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03.05 - Answering a survey on a mobile phone or tablet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Accessing a 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Mobile and tablet access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know whether they can answer a survey on a mobile phone or tablet.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whether EUSurvey questionnaires can be answered on mobile devices.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Can I answer a survey using my mobile phone?</w:t>
      </w:r>
    </w:p>
    <w:p>
      <w:pPr>
        <w:pStyle w:val="ListBullet"/>
      </w:pPr>
      <w:r>
        <w:t>Can I answer a survey using my tablet PC?</w:t>
      </w:r>
    </w:p>
    <w:p>
      <w:pPr>
        <w:pStyle w:val="ListBullet"/>
      </w:pPr>
      <w:r>
        <w:t>Is EUSurvey mobile friendly?</w:t>
      </w:r>
    </w:p>
    <w:p>
      <w:pPr>
        <w:pStyle w:val="Heading1"/>
      </w:pPr>
      <w:r>
        <w:t>Direct answer</w:t>
      </w:r>
    </w:p>
    <w:p>
      <w:r>
        <w:t>Yes. EUSurvey has a responsive design for published surveys, so the questionnaire adapts to the screen size and resolution of the device you use.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Open the survey link on your mobile phone or tablet.</w:t>
      </w:r>
    </w:p>
    <w:p>
      <w:pPr>
        <w:pStyle w:val="ListNumber"/>
      </w:pPr>
      <w:r>
        <w:t>Answer the questionnaire as displayed on your device.</w:t>
      </w:r>
    </w:p>
    <w:p>
      <w:pPr>
        <w:pStyle w:val="ListNumber"/>
      </w:pPr>
      <w:r>
        <w:t>If the layout does not work well, try using a supported desktop browser.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published survey design adapts to different screen sizes and resolutions.</w:t>
      </w:r>
    </w:p>
    <w:p>
      <w:pPr>
        <w:pStyle w:val="ListBullet"/>
      </w:pPr>
      <w:r>
        <w:t>Some surveys may contain complex questions or layouts that are easier to answer on a larger screen.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03.04 - Browsers supported by EUSurvey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Answering a survey on a mobile phone or tablet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access, and, answer, can, eusurvey, friendly, mobile, phone, survey, tablet, using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03.05 -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5C5FA3-8BF9-4E2B-8888-AF93C21BE17B}"/>
</file>

<file path=customXml/itemProps3.xml><?xml version="1.0" encoding="utf-8"?>
<ds:datastoreItem xmlns:ds="http://schemas.openxmlformats.org/officeDocument/2006/customXml" ds:itemID="{AAB213AA-593D-459F-9B0B-D8E3B7D2F29D}"/>
</file>

<file path=customXml/itemProps4.xml><?xml version="1.0" encoding="utf-8"?>
<ds:datastoreItem xmlns:ds="http://schemas.openxmlformats.org/officeDocument/2006/customXml" ds:itemID="{7A3A8FCB-8727-4680-94E6-2DBC195243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