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17. What type of surveys can I create?</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Creating a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What type of surveys can I create.</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Creating a survey</w:t>
      </w:r>
    </w:p>
    <w:p>
      <w:pPr>
        <w:pStyle w:val="Heading2"/>
      </w:pPr>
      <w:r>
        <w:t>User question examples</w:t>
      </w:r>
    </w:p>
    <w:p>
      <w:pPr>
        <w:pStyle w:val="ListBullet"/>
      </w:pPr>
      <w:r>
        <w:t>What type of surveys can I create?</w:t>
      </w:r>
    </w:p>
    <w:p>
      <w:pPr>
        <w:pStyle w:val="ListBullet"/>
      </w:pPr>
      <w:r>
        <w:t>What type of surveys can I create in EUSurvey?</w:t>
      </w:r>
    </w:p>
    <w:p>
      <w:pPr>
        <w:pStyle w:val="Heading2"/>
      </w:pPr>
      <w:r>
        <w:t>Direct answer</w:t>
      </w:r>
    </w:p>
    <w:p>
      <w:r>
        <w:t>When creating a new questionnaire, you can choose between the following options:</w:t>
      </w:r>
    </w:p>
    <w:p>
      <w:pPr>
        <w:pStyle w:val="Heading2"/>
      </w:pPr>
      <w:r>
        <w:t>Guidance / procedure</w:t>
      </w:r>
    </w:p>
    <w:p>
      <w:r>
        <w:t>Standard survey It is the standard type of the survey to create a questionnaire. Quiz A quiz is a special type of survey that allows calculating a final score for each participant. Such surveys can be used e.g. as skill tests or electronic exams. You will find detailed information about the creation of a quiz survey in the EUSurvey quiz guide (</w:t>
      </w:r>
      <w:hyperlink r:id="rId9">
        <w:r>
          <w:rPr>
            <w:color w:val="0563C1"/>
            <w:u w:val="single"/>
          </w:rPr>
          <w:t>https://circabc.europa.eu/sd/a/400e1268-1329-</w:t>
        </w:r>
      </w:hyperlink>
      <w:r>
        <w:t xml:space="preserve"> 413b-b873-b42e41369a07/EUSurvey_Quiz_Guide.pdf) . The quiz mode includes amongst others: A scoring feature The verification of participants' answers The possibility to provide feedback to your participants, depending on their answers Additional result analysis that has been specifically designed for quizzes BRP Public Consultation This survey type is used specifically for running public consultations via the Better Regulation Portal (published on the ' Have your say (</w:t>
      </w:r>
      <w:hyperlink r:id="rId10">
        <w:r>
          <w:rPr>
            <w:color w:val="0563C1"/>
            <w:u w:val="single"/>
          </w:rPr>
          <w:t>https://ec.europa.eu/info/law/better-regulation/have-your-say</w:t>
        </w:r>
      </w:hyperlink>
      <w:r>
        <w:t>)</w:t>
      </w:r>
      <w:r>
        <w:t xml:space="preserve"> ' Europa website). The BRP template provides: Dedicated, immutable metadata fields allowing uniform identification of respondents across different surveys and thus simplifying the reporting Tailored privacy statement taking into account the specific constraints of public consultations Automatic opening and closing of the survey from BRP Automatic synchronisation of the respondents’ answers to BRP for further processing</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How do I create a new survey?</w:t>
      </w:r>
    </w:p>
    <w:p>
      <w:pPr>
        <w:pStyle w:val="ListBullet"/>
      </w:pPr>
      <w:r>
        <w:t>How do I import an existing survey from my computer?</w:t>
      </w:r>
    </w:p>
    <w:p>
      <w:pPr>
        <w:pStyle w:val="ListBullet"/>
      </w:pPr>
      <w:r>
        <w:t>Where can I find all surveys that I have created?</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Creating a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create, creating, survey, surveys, type, what</w:t>
            </w:r>
          </w:p>
        </w:tc>
      </w:tr>
      <w:tr>
        <w:tc>
          <w:tcPr>
            <w:tcW w:type="dxa" w:w="5040"/>
            <w:shd w:fill="EFEFEF"/>
          </w:tcPr>
          <w:p>
            <w:r>
              <w:t>Source line in extracted text</w:t>
            </w:r>
          </w:p>
        </w:tc>
        <w:tc>
          <w:tcPr>
            <w:tcW w:type="dxa" w:w="5040"/>
          </w:tcPr>
          <w:p>
            <w:r>
              <w:t>206</w:t>
            </w:r>
          </w:p>
        </w:tc>
      </w:tr>
    </w:tbl>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s://ec.europa.eu/info/law/better-regulation/have-your-say" TargetMode="External"/><Relationship Id="rId4" Type="http://schemas.microsoft.com/office/2007/relationships/stylesWithEffects" Target="stylesWithEffects.xml"/><Relationship Id="rId9" Type="http://schemas.openxmlformats.org/officeDocument/2006/relationships/hyperlink" Target="https://circabc.europa.eu/sd/a/400e1268-1329-"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3BC4FF4-617C-42B0-A6C0-AFC3B2E6F202}"/>
</file>

<file path=customXml/itemProps3.xml><?xml version="1.0" encoding="utf-8"?>
<ds:datastoreItem xmlns:ds="http://schemas.openxmlformats.org/officeDocument/2006/customXml" ds:itemID="{7BED3F30-C48A-4F35-A320-7F11EF198510}"/>
</file>

<file path=customXml/itemProps4.xml><?xml version="1.0" encoding="utf-8"?>
<ds:datastoreItem xmlns:ds="http://schemas.openxmlformats.org/officeDocument/2006/customXml" ds:itemID="{1145C25D-7909-4DAF-9915-FE3BFAE5AF4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