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44. How do I restrict access to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Survey security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restrict access to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Survey security</w:t>
      </w:r>
    </w:p>
    <w:p>
      <w:pPr>
        <w:pStyle w:val="Heading2"/>
      </w:pPr>
      <w:r>
        <w:t>User question examples</w:t>
      </w:r>
    </w:p>
    <w:p>
      <w:pPr>
        <w:pStyle w:val="ListBullet"/>
      </w:pPr>
      <w:r>
        <w:t>How do I restrict access to my survey?</w:t>
      </w:r>
    </w:p>
    <w:p>
      <w:pPr>
        <w:pStyle w:val="ListBullet"/>
      </w:pPr>
      <w:r>
        <w:t>How can I restrict access to my survey?</w:t>
      </w:r>
    </w:p>
    <w:p>
      <w:pPr>
        <w:pStyle w:val="ListBullet"/>
      </w:pPr>
      <w:r>
        <w:t>How do I restrict access to my survey in EUSurvey?</w:t>
      </w:r>
    </w:p>
    <w:p>
      <w:pPr>
        <w:pStyle w:val="Heading2"/>
      </w:pPr>
      <w:r>
        <w:t>Direct answer</w:t>
      </w:r>
    </w:p>
    <w:p>
      <w:r>
        <w:t>By default, an EUSurvey online form is publicly available as soon as it has been published. You can change this and allow only privileged users to access the survey by setting the survey to 'Secured' in the 'Security settings' on the 'Properties' page. You can then allow access to your privileged users by either:</w:t>
      </w:r>
    </w:p>
    <w:p>
      <w:pPr>
        <w:pStyle w:val="Heading2"/>
      </w:pPr>
      <w:r>
        <w:t>Guidance / procedure</w:t>
      </w:r>
    </w:p>
    <w:p>
      <w:r>
        <w:t>Inviting your participants with the EUSurvey invitation module (see ' Inviting participants '). Each participant will get a unique access link. OR Securing your survey by EU Login. In the 'Properties' page enable the options 'Secure your survey' and 'Secure with EU Login'. If you are a member of an EU body, you can choose either to allow all users with an EU Login account (members of the EU institutions and external EU Login accounts) to access your survey, or to grant access only to members of the EU institutions. OR Setting up a password. This will be the same for all participants and you will have to communicate it to your audience. Practically, you will send the survey location link and the global password (see ' How do I set a password for my survey? ').</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set a password for my survey?</w:t>
      </w:r>
    </w:p>
    <w:p>
      <w:pPr>
        <w:pStyle w:val="ListBullet"/>
      </w:pPr>
      <w:r>
        <w:t>How do I ensure that a user does not submit more than a defined number of contributions to my survey?</w:t>
      </w:r>
    </w:p>
    <w:p>
      <w:pPr>
        <w:pStyle w:val="ListBullet"/>
      </w:pPr>
      <w:r>
        <w:t>What do I do to prevent robots from submitting multiple contributions to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Survey security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access, restrict, security, survey</w:t>
            </w:r>
          </w:p>
        </w:tc>
      </w:tr>
      <w:tr>
        <w:tc>
          <w:tcPr>
            <w:tcW w:type="dxa" w:w="5040"/>
            <w:shd w:fill="EFEFEF"/>
          </w:tcPr>
          <w:p>
            <w:r>
              <w:t>Source line in extracted text</w:t>
            </w:r>
          </w:p>
        </w:tc>
        <w:tc>
          <w:tcPr>
            <w:tcW w:type="dxa" w:w="5040"/>
          </w:tcPr>
          <w:p>
            <w:r>
              <w:t>704</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00385B-44AD-4CCC-A632-6E59937C9513}"/>
</file>

<file path=customXml/itemProps3.xml><?xml version="1.0" encoding="utf-8"?>
<ds:datastoreItem xmlns:ds="http://schemas.openxmlformats.org/officeDocument/2006/customXml" ds:itemID="{D077F41F-BDE8-4E0F-B8CF-8F5D5EFDB0EF}"/>
</file>

<file path=customXml/itemProps4.xml><?xml version="1.0" encoding="utf-8"?>
<ds:datastoreItem xmlns:ds="http://schemas.openxmlformats.org/officeDocument/2006/customXml" ds:itemID="{8F8572E3-0CA5-4846-B3C8-0C69755E282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