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51. Can I see how my survey will behave after it has been published?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Testing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see how my survey will behave after it has been published.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Testing a survey</w:t>
      </w:r>
    </w:p>
    <w:p>
      <w:pPr>
        <w:pStyle w:val="Heading2"/>
      </w:pPr>
      <w:r>
        <w:t>User question examples</w:t>
      </w:r>
    </w:p>
    <w:p>
      <w:pPr>
        <w:pStyle w:val="ListBullet"/>
      </w:pPr>
      <w:r>
        <w:t>Can I see how my survey will behave after it has been published?</w:t>
      </w:r>
    </w:p>
    <w:p>
      <w:pPr>
        <w:pStyle w:val="ListBullet"/>
      </w:pPr>
      <w:r>
        <w:t>Can I see how my survey will behave after it has been published in EUSurvey?</w:t>
      </w:r>
    </w:p>
    <w:p>
      <w:pPr>
        <w:pStyle w:val="Heading2"/>
      </w:pPr>
      <w:r>
        <w:t>Direct answer</w:t>
      </w:r>
    </w:p>
    <w:p>
      <w:r>
        <w:t>Yes. Please open the survey in EUSurvey and click on 'Test'. You will see the current draft of your survey, and you can access every feature of the published form. You can save the test as a draft or directly submit it as your contribution.</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can my colleagues test my survey before it is published?</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Testing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after, been, behave, published, survey, testing, will</w:t>
            </w:r>
          </w:p>
        </w:tc>
      </w:tr>
      <w:tr>
        <w:tc>
          <w:tcPr>
            <w:tcW w:type="dxa" w:w="5040"/>
            <w:shd w:fill="EFEFEF"/>
          </w:tcPr>
          <w:p>
            <w:r>
              <w:t>Source line in extracted text</w:t>
            </w:r>
          </w:p>
        </w:tc>
        <w:tc>
          <w:tcPr>
            <w:tcW w:type="dxa" w:w="5040"/>
          </w:tcPr>
          <w:p>
            <w:r>
              <w:t>781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AC414EE-0844-4015-A3A6-3EE00DA4F224}"/>
</file>

<file path=customXml/itemProps3.xml><?xml version="1.0" encoding="utf-8"?>
<ds:datastoreItem xmlns:ds="http://schemas.openxmlformats.org/officeDocument/2006/customXml" ds:itemID="{F8B74CAC-49FB-4596-95A1-6A8C2909C172}"/>
</file>

<file path=customXml/itemProps4.xml><?xml version="1.0" encoding="utf-8"?>
<ds:datastoreItem xmlns:ds="http://schemas.openxmlformats.org/officeDocument/2006/customXml" ds:itemID="{9E99E1DE-8CFD-4568-B9FE-23059BC3FCF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