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67. If I discover an error in my survey, can I correct it?</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If I discover an error in my survey, can I correct it.</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survey</w:t>
      </w:r>
    </w:p>
    <w:p>
      <w:pPr>
        <w:pStyle w:val="Heading2"/>
      </w:pPr>
      <w:r>
        <w:t>User question examples</w:t>
      </w:r>
    </w:p>
    <w:p>
      <w:pPr>
        <w:pStyle w:val="ListBullet"/>
      </w:pPr>
      <w:r>
        <w:t>If I discover an error in my survey, can I correct it?</w:t>
      </w:r>
    </w:p>
    <w:p>
      <w:pPr>
        <w:pStyle w:val="ListBullet"/>
      </w:pPr>
      <w:r>
        <w:t>If I discover an error in my survey, can I correct it in EUSurvey?</w:t>
      </w:r>
    </w:p>
    <w:p>
      <w:pPr>
        <w:pStyle w:val="Heading2"/>
      </w:pPr>
      <w:r>
        <w:t>Direct answer</w:t>
      </w:r>
    </w:p>
    <w:p>
      <w:r>
        <w:t>Yes, you can edit and change the survey as often as you want and add or change any additional (dependent) question. However, please note that the more changes you make the less usable the collected data will be, given that different participants in your survey might have responded to different surveys. So, to make sure that you can still compare the full set of answers, it is recommended that you avoid changing the structure of your survey at all. Please note that you are fully responsible for every change you apply to your survey during its lifetime.</w:t>
      </w:r>
    </w:p>
    <w:p>
      <w:pPr>
        <w:pStyle w:val="Heading2"/>
      </w:pPr>
      <w:r>
        <w:t>Guidance / procedure</w:t>
      </w:r>
    </w:p>
    <w:p>
      <w:r>
        <w:t>If you do want to change an already published survey, please remember to click on 'Apply Changes' on the survey's 'Overview' page to make sure the changes are visible in the published survey.</w:t>
      </w:r>
    </w:p>
    <w:p>
      <w:r>
        <w:t>If you want to remove answers from your survey, please Read: 'Will I lose any answers submitted when I change my form?'.</w:t>
      </w:r>
    </w:p>
    <w:p>
      <w:pPr>
        <w:pStyle w:val="Heading2"/>
      </w:pPr>
      <w:r>
        <w:t>Important notes</w:t>
      </w:r>
    </w:p>
    <w:p>
      <w:pPr>
        <w:pStyle w:val="ListBullet"/>
      </w:pPr>
      <w:r>
        <w:t>Yes, you can edit and change the survey as often as you want and add or change any additional (dependent) question. However, please note that the more</w:t>
      </w:r>
    </w:p>
    <w:p>
      <w:pPr>
        <w:pStyle w:val="ListBullet"/>
      </w:pPr>
      <w:r>
        <w:t>make sure that you can still compare the full set of answers, it is recommended that you avoid changing the structure of your survey at all. Please note that you</w:t>
      </w:r>
    </w:p>
    <w:p>
      <w:pPr>
        <w:pStyle w:val="Heading2"/>
      </w:pPr>
      <w:r>
        <w:t>Related articles</w:t>
      </w:r>
    </w:p>
    <w:p>
      <w:pPr>
        <w:pStyle w:val="ListBullet"/>
      </w:pPr>
      <w:r>
        <w:t>Will I lose any submitted answers when I change my form?</w:t>
      </w:r>
    </w:p>
    <w:p>
      <w:pPr>
        <w:pStyle w:val="ListBullet"/>
      </w:pPr>
      <w:r>
        <w:t>How can I change the title of my survey?</w:t>
      </w:r>
    </w:p>
    <w:p>
      <w:pPr>
        <w:pStyle w:val="ListBullet"/>
      </w:pPr>
      <w:r>
        <w:t>How can I change my survey's contact information?</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correct, discover, error, managing, survey, your</w:t>
            </w:r>
          </w:p>
        </w:tc>
      </w:tr>
      <w:tr>
        <w:tc>
          <w:tcPr>
            <w:tcW w:type="dxa" w:w="5040"/>
            <w:shd w:fill="EFEFEF"/>
          </w:tcPr>
          <w:p>
            <w:r>
              <w:t>Source line in extracted text</w:t>
            </w:r>
          </w:p>
        </w:tc>
        <w:tc>
          <w:tcPr>
            <w:tcW w:type="dxa" w:w="5040"/>
          </w:tcPr>
          <w:p>
            <w:r>
              <w:t>949</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3B54B6E-34D0-409D-A1F3-3FC1E1B02FD0}"/>
</file>

<file path=customXml/itemProps3.xml><?xml version="1.0" encoding="utf-8"?>
<ds:datastoreItem xmlns:ds="http://schemas.openxmlformats.org/officeDocument/2006/customXml" ds:itemID="{7AD4037A-9847-4809-A2D1-7F90F12A7D31}"/>
</file>

<file path=customXml/itemProps4.xml><?xml version="1.0" encoding="utf-8"?>
<ds:datastoreItem xmlns:ds="http://schemas.openxmlformats.org/officeDocument/2006/customXml" ds:itemID="{36070637-3914-4783-BC84-A4192FEE94F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