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71. How do I adjust the default confirmation message?</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Managing your survey</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do I adjust the default confirmation message.</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Managing your survey</w:t>
      </w:r>
    </w:p>
    <w:p>
      <w:pPr>
        <w:pStyle w:val="Heading2"/>
      </w:pPr>
      <w:r>
        <w:t>User question examples</w:t>
      </w:r>
    </w:p>
    <w:p>
      <w:pPr>
        <w:pStyle w:val="ListBullet"/>
      </w:pPr>
      <w:r>
        <w:t>How do I adjust the default confirmation message?</w:t>
      </w:r>
    </w:p>
    <w:p>
      <w:pPr>
        <w:pStyle w:val="ListBullet"/>
      </w:pPr>
      <w:r>
        <w:t>How can I adjust the default confirmation message?</w:t>
      </w:r>
    </w:p>
    <w:p>
      <w:pPr>
        <w:pStyle w:val="Heading2"/>
      </w:pPr>
      <w:r>
        <w:t>Direct answer</w:t>
      </w:r>
    </w:p>
    <w:p>
      <w:r>
        <w:t>The confirmation message is what participants see when they have submitted their contribution. To change the default message, open the survey, go to the 'Properties' page and change the confirmation message under 'Special Pages'. If you have already published your survey, please remember to go to the 'Overview' page and click on 'Apply Changes'.</w:t>
      </w:r>
    </w:p>
    <w:p>
      <w:pPr>
        <w:pStyle w:val="Heading2"/>
      </w:pPr>
      <w:r>
        <w:t>Guidance / procedure</w:t>
      </w:r>
    </w:p>
    <w:p>
      <w:r>
        <w:t>No additional procedure or detailed guidance is provided in the source FAQ beyond the direct answer above.</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If I discover an error in my survey, can I correct it?</w:t>
      </w:r>
    </w:p>
    <w:p>
      <w:pPr>
        <w:pStyle w:val="ListBullet"/>
      </w:pPr>
      <w:r>
        <w:t>Will I lose any submitted answers when I change my form?</w:t>
      </w:r>
    </w:p>
    <w:p>
      <w:pPr>
        <w:pStyle w:val="ListBullet"/>
      </w:pPr>
      <w:r>
        <w:t>How can I change the title of my survey?</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Managing your survey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adjust, confirmation, default, managing, message, survey, your</w:t>
            </w:r>
          </w:p>
        </w:tc>
      </w:tr>
      <w:tr>
        <w:tc>
          <w:tcPr>
            <w:tcW w:type="dxa" w:w="5040"/>
            <w:shd w:fill="EFEFEF"/>
          </w:tcPr>
          <w:p>
            <w:r>
              <w:t>Source line in extracted text</w:t>
            </w:r>
          </w:p>
        </w:tc>
        <w:tc>
          <w:tcPr>
            <w:tcW w:type="dxa" w:w="5040"/>
          </w:tcPr>
          <w:p>
            <w:r>
              <w:t>988</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06FACA3-7A67-41F5-9071-B4846BCA7224}"/>
</file>

<file path=customXml/itemProps3.xml><?xml version="1.0" encoding="utf-8"?>
<ds:datastoreItem xmlns:ds="http://schemas.openxmlformats.org/officeDocument/2006/customXml" ds:itemID="{933029C2-D2DB-41B5-9D8A-B0AACB814CD3}"/>
</file>

<file path=customXml/itemProps4.xml><?xml version="1.0" encoding="utf-8"?>
<ds:datastoreItem xmlns:ds="http://schemas.openxmlformats.org/officeDocument/2006/customXml" ds:itemID="{D7EAD104-D0A3-42F6-B2CF-48344316C31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