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72. How do I adjust the default escape message?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adjust the default escape message.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How do I adjust the default escape message?</w:t>
      </w:r>
    </w:p>
    <w:p>
      <w:pPr>
        <w:pStyle w:val="ListBullet"/>
      </w:pPr>
      <w:r>
        <w:t>How can I adjust the default escape message?</w:t>
      </w:r>
    </w:p>
    <w:p>
      <w:pPr>
        <w:pStyle w:val="Heading2"/>
      </w:pPr>
      <w:r>
        <w:t>Direct answer</w:t>
      </w:r>
    </w:p>
    <w:p>
      <w:r>
        <w:t>The escape page contains the message that your participants see if your survey is not available. To change the default message, open the survey, go to the 'Properties' page. You will find the 'Unavailability Page' option under 'Special Pages'. If you have already published your survey, please remember to go to the 'Overview' page and click on 'Apply Changes'.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If I discover an error in my survey, can I correct it?</w:t>
      </w:r>
    </w:p>
    <w:p>
      <w:pPr>
        <w:pStyle w:val="ListBullet"/>
      </w:pPr>
      <w:r>
        <w:t>Will I lose any submitted answers when I change my form?</w:t>
      </w:r>
    </w:p>
    <w:p>
      <w:pPr>
        <w:pStyle w:val="ListBullet"/>
      </w:pPr>
      <w:r>
        <w:t>How can I change the title of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adjust, default, escape, managing, message, survey, your</w:t>
            </w:r>
          </w:p>
        </w:tc>
      </w:tr>
      <w:tr>
        <w:tc>
          <w:tcPr>
            <w:tcW w:type="dxa" w:w="5040"/>
            <w:shd w:fill="EFEFEF"/>
          </w:tcPr>
          <w:p>
            <w:r>
              <w:t>Source line in extracted text</w:t>
            </w:r>
          </w:p>
        </w:tc>
        <w:tc>
          <w:tcPr>
            <w:tcW w:type="dxa" w:w="5040"/>
          </w:tcPr>
          <w:p>
            <w:r>
              <w:t>995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AFFAF1-009C-4E3E-87A2-524F57D0EAE7}"/>
</file>

<file path=customXml/itemProps3.xml><?xml version="1.0" encoding="utf-8"?>
<ds:datastoreItem xmlns:ds="http://schemas.openxmlformats.org/officeDocument/2006/customXml" ds:itemID="{DBC1FE8E-A565-48F0-A0B9-CF6688085CAE}"/>
</file>

<file path=customXml/itemProps4.xml><?xml version="1.0" encoding="utf-8"?>
<ds:datastoreItem xmlns:ds="http://schemas.openxmlformats.org/officeDocument/2006/customXml" ds:itemID="{86CC2AC8-37AF-4779-B038-A2A89C72C9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