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b/>
          <w:sz w:val="32"/>
        </w:rPr>
        <w:t>73. Archiving feature</w:t>
      </w:r>
    </w:p>
    <w:p>
      <w:r>
        <w:rPr>
          <w:i/>
        </w:rPr>
        <w:t>Normalized Knowledge Base article for EUSurvey survey managers/authors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>
              <w:t>Product</w:t>
            </w:r>
          </w:p>
        </w:tc>
        <w:tc>
          <w:tcPr>
            <w:tcW w:type="dxa" w:w="5040"/>
            <w:vAlign w:val="center"/>
          </w:tcPr>
          <w:p>
            <w:r>
              <w:t>EUSurvey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Audience</w:t>
            </w:r>
          </w:p>
        </w:tc>
        <w:tc>
          <w:tcPr>
            <w:tcW w:type="dxa" w:w="5040"/>
            <w:vAlign w:val="center"/>
          </w:tcPr>
          <w:p>
            <w:r>
              <w:t>Survey managers / authors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FAQ section</w:t>
            </w:r>
          </w:p>
        </w:tc>
        <w:tc>
          <w:tcPr>
            <w:tcW w:type="dxa" w:w="5040"/>
            <w:vAlign w:val="center"/>
          </w:tcPr>
          <w:p>
            <w:r>
              <w:t>Managing your survey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Article type</w:t>
            </w:r>
          </w:p>
        </w:tc>
        <w:tc>
          <w:tcPr>
            <w:tcW w:type="dxa" w:w="5040"/>
            <w:vAlign w:val="center"/>
          </w:tcPr>
          <w:p>
            <w:r>
              <w:t>How-to</w:t>
            </w:r>
          </w:p>
        </w:tc>
      </w:tr>
    </w:tbl>
    <w:p/>
    <w:p>
      <w:pPr>
        <w:pStyle w:val="Heading2"/>
      </w:pPr>
      <w:r>
        <w:t>Purpose</w:t>
      </w:r>
    </w:p>
    <w:p>
      <w:r>
        <w:t>This article helps EUSurvey survey managers understand or perform the task: Archiving feature.</w:t>
      </w:r>
    </w:p>
    <w:p>
      <w:pPr>
        <w:pStyle w:val="Heading2"/>
      </w:pPr>
      <w:r>
        <w:t>Applies to</w:t>
      </w:r>
    </w:p>
    <w:p>
      <w:pPr>
        <w:pStyle w:val="ListBullet"/>
      </w:pPr>
      <w:r>
        <w:t>Product: EUSurvey</w:t>
      </w:r>
    </w:p>
    <w:p>
      <w:pPr>
        <w:pStyle w:val="ListBullet"/>
      </w:pPr>
      <w:r>
        <w:t>Role: survey manager, survey author, form manager or user with appropriate survey privileges</w:t>
      </w:r>
    </w:p>
    <w:p>
      <w:pPr>
        <w:pStyle w:val="ListBullet"/>
      </w:pPr>
      <w:r>
        <w:t>Area: Managing your survey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Archiving feature</w:t>
      </w:r>
    </w:p>
    <w:p>
      <w:pPr>
        <w:pStyle w:val="Heading2"/>
      </w:pPr>
      <w:r>
        <w:t>Direct answer</w:t>
      </w:r>
    </w:p>
    <w:p>
      <w:r>
        <w:t>You can archive your survey with all its submitted answers to reload it or to launch the same survey again at a later point in time. To archive your survey, select the 'Archive Survey' icon in the action menu of the 'Overview' page.</w:t>
      </w:r>
    </w:p>
    <w:p>
      <w:pPr>
        <w:pStyle w:val="Heading2"/>
      </w:pPr>
      <w:r>
        <w:t>Guidance / procedure</w:t>
      </w:r>
    </w:p>
    <w:p>
      <w:r>
        <w:t>Archived surveys cannot be edited or collect any data. But you can export results or request a PDF-file of your survey. The archived survey will be available from the 'Dashboard' page, from where it can also be restored. A restored survey can be edited again.</w:t>
      </w:r>
    </w:p>
    <w:p>
      <w:pPr>
        <w:pStyle w:val="Heading2"/>
      </w:pPr>
      <w:r>
        <w:t>Important notes</w:t>
      </w:r>
    </w:p>
    <w:p>
      <w:pPr>
        <w:pStyle w:val="ListBullet"/>
      </w:pPr>
      <w:r>
        <w:t>Archived surveys cannot be edited or collect any data. But you can export results or request a PDF-file of your survey. The archived survey will be available</w:t>
      </w:r>
    </w:p>
    <w:p>
      <w:pPr>
        <w:pStyle w:val="Heading2"/>
      </w:pPr>
      <w:r>
        <w:t>Related articles</w:t>
      </w:r>
    </w:p>
    <w:p>
      <w:pPr>
        <w:pStyle w:val="ListBullet"/>
      </w:pPr>
      <w:r>
        <w:t>If I discover an error in my survey, can I correct it?</w:t>
      </w:r>
    </w:p>
    <w:p>
      <w:pPr>
        <w:pStyle w:val="ListBullet"/>
      </w:pPr>
      <w:r>
        <w:t>Will I lose any submitted answers when I change my form?</w:t>
      </w:r>
    </w:p>
    <w:p>
      <w:pPr>
        <w:pStyle w:val="ListBullet"/>
      </w:pPr>
      <w:r>
        <w:t>How can I change the title of my survey?</w:t>
      </w:r>
    </w:p>
    <w:p>
      <w:pPr>
        <w:pStyle w:val="Heading2"/>
      </w:pPr>
      <w:r>
        <w:t>RAG metadata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FEFEF"/>
          </w:tcPr>
          <w:p>
            <w:r>
              <w:t>Product</w:t>
            </w:r>
          </w:p>
        </w:tc>
        <w:tc>
          <w:tcPr>
            <w:tcW w:type="dxa" w:w="5040"/>
          </w:tcPr>
          <w:p>
            <w:r>
              <w:t>EUSurvey</w:t>
            </w:r>
          </w:p>
        </w:tc>
      </w:tr>
      <w:tr>
        <w:tc>
          <w:tcPr>
            <w:tcW w:type="dxa" w:w="5040"/>
            <w:shd w:fill="EFEFEF"/>
          </w:tcPr>
          <w:p>
            <w:r>
              <w:t>Feature / section</w:t>
            </w:r>
          </w:p>
        </w:tc>
        <w:tc>
          <w:tcPr>
            <w:tcW w:type="dxa" w:w="5040"/>
          </w:tcPr>
          <w:p>
            <w:r>
              <w:t>Managing your survey</w:t>
            </w:r>
          </w:p>
        </w:tc>
      </w:tr>
      <w:tr>
        <w:tc>
          <w:tcPr>
            <w:tcW w:type="dxa" w:w="5040"/>
            <w:shd w:fill="EFEFEF"/>
          </w:tcPr>
          <w:p>
            <w:r>
              <w:t>Audience</w:t>
            </w:r>
          </w:p>
        </w:tc>
        <w:tc>
          <w:tcPr>
            <w:tcW w:type="dxa" w:w="5040"/>
          </w:tcPr>
          <w:p>
            <w:r>
              <w:t>Survey managers; survey authors; form managers</w:t>
            </w:r>
          </w:p>
        </w:tc>
      </w:tr>
      <w:tr>
        <w:tc>
          <w:tcPr>
            <w:tcW w:type="dxa" w:w="5040"/>
            <w:shd w:fill="EFEFEF"/>
          </w:tcPr>
          <w:p>
            <w:r>
              <w:t>Article type</w:t>
            </w:r>
          </w:p>
        </w:tc>
        <w:tc>
          <w:tcPr>
            <w:tcW w:type="dxa" w:w="5040"/>
          </w:tcPr>
          <w:p>
            <w:r>
              <w:t>How-to</w:t>
            </w:r>
          </w:p>
        </w:tc>
      </w:tr>
      <w:tr>
        <w:tc>
          <w:tcPr>
            <w:tcW w:type="dxa" w:w="5040"/>
            <w:shd w:fill="EFEFEF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Active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</w:t>
            </w:r>
          </w:p>
        </w:tc>
        <w:tc>
          <w:tcPr>
            <w:tcW w:type="dxa" w:w="5040"/>
          </w:tcPr>
          <w:p>
            <w:r>
              <w:t>FAQ for survey managers.pdf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 version</w:t>
            </w:r>
          </w:p>
        </w:tc>
        <w:tc>
          <w:tcPr>
            <w:tcW w:type="dxa" w:w="5040"/>
          </w:tcPr>
          <w:p>
            <w:r>
              <w:t>v1.5.4 (11/11/2025 16:37)</w:t>
            </w:r>
          </w:p>
        </w:tc>
      </w:tr>
      <w:tr>
        <w:tc>
          <w:tcPr>
            <w:tcW w:type="dxa" w:w="5040"/>
            <w:shd w:fill="EFEFEF"/>
          </w:tcPr>
          <w:p>
            <w:r>
              <w:t>Keywords</w:t>
            </w:r>
          </w:p>
        </w:tc>
        <w:tc>
          <w:tcPr>
            <w:tcW w:type="dxa" w:w="5040"/>
          </w:tcPr>
          <w:p>
            <w:r>
              <w:t>archiving, feature, managing, survey, your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 line in extracted text</w:t>
            </w:r>
          </w:p>
        </w:tc>
        <w:tc>
          <w:tcPr>
            <w:tcW w:type="dxa" w:w="5040"/>
          </w:tcPr>
          <w:p>
            <w:r>
              <w:t>1002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EUSurvey normalized KB article - survey managers/authors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F05FF5A-CB91-4457-A869-4705C5006BBF}"/>
</file>

<file path=customXml/itemProps3.xml><?xml version="1.0" encoding="utf-8"?>
<ds:datastoreItem xmlns:ds="http://schemas.openxmlformats.org/officeDocument/2006/customXml" ds:itemID="{B216DAE3-AC9F-4168-B549-AB45CD976F61}"/>
</file>

<file path=customXml/itemProps4.xml><?xml version="1.0" encoding="utf-8"?>
<ds:datastoreItem xmlns:ds="http://schemas.openxmlformats.org/officeDocument/2006/customXml" ds:itemID="{81CBF0C3-655C-4527-8AB6-8D36A72B562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