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sz w:val="32"/>
        </w:rPr>
        <w:t>87. Why are my results not up-to-date?</w:t>
      </w:r>
    </w:p>
    <w:p>
      <w:r>
        <w:rPr>
          <w:i/>
        </w:rPr>
        <w:t>Normalized Knowledge Base article for EUSurvey survey managers/authors</w:t>
      </w:r>
    </w:p>
    <w:tbl>
      <w:tblPr>
        <w:tblW w:type="auto" w:w="0"/>
        <w:jc w:val="left"/>
        <w:tblLook w:firstColumn="1" w:firstRow="1" w:lastColumn="0" w:lastRow="0" w:noHBand="0" w:noVBand="1" w:val="04A0"/>
      </w:tblPr>
      <w:tblGrid>
        <w:gridCol w:w="5040"/>
        <w:gridCol w:w="5040"/>
      </w:tblGrid>
      <w:tr>
        <w:tc>
          <w:tcPr>
            <w:tcW w:type="dxa" w:w="5040"/>
            <w:shd w:fill="D9EAF7"/>
            <w:vAlign w:val="center"/>
          </w:tcPr>
          <w:p>
            <w:r>
              <w:t>Product</w:t>
            </w:r>
          </w:p>
        </w:tc>
        <w:tc>
          <w:tcPr>
            <w:tcW w:type="dxa" w:w="5040"/>
            <w:vAlign w:val="center"/>
          </w:tcPr>
          <w:p>
            <w:r>
              <w:t>EUSurvey</w:t>
            </w:r>
          </w:p>
        </w:tc>
      </w:tr>
      <w:tr>
        <w:tc>
          <w:tcPr>
            <w:tcW w:type="dxa" w:w="5040"/>
            <w:shd w:fill="D9EAF7"/>
            <w:vAlign w:val="center"/>
          </w:tcPr>
          <w:p>
            <w:r>
              <w:t>Audience</w:t>
            </w:r>
          </w:p>
        </w:tc>
        <w:tc>
          <w:tcPr>
            <w:tcW w:type="dxa" w:w="5040"/>
            <w:vAlign w:val="center"/>
          </w:tcPr>
          <w:p>
            <w:r>
              <w:t>Survey managers / authors</w:t>
            </w:r>
          </w:p>
        </w:tc>
      </w:tr>
      <w:tr>
        <w:tc>
          <w:tcPr>
            <w:tcW w:type="dxa" w:w="5040"/>
            <w:shd w:fill="D9EAF7"/>
            <w:vAlign w:val="center"/>
          </w:tcPr>
          <w:p>
            <w:r>
              <w:t>FAQ section</w:t>
            </w:r>
          </w:p>
        </w:tc>
        <w:tc>
          <w:tcPr>
            <w:tcW w:type="dxa" w:w="5040"/>
            <w:vAlign w:val="center"/>
          </w:tcPr>
          <w:p>
            <w:r>
              <w:t>Analysing, exporting and publishing results</w:t>
            </w:r>
          </w:p>
        </w:tc>
      </w:tr>
      <w:tr>
        <w:tc>
          <w:tcPr>
            <w:tcW w:type="dxa" w:w="5040"/>
            <w:shd w:fill="D9EAF7"/>
            <w:vAlign w:val="center"/>
          </w:tcPr>
          <w:p>
            <w:r>
              <w:t>Article type</w:t>
            </w:r>
          </w:p>
        </w:tc>
        <w:tc>
          <w:tcPr>
            <w:tcW w:type="dxa" w:w="5040"/>
            <w:vAlign w:val="center"/>
          </w:tcPr>
          <w:p>
            <w:r>
              <w:t>Troubleshooting</w:t>
            </w:r>
          </w:p>
        </w:tc>
      </w:tr>
    </w:tbl>
    <w:p/>
    <w:p>
      <w:pPr>
        <w:pStyle w:val="Heading2"/>
      </w:pPr>
      <w:r>
        <w:t>Purpose</w:t>
      </w:r>
    </w:p>
    <w:p>
      <w:r>
        <w:t>This troubleshooting article helps EUSurvey survey managers resolve or understand the issue: Why are my results not up-to-date.</w:t>
      </w:r>
    </w:p>
    <w:p>
      <w:pPr>
        <w:pStyle w:val="Heading2"/>
      </w:pPr>
      <w:r>
        <w:t>Applies to</w:t>
      </w:r>
    </w:p>
    <w:p>
      <w:pPr>
        <w:pStyle w:val="ListBullet"/>
      </w:pPr>
      <w:r>
        <w:t>Product: EUSurvey</w:t>
      </w:r>
    </w:p>
    <w:p>
      <w:pPr>
        <w:pStyle w:val="ListBullet"/>
      </w:pPr>
      <w:r>
        <w:t>Role: survey manager, survey author, form manager or user with appropriate survey privileges</w:t>
      </w:r>
    </w:p>
    <w:p>
      <w:pPr>
        <w:pStyle w:val="ListBullet"/>
      </w:pPr>
      <w:r>
        <w:t>Area: Analysing, exporting and publishing results</w:t>
      </w:r>
    </w:p>
    <w:p>
      <w:pPr>
        <w:pStyle w:val="Heading2"/>
      </w:pPr>
      <w:r>
        <w:t>User question examples</w:t>
      </w:r>
    </w:p>
    <w:p>
      <w:pPr>
        <w:pStyle w:val="ListBullet"/>
      </w:pPr>
      <w:r>
        <w:t>Why are my results not up-to-date?</w:t>
      </w:r>
    </w:p>
    <w:p>
      <w:pPr>
        <w:pStyle w:val="ListBullet"/>
      </w:pPr>
      <w:r>
        <w:t>Where do I manage or export survey results?</w:t>
      </w:r>
    </w:p>
    <w:p>
      <w:pPr>
        <w:pStyle w:val="Heading2"/>
      </w:pPr>
      <w:r>
        <w:t>Direct answer</w:t>
      </w:r>
    </w:p>
    <w:p>
      <w:r>
        <w:t>A new database has been introduced which shall improve EUSurvey's performance when querying your survey's results. However, this can lead to some delays until the latest data is displayed on the Results page of your survey. This delay should not be more than 12 hours.</w:t>
      </w:r>
    </w:p>
    <w:p>
      <w:pPr>
        <w:pStyle w:val="Heading2"/>
      </w:pPr>
      <w:r>
        <w:t>Guidance / procedure</w:t>
      </w:r>
    </w:p>
    <w:p>
      <w:r>
        <w:t>If the displayed data is older than 12 hours, please contact EUSurvey support (</w:t>
      </w:r>
      <w:hyperlink r:id="rId9">
        <w:r>
          <w:rPr>
            <w:color w:val="0563C1"/>
            <w:u w:val="single"/>
          </w:rPr>
          <w:t>https://ec.europa.eu/eusurvey/home/support</w:t>
        </w:r>
      </w:hyperlink>
      <w:r>
        <w:t>).</w:t>
      </w:r>
    </w:p>
    <w:p>
      <w:pPr>
        <w:pStyle w:val="Heading2"/>
      </w:pPr>
      <w:r>
        <w:t>Important notes</w:t>
      </w:r>
    </w:p>
    <w:p>
      <w:pPr>
        <w:pStyle w:val="ListBullet"/>
      </w:pPr>
      <w:r>
        <w:t>No specific limitation or warning was identified in the source FAQ.</w:t>
      </w:r>
    </w:p>
    <w:p>
      <w:pPr>
        <w:pStyle w:val="Heading2"/>
      </w:pPr>
      <w:r>
        <w:t>Related articles</w:t>
      </w:r>
    </w:p>
    <w:p>
      <w:pPr>
        <w:pStyle w:val="ListBullet"/>
      </w:pPr>
      <w:r>
        <w:t>Where can I find the contributions submitted by my respondents?</w:t>
      </w:r>
    </w:p>
    <w:p>
      <w:pPr>
        <w:pStyle w:val="ListBullet"/>
      </w:pPr>
      <w:r>
        <w:t>How can I download submitted contributions?</w:t>
      </w:r>
    </w:p>
    <w:p>
      <w:pPr>
        <w:pStyle w:val="ListBullet"/>
      </w:pPr>
      <w:r>
        <w:t>How can I extract the Draft answers?</w:t>
      </w:r>
    </w:p>
    <w:p>
      <w:pPr>
        <w:pStyle w:val="Heading2"/>
      </w:pPr>
      <w:r>
        <w:t>RAG metadata</w:t>
      </w:r>
    </w:p>
    <w:tbl>
      <w:tblPr>
        <w:tblW w:type="auto" w:w="0"/>
        <w:tblLook w:firstColumn="1" w:firstRow="1" w:lastColumn="0" w:lastRow="0" w:noHBand="0" w:noVBand="1" w:val="04A0"/>
      </w:tblPr>
      <w:tblGrid>
        <w:gridCol w:w="5040"/>
        <w:gridCol w:w="5040"/>
      </w:tblGrid>
      <w:tr>
        <w:tc>
          <w:tcPr>
            <w:tcW w:type="dxa" w:w="5040"/>
            <w:shd w:fill="EFEFEF"/>
          </w:tcPr>
          <w:p>
            <w:r>
              <w:t>Product</w:t>
            </w:r>
          </w:p>
        </w:tc>
        <w:tc>
          <w:tcPr>
            <w:tcW w:type="dxa" w:w="5040"/>
          </w:tcPr>
          <w:p>
            <w:r>
              <w:t>EUSurvey</w:t>
            </w:r>
          </w:p>
        </w:tc>
      </w:tr>
      <w:tr>
        <w:tc>
          <w:tcPr>
            <w:tcW w:type="dxa" w:w="5040"/>
            <w:shd w:fill="EFEFEF"/>
          </w:tcPr>
          <w:p>
            <w:r>
              <w:t>Feature / section</w:t>
            </w:r>
          </w:p>
        </w:tc>
        <w:tc>
          <w:tcPr>
            <w:tcW w:type="dxa" w:w="5040"/>
          </w:tcPr>
          <w:p>
            <w:r>
              <w:t>Analysing, exporting and publishing results</w:t>
            </w:r>
          </w:p>
        </w:tc>
      </w:tr>
      <w:tr>
        <w:tc>
          <w:tcPr>
            <w:tcW w:type="dxa" w:w="5040"/>
            <w:shd w:fill="EFEFEF"/>
          </w:tcPr>
          <w:p>
            <w:r>
              <w:t>Audience</w:t>
            </w:r>
          </w:p>
        </w:tc>
        <w:tc>
          <w:tcPr>
            <w:tcW w:type="dxa" w:w="5040"/>
          </w:tcPr>
          <w:p>
            <w:r>
              <w:t>Survey managers; survey authors; form managers</w:t>
            </w:r>
          </w:p>
        </w:tc>
      </w:tr>
      <w:tr>
        <w:tc>
          <w:tcPr>
            <w:tcW w:type="dxa" w:w="5040"/>
            <w:shd w:fill="EFEFEF"/>
          </w:tcPr>
          <w:p>
            <w:r>
              <w:t>Article type</w:t>
            </w:r>
          </w:p>
        </w:tc>
        <w:tc>
          <w:tcPr>
            <w:tcW w:type="dxa" w:w="5040"/>
          </w:tcPr>
          <w:p>
            <w:r>
              <w:t>Troubleshooting</w:t>
            </w:r>
          </w:p>
        </w:tc>
      </w:tr>
      <w:tr>
        <w:tc>
          <w:tcPr>
            <w:tcW w:type="dxa" w:w="5040"/>
            <w:shd w:fill="EFEFEF"/>
          </w:tcPr>
          <w:p>
            <w:r>
              <w:t>Status</w:t>
            </w:r>
          </w:p>
        </w:tc>
        <w:tc>
          <w:tcPr>
            <w:tcW w:type="dxa" w:w="5040"/>
          </w:tcPr>
          <w:p>
            <w:r>
              <w:t>Active</w:t>
            </w:r>
          </w:p>
        </w:tc>
      </w:tr>
      <w:tr>
        <w:tc>
          <w:tcPr>
            <w:tcW w:type="dxa" w:w="5040"/>
            <w:shd w:fill="EFEFEF"/>
          </w:tcPr>
          <w:p>
            <w:r>
              <w:t>Source</w:t>
            </w:r>
          </w:p>
        </w:tc>
        <w:tc>
          <w:tcPr>
            <w:tcW w:type="dxa" w:w="5040"/>
          </w:tcPr>
          <w:p>
            <w:r>
              <w:t>FAQ for survey managers.pdf</w:t>
            </w:r>
          </w:p>
        </w:tc>
      </w:tr>
      <w:tr>
        <w:tc>
          <w:tcPr>
            <w:tcW w:type="dxa" w:w="5040"/>
            <w:shd w:fill="EFEFEF"/>
          </w:tcPr>
          <w:p>
            <w:r>
              <w:t>Source version</w:t>
            </w:r>
          </w:p>
        </w:tc>
        <w:tc>
          <w:tcPr>
            <w:tcW w:type="dxa" w:w="5040"/>
          </w:tcPr>
          <w:p>
            <w:r>
              <w:t>v1.5.4 (11/11/2025 16:37)</w:t>
            </w:r>
          </w:p>
        </w:tc>
      </w:tr>
      <w:tr>
        <w:tc>
          <w:tcPr>
            <w:tcW w:type="dxa" w:w="5040"/>
            <w:shd w:fill="EFEFEF"/>
          </w:tcPr>
          <w:p>
            <w:r>
              <w:t>Keywords</w:t>
            </w:r>
          </w:p>
        </w:tc>
        <w:tc>
          <w:tcPr>
            <w:tcW w:type="dxa" w:w="5040"/>
          </w:tcPr>
          <w:p>
            <w:r>
              <w:t>analysing, exporting, publishing, results, up-to-date</w:t>
            </w:r>
          </w:p>
        </w:tc>
      </w:tr>
      <w:tr>
        <w:tc>
          <w:tcPr>
            <w:tcW w:type="dxa" w:w="5040"/>
            <w:shd w:fill="EFEFEF"/>
          </w:tcPr>
          <w:p>
            <w:r>
              <w:t>Source line in extracted text</w:t>
            </w:r>
          </w:p>
        </w:tc>
        <w:tc>
          <w:tcPr>
            <w:tcW w:type="dxa" w:w="5040"/>
          </w:tcPr>
          <w:p>
            <w:r>
              <w:t>1149</w:t>
            </w:r>
          </w:p>
        </w:tc>
      </w:tr>
    </w:tbl>
    <w:sectPr w:rsidR="00FC693F" w:rsidRPr="0006063C" w:rsidSect="00034616">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EUSurvey normalized KB article - survey managers/authors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yperlink" Target="https://ec.europa.eu/eusurvey/home/supp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E8DAEBAB9BA884591FD7B89E63AD785" ma:contentTypeVersion="14" ma:contentTypeDescription="Crée un document." ma:contentTypeScope="" ma:versionID="3dbad121f84a2e910ef8dc901efacba0">
  <xsd:schema xmlns:xsd="http://www.w3.org/2001/XMLSchema" xmlns:xs="http://www.w3.org/2001/XMLSchema" xmlns:p="http://schemas.microsoft.com/office/2006/metadata/properties" xmlns:ns2="c104a7e3-e0a9-46cf-92ee-9b62dc9a36e8" xmlns:ns3="641315ca-0572-423e-bd92-cff020455c2a" targetNamespace="http://schemas.microsoft.com/office/2006/metadata/properties" ma:root="true" ma:fieldsID="05fdd14874ae0c005c1998f315319c1c" ns2:_="" ns3:_="">
    <xsd:import namespace="c104a7e3-e0a9-46cf-92ee-9b62dc9a36e8"/>
    <xsd:import namespace="641315ca-0572-423e-bd92-cff020455c2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04a7e3-e0a9-46cf-92ee-9b62dc9a3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41315ca-0572-423e-bd92-cff020455c2a"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c8ef5d07-265e-4396-b326-c30770c4dd14}" ma:internalName="TaxCatchAll" ma:showField="CatchAllData" ma:web="641315ca-0572-423e-bd92-cff020455c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41315ca-0572-423e-bd92-cff020455c2a" xsi:nil="true"/>
    <lcf76f155ced4ddcb4097134ff3c332f xmlns="c104a7e3-e0a9-46cf-92ee-9b62dc9a36e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841A6D9-151B-4685-BEA5-0588B4B4FAEA}"/>
</file>

<file path=customXml/itemProps3.xml><?xml version="1.0" encoding="utf-8"?>
<ds:datastoreItem xmlns:ds="http://schemas.openxmlformats.org/officeDocument/2006/customXml" ds:itemID="{FADC700B-72C3-4208-886E-068AC7A298A4}"/>
</file>

<file path=customXml/itemProps4.xml><?xml version="1.0" encoding="utf-8"?>
<ds:datastoreItem xmlns:ds="http://schemas.openxmlformats.org/officeDocument/2006/customXml" ds:itemID="{E5BC2281-6796-4FF6-83D7-88C4EE985EEF}"/>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0x010100FE8DAEBAB9BA884591FD7B89E63AD785</vt:lpwstr>
  </property>
</Properties>
</file>