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91. How do I change the general look and feel of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change the general look and feel of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Design and layout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change the general look and feel of my survey?</w:t>
      </w:r>
    </w:p>
    <w:p>
      <w:pPr>
        <w:pStyle w:val="ListBullet"/>
      </w:pPr>
      <w:r>
        <w:t>How can I change the general look and feel of my survey?</w:t>
      </w:r>
    </w:p>
    <w:p>
      <w:pPr>
        <w:pStyle w:val="ListBullet"/>
      </w:pPr>
      <w:r>
        <w:t>How do I change the general look and feel of my survey in EUSurvey?</w:t>
      </w:r>
    </w:p>
    <w:p>
      <w:pPr>
        <w:pStyle w:val="Heading2"/>
      </w:pPr>
      <w:r>
        <w:t>Direct answer</w:t>
      </w:r>
    </w:p>
    <w:p>
      <w:r>
        <w:t>Open your survey, go to the 'Properties' page and select 'Appearance' section. Choose a new survey skin from the available skins under 'Skin' using the drop- down menu. Click on 'Save'. If you have already published your survey, please remember to go to the 'Overview' page and click on 'Apply Changes'.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can I create my own survey themes?</w:t>
      </w:r>
    </w:p>
    <w:p>
      <w:pPr>
        <w:pStyle w:val="ListBullet"/>
      </w:pPr>
      <w:r>
        <w:t>How do I add a logo to my survey?</w:t>
      </w:r>
    </w:p>
    <w:p>
      <w:pPr>
        <w:pStyle w:val="ListBullet"/>
      </w:pPr>
      <w:r>
        <w:t>How do I add useful links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change, design, feel, general, layout, look,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1244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09A4DA-9E18-4A24-A943-77398473328F}"/>
</file>

<file path=customXml/itemProps3.xml><?xml version="1.0" encoding="utf-8"?>
<ds:datastoreItem xmlns:ds="http://schemas.openxmlformats.org/officeDocument/2006/customXml" ds:itemID="{113AEC82-79F9-4872-AA02-69DB7387D4D0}"/>
</file>

<file path=customXml/itemProps4.xml><?xml version="1.0" encoding="utf-8"?>
<ds:datastoreItem xmlns:ds="http://schemas.openxmlformats.org/officeDocument/2006/customXml" ds:itemID="{246E00EB-D978-40FD-8567-8CEAA3623F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