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SM-09.09 - What is an inactive survey in EUSurvey</w:t>
      </w:r>
    </w:p>
    <w:p>
      <w:r>
        <w:rPr>
          <w:b/>
        </w:rPr>
        <w:t xml:space="preserve">Section: </w:t>
      </w:r>
      <w:r>
        <w:t>09 - Managing your survey</w:t>
      </w:r>
    </w:p>
    <w:p>
      <w:r>
        <w:rPr>
          <w:b/>
        </w:rPr>
        <w:t xml:space="preserve">Purpose: </w:t>
      </w:r>
      <w:r>
        <w:t>Define when a survey is considered inactive.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Survey owners; Form Managers; privileged users</w:t>
      </w:r>
    </w:p>
    <w:p>
      <w:pPr>
        <w:pStyle w:val="ListBullet"/>
      </w:pPr>
      <w:r>
        <w:t>Feature: Survey lifecycle; automatic deletion</w:t>
      </w:r>
    </w:p>
    <w:p>
      <w:pPr>
        <w:pStyle w:val="ListBullet"/>
      </w:pPr>
      <w:r>
        <w:t>Article type: FAQ / policy / how-to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What is an inactive survey in EUSurvey?</w:t>
      </w:r>
    </w:p>
    <w:p>
      <w:pPr>
        <w:pStyle w:val="ListBullet"/>
      </w:pPr>
      <w:r>
        <w:t>Why did I receive an inactive survey notification?</w:t>
      </w:r>
    </w:p>
    <w:p>
      <w:pPr>
        <w:pStyle w:val="ListBullet"/>
      </w:pPr>
      <w:r>
        <w:t>How do I avoid losing an inactive survey?</w:t>
      </w:r>
    </w:p>
    <w:p>
      <w:pPr>
        <w:pStyle w:val="Heading1"/>
      </w:pPr>
      <w:r>
        <w:t>Direct answer</w:t>
      </w:r>
    </w:p>
    <w:p>
      <w:r>
        <w:t>A survey is considered inactive when it no longer receives new contributions. If a survey receives no new contributions for one year, or 365 days, it may be marked as inactive and become eligible for automatic deletion.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The inactivity trigger is based on new contributions.</w:t>
      </w:r>
    </w:p>
    <w:p>
      <w:pPr>
        <w:pStyle w:val="ListBullet"/>
      </w:pPr>
      <w:r>
        <w:t>The survey may become eligible for deletion after one year without new contributions.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SM-10.14 - How to export a survey and its data</w:t>
      </w:r>
    </w:p>
    <w:p>
      <w:pPr>
        <w:pStyle w:val="ListBullet"/>
      </w:pPr>
      <w:r>
        <w:t>SM-09.07 - Archiving feature</w:t>
      </w:r>
    </w:p>
    <w:p>
      <w:pPr>
        <w:pStyle w:val="ListBullet"/>
      </w:pPr>
      <w:r>
        <w:t>SM-09.11 - How the inactive survey deletion process works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SM-09.09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What is an inactive survey in EUSurvey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09 - Managing your survey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owners; Form Managers; privileged users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 / how-to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inactive survey, automatic deletion, deletion notification, inactivity, 365 days, Form Manager, export, .eus, archive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auto-delete.pdf, pages 1-4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4E1469-A352-425C-B23C-B319DE838285}"/>
</file>

<file path=customXml/itemProps3.xml><?xml version="1.0" encoding="utf-8"?>
<ds:datastoreItem xmlns:ds="http://schemas.openxmlformats.org/officeDocument/2006/customXml" ds:itemID="{DAB3B482-C374-41FA-BB79-8581F9BC1709}"/>
</file>

<file path=customXml/itemProps4.xml><?xml version="1.0" encoding="utf-8"?>
<ds:datastoreItem xmlns:ds="http://schemas.openxmlformats.org/officeDocument/2006/customXml" ds:itemID="{E26BCE8E-19D9-4D89-A57E-C22A3799B3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