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SM-09.10 - Why EUSurvey deletes inactive surveys</w:t>
      </w:r>
    </w:p>
    <w:p>
      <w:r>
        <w:rPr>
          <w:b/>
        </w:rPr>
        <w:t xml:space="preserve">Section: </w:t>
      </w:r>
      <w:r>
        <w:t>09 - Managing your survey</w:t>
      </w:r>
    </w:p>
    <w:p>
      <w:r>
        <w:rPr>
          <w:b/>
        </w:rPr>
        <w:t xml:space="preserve">Purpose: </w:t>
      </w:r>
      <w:r>
        <w:t>Explain why inactive surveys may be automatically deleted.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Survey owners; Form Managers; privileged users</w:t>
      </w:r>
    </w:p>
    <w:p>
      <w:pPr>
        <w:pStyle w:val="ListBullet"/>
      </w:pPr>
      <w:r>
        <w:t>Feature: Survey lifecycle; automatic deletion</w:t>
      </w:r>
    </w:p>
    <w:p>
      <w:pPr>
        <w:pStyle w:val="ListBullet"/>
      </w:pPr>
      <w:r>
        <w:t>Article type: FAQ / policy / how-to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Why EUSurvey deletes inactive surveys?</w:t>
      </w:r>
    </w:p>
    <w:p>
      <w:pPr>
        <w:pStyle w:val="ListBullet"/>
      </w:pPr>
      <w:r>
        <w:t>Why did I receive an inactive survey notification?</w:t>
      </w:r>
    </w:p>
    <w:p>
      <w:pPr>
        <w:pStyle w:val="ListBullet"/>
      </w:pPr>
      <w:r>
        <w:t>How do I avoid losing an inactive survey?</w:t>
      </w:r>
    </w:p>
    <w:p>
      <w:pPr>
        <w:pStyle w:val="Heading1"/>
      </w:pPr>
      <w:r>
        <w:t>Direct answer</w:t>
      </w:r>
    </w:p>
    <w:p>
      <w:r>
        <w:t>EUSurvey may automatically delete surveys that have been inactive for a long period to maintain service quality, optimize system performance, and support compliance with data protection and data retention requirements.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Deletion is preceded by several email notifications.</w:t>
      </w:r>
    </w:p>
    <w:p>
      <w:pPr>
        <w:pStyle w:val="ListBullet"/>
      </w:pPr>
      <w:r>
        <w:t>Survey owners and privileged users have time to review the survey and take action before deletion.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SM-10.14 - How to export a survey and its data</w:t>
      </w:r>
    </w:p>
    <w:p>
      <w:pPr>
        <w:pStyle w:val="ListBullet"/>
      </w:pPr>
      <w:r>
        <w:t>SM-09.07 - Archiving feature</w:t>
      </w:r>
    </w:p>
    <w:p>
      <w:pPr>
        <w:pStyle w:val="ListBullet"/>
      </w:pPr>
      <w:r>
        <w:t>SM-09.11 - How the inactive survey deletion process works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SM-09.10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Why EUSurvey deletes inactive surveys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09 - Managing your survey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owners; Form Managers; privileged users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policy / how-to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inactive survey, automatic deletion, deletion notification, inactivity, 365 days, Form Manager, export, .eus, archive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auto-delete.pdf, pages 1-4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5710D0-37A0-4CC8-B16F-76A36ABE81A0}"/>
</file>

<file path=customXml/itemProps3.xml><?xml version="1.0" encoding="utf-8"?>
<ds:datastoreItem xmlns:ds="http://schemas.openxmlformats.org/officeDocument/2006/customXml" ds:itemID="{CF3CA5AE-A690-4E3C-850A-A09E5FA5E153}"/>
</file>

<file path=customXml/itemProps4.xml><?xml version="1.0" encoding="utf-8"?>
<ds:datastoreItem xmlns:ds="http://schemas.openxmlformats.org/officeDocument/2006/customXml" ds:itemID="{A81D90F5-D306-41E6-A64B-FCECC91895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