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SM-09.17 - Email Report frequency options and delivery times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Explain the available report frequencies and when reports are delivered.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managers / survey owners</w:t>
      </w:r>
    </w:p>
    <w:p>
      <w:pPr>
        <w:pStyle w:val="ListBullet"/>
      </w:pPr>
      <w:r>
        <w:t>Feature: Email Report; contribution monitoring</w:t>
      </w:r>
    </w:p>
    <w:p>
      <w:pPr>
        <w:pStyle w:val="ListBullet"/>
      </w:pPr>
      <w:r>
        <w:t>Article type: FAQ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Email Report frequency options and delivery times?</w:t>
      </w:r>
    </w:p>
    <w:p>
      <w:pPr>
        <w:pStyle w:val="ListBullet"/>
      </w:pPr>
      <w:r>
        <w:t>How do automated contribution reports work?</w:t>
      </w:r>
    </w:p>
    <w:p>
      <w:pPr>
        <w:pStyle w:val="ListBullet"/>
      </w:pPr>
      <w:r>
        <w:t>How do I configure automatic report per email?</w:t>
      </w:r>
    </w:p>
    <w:p>
      <w:pPr>
        <w:pStyle w:val="Heading1"/>
      </w:pPr>
      <w:r>
        <w:t>Direct answer</w:t>
      </w:r>
    </w:p>
    <w:p>
      <w:r>
        <w:t>Email Reports can be sent daily, weekly or monthly. Daily reports are sent between 00:00 and 07:00 and cover the previous day. Weekly reports are sent every Monday between 00:00 and 07:00 and cover the previous Monday to Sunday. Monthly reports are sent on the first day of each month and cover the previous month.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After selecting a frequency, EUSurvey remembers the choice.</w:t>
      </w:r>
    </w:p>
    <w:p>
      <w:pPr>
        <w:pStyle w:val="ListBullet"/>
      </w:pPr>
      <w:r>
        <w:t>The first daily report arrives the next day.</w:t>
      </w:r>
    </w:p>
    <w:p>
      <w:pPr>
        <w:pStyle w:val="ListBullet"/>
      </w:pPr>
      <w:r>
        <w:t>The first weekly report arrives the following Monday.</w:t>
      </w:r>
    </w:p>
    <w:p>
      <w:pPr>
        <w:pStyle w:val="ListBullet"/>
      </w:pPr>
      <w:r>
        <w:t>The first monthly report arrives on the first day of the next month.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SM-10.01 - Where to find submitted contributions</w:t>
      </w:r>
    </w:p>
    <w:p>
      <w:pPr>
        <w:pStyle w:val="ListBullet"/>
      </w:pPr>
      <w:r>
        <w:t>SM-08.05 - End notification reminder</w:t>
      </w:r>
    </w:p>
    <w:p>
      <w:pPr>
        <w:pStyle w:val="ListBullet"/>
      </w:pPr>
      <w:r>
        <w:t>SM-09.15 - What the Email Report feature does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SM-09.17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Email Report frequency options and delivery times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 /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email report, automatic report per email, contribution count, daily report, weekly report, monthly report, recipients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Email Report Feature.pdf, pages 1-2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45FEE5-716A-49C0-8D07-92A6B3714C25}"/>
</file>

<file path=customXml/itemProps3.xml><?xml version="1.0" encoding="utf-8"?>
<ds:datastoreItem xmlns:ds="http://schemas.openxmlformats.org/officeDocument/2006/customXml" ds:itemID="{8238016E-0C05-4E38-8DEC-7EBE11361A18}"/>
</file>

<file path=customXml/itemProps4.xml><?xml version="1.0" encoding="utf-8"?>
<ds:datastoreItem xmlns:ds="http://schemas.openxmlformats.org/officeDocument/2006/customXml" ds:itemID="{9A11DED8-742F-45FC-85C4-B43A310406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