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SM-09.18 - Rules for Email Report recipients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the recipient limits and validation rules for Email Reports.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managers / survey owners</w:t>
      </w:r>
    </w:p>
    <w:p>
      <w:pPr>
        <w:pStyle w:val="ListBullet"/>
      </w:pPr>
      <w:r>
        <w:t>Feature: Email Report; contribution monitoring</w:t>
      </w:r>
    </w:p>
    <w:p>
      <w:pPr>
        <w:pStyle w:val="ListBullet"/>
      </w:pPr>
      <w:r>
        <w:t>Article type: FAQ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Rules for Email Report recipients?</w:t>
      </w:r>
    </w:p>
    <w:p>
      <w:pPr>
        <w:pStyle w:val="ListBullet"/>
      </w:pPr>
      <w:r>
        <w:t>How do automated contribution reports work?</w:t>
      </w:r>
    </w:p>
    <w:p>
      <w:pPr>
        <w:pStyle w:val="ListBullet"/>
      </w:pPr>
      <w:r>
        <w:t>How do I configure automatic report per email?</w:t>
      </w:r>
    </w:p>
    <w:p>
      <w:pPr>
        <w:pStyle w:val="Heading1"/>
      </w:pPr>
      <w:r>
        <w:t>Direct answer</w:t>
      </w:r>
    </w:p>
    <w:p>
      <w:r>
        <w:t>Email Report recipients must be entered as valid email addresses. EUSurvey validates the format and checks that the domain is not on a known blacklist. A maximum of 10 email addresses is allowed.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Separate multiple email addresses with a semicolon.</w:t>
      </w:r>
    </w:p>
    <w:p>
      <w:pPr>
        <w:pStyle w:val="ListBullet"/>
      </w:pPr>
      <w:r>
        <w:t>Each email appears on a separate line after it is added.</w:t>
      </w:r>
    </w:p>
    <w:p>
      <w:pPr>
        <w:pStyle w:val="ListBullet"/>
      </w:pPr>
      <w:r>
        <w:t>Remove an email address by clicking the cross next to it.</w:t>
      </w:r>
    </w:p>
    <w:p>
      <w:pPr>
        <w:pStyle w:val="ListBullet"/>
      </w:pPr>
      <w:r>
        <w:t>The input field has a 255-character limit.</w:t>
      </w:r>
    </w:p>
    <w:p>
      <w:pPr>
        <w:pStyle w:val="ListBullet"/>
      </w:pPr>
      <w:r>
        <w:t>If an email address is invalid, an error message is shown.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SM-10.01 - Where to find submitted contributions</w:t>
      </w:r>
    </w:p>
    <w:p>
      <w:pPr>
        <w:pStyle w:val="ListBullet"/>
      </w:pPr>
      <w:r>
        <w:t>SM-08.05 - End notification reminder</w:t>
      </w:r>
    </w:p>
    <w:p>
      <w:pPr>
        <w:pStyle w:val="ListBullet"/>
      </w:pPr>
      <w:r>
        <w:t>SM-09.15 - What the Email Report feature does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SM-09.18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Rules for Email Report recipients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 /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email report, automatic report per email, contribution count, daily report, weekly report, monthly report, recipients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Email Report Feature.pdf, pages 1-2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8DA5A3-7A70-48AC-B72E-642C1F8D1292}"/>
</file>

<file path=customXml/itemProps3.xml><?xml version="1.0" encoding="utf-8"?>
<ds:datastoreItem xmlns:ds="http://schemas.openxmlformats.org/officeDocument/2006/customXml" ds:itemID="{4E8091BE-8C7B-436A-8247-DBAE0B8F9DA6}"/>
</file>

<file path=customXml/itemProps4.xml><?xml version="1.0" encoding="utf-8"?>
<ds:datastoreItem xmlns:ds="http://schemas.openxmlformats.org/officeDocument/2006/customXml" ds:itemID="{BEB9E841-4C38-4826-92AD-05AEF650B08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