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UG-009 — How to configure quiz settings</w:t>
      </w:r>
    </w:p>
    <w:p>
      <w:r>
        <w:rPr>
          <w:b/>
        </w:rPr>
        <w:t>Normalized EUSurvey KB article</w:t>
      </w:r>
    </w:p>
    <w:p>
      <w:r>
        <w:t>Source guide: EUSurvey_Quiz_Guide.pdf</w:t>
      </w:r>
    </w:p>
    <w:p>
      <w:pPr>
        <w:pStyle w:val="Heading2"/>
      </w:pPr>
      <w:r>
        <w:t>Purpose</w:t>
      </w:r>
    </w:p>
    <w:p>
      <w:r>
        <w:t>Describe the quiz-level settings available in survey properties.</w:t>
      </w:r>
    </w:p>
    <w:p>
      <w:pPr>
        <w:pStyle w:val="Heading2"/>
      </w:pPr>
      <w:r>
        <w:t>Applies to</w:t>
      </w:r>
    </w:p>
    <w:p>
      <w:pPr>
        <w:pStyle w:val="ListBullet"/>
      </w:pPr>
      <w:r>
        <w:t>Feature: Quiz settings</w:t>
      </w:r>
    </w:p>
    <w:p>
      <w:pPr>
        <w:pStyle w:val="ListBullet"/>
      </w:pPr>
      <w:r>
        <w:t>Role: Form manager</w:t>
      </w:r>
    </w:p>
    <w:p>
      <w:pPr>
        <w:pStyle w:val="Heading2"/>
      </w:pPr>
      <w:r>
        <w:t>User question examples</w:t>
      </w:r>
    </w:p>
    <w:p>
      <w:pPr>
        <w:pStyle w:val="ListBullet"/>
      </w:pPr>
      <w:r>
        <w:t>Where do I configure quiz settings?</w:t>
      </w:r>
    </w:p>
    <w:p>
      <w:pPr>
        <w:pStyle w:val="ListBullet"/>
      </w:pPr>
      <w:r>
        <w:t>Can I hide the final quiz score?</w:t>
      </w:r>
    </w:p>
    <w:p>
      <w:pPr>
        <w:pStyle w:val="ListBullet"/>
      </w:pPr>
      <w:r>
        <w:t>Can I customize quiz welcome and result messages?</w:t>
      </w:r>
    </w:p>
    <w:p>
      <w:pPr>
        <w:pStyle w:val="Heading2"/>
      </w:pPr>
      <w:r>
        <w:t>Direct answer</w:t>
      </w:r>
    </w:p>
    <w:p>
      <w:r>
        <w:t>Quiz settings are configured from the survey Properties page under Quiz Settings. They control whether quiz functionality is enabled, whether participants see their total score or scores by question, and the messages shown on the quiz start and results pages.</w:t>
      </w:r>
    </w:p>
    <w:p>
      <w:pPr>
        <w:pStyle w:val="Heading2"/>
      </w:pPr>
      <w:r>
        <w:t>Procedure / guidance</w:t>
      </w:r>
    </w:p>
    <w:p>
      <w:pPr>
        <w:pStyle w:val="ListNumber"/>
      </w:pPr>
      <w:r>
        <w:t>Open the quiz survey.</w:t>
      </w:r>
    </w:p>
    <w:p>
      <w:pPr>
        <w:pStyle w:val="ListNumber"/>
      </w:pPr>
      <w:r>
        <w:t>Go to Properties.</w:t>
      </w:r>
    </w:p>
    <w:p>
      <w:pPr>
        <w:pStyle w:val="ListNumber"/>
      </w:pPr>
      <w:r>
        <w:t>Select Quiz Settings.</w:t>
      </w:r>
    </w:p>
    <w:p>
      <w:pPr>
        <w:pStyle w:val="ListNumber"/>
      </w:pPr>
      <w:r>
        <w:t>Click Edit.</w:t>
      </w:r>
    </w:p>
    <w:p>
      <w:pPr>
        <w:pStyle w:val="ListNumber"/>
      </w:pPr>
      <w:r>
        <w:t>Enable or disable quiz functionality.</w:t>
      </w:r>
    </w:p>
    <w:p>
      <w:pPr>
        <w:pStyle w:val="ListNumber"/>
      </w:pPr>
      <w:r>
        <w:t>Configure whether the total score is shown.</w:t>
      </w:r>
    </w:p>
    <w:p>
      <w:pPr>
        <w:pStyle w:val="ListNumber"/>
      </w:pPr>
      <w:r>
        <w:t>Configure whether scores by question are shown.</w:t>
      </w:r>
    </w:p>
    <w:p>
      <w:pPr>
        <w:pStyle w:val="ListNumber"/>
      </w:pPr>
      <w:r>
        <w:t>Edit the welcome message displayed on the quiz start page.</w:t>
      </w:r>
    </w:p>
    <w:p>
      <w:pPr>
        <w:pStyle w:val="ListNumber"/>
      </w:pPr>
      <w:r>
        <w:t>Edit the results message displayed on the quiz results page.</w:t>
      </w:r>
    </w:p>
    <w:p>
      <w:pPr>
        <w:pStyle w:val="ListNumber"/>
      </w:pPr>
      <w:r>
        <w:t>Save the settings.</w:t>
      </w:r>
    </w:p>
    <w:p>
      <w:pPr>
        <w:pStyle w:val="Heading2"/>
      </w:pPr>
      <w:r>
        <w:t>Important notes</w:t>
      </w:r>
    </w:p>
    <w:p>
      <w:pPr>
        <w:pStyle w:val="ListBullet"/>
      </w:pPr>
      <w:r>
        <w:t>If Total Score is set to No, participants do not see their final score on the quiz results page.</w:t>
      </w:r>
    </w:p>
    <w:p>
      <w:pPr>
        <w:pStyle w:val="ListBullet"/>
      </w:pPr>
      <w:r>
        <w:t>If Scores by question is set to Yes, participants see points and feedback for individual questions.</w:t>
      </w:r>
    </w:p>
    <w:p>
      <w:pPr>
        <w:pStyle w:val="Heading2"/>
      </w:pPr>
      <w:r>
        <w:t>Related articles</w:t>
      </w:r>
    </w:p>
    <w:p>
      <w:pPr>
        <w:pStyle w:val="ListBullet"/>
      </w:pPr>
      <w:r>
        <w:t>UG-001 — What is a quiz survey and what do participants see?</w:t>
      </w:r>
    </w:p>
    <w:p>
      <w:pPr>
        <w:pStyle w:val="Heading2"/>
      </w:pPr>
      <w:r>
        <w:t>RAG metadata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t>Product</w:t>
            </w:r>
          </w:p>
        </w:tc>
        <w:tc>
          <w:tcPr>
            <w:tcW w:type="dxa" w:w="5112"/>
            <w:vAlign w:val="top"/>
          </w:tcPr>
          <w:p>
            <w:r>
              <w:t>EUSurvey</w:t>
            </w:r>
          </w:p>
        </w:tc>
      </w:tr>
      <w:tr>
        <w:tc>
          <w:tcPr>
            <w:tcW w:type="dxa" w:w="5112"/>
            <w:shd w:fill="D9EAF7"/>
            <w:vAlign w:val="top"/>
          </w:tcPr>
          <w:p>
            <w:r>
              <w:t>Audience</w:t>
            </w:r>
          </w:p>
        </w:tc>
        <w:tc>
          <w:tcPr>
            <w:tcW w:type="dxa" w:w="5112"/>
            <w:vAlign w:val="top"/>
          </w:tcPr>
          <w:p>
            <w:r>
              <w:t>Survey managers / form managers</w:t>
            </w:r>
          </w:p>
        </w:tc>
      </w:tr>
      <w:tr>
        <w:tc>
          <w:tcPr>
            <w:tcW w:type="dxa" w:w="5112"/>
            <w:shd w:fill="D9EAF7"/>
            <w:vAlign w:val="top"/>
          </w:tcPr>
          <w:p>
            <w:r>
              <w:t>Article type</w:t>
            </w:r>
          </w:p>
        </w:tc>
        <w:tc>
          <w:tcPr>
            <w:tcW w:type="dxa" w:w="5112"/>
            <w:vAlign w:val="top"/>
          </w:tcPr>
          <w:p>
            <w:r>
              <w:t>How-to</w:t>
            </w:r>
          </w:p>
        </w:tc>
      </w:tr>
      <w:tr>
        <w:tc>
          <w:tcPr>
            <w:tcW w:type="dxa" w:w="5112"/>
            <w:shd w:fill="D9EAF7"/>
            <w:vAlign w:val="top"/>
          </w:tcPr>
          <w:p>
            <w:r>
              <w:t>Feature</w:t>
            </w:r>
          </w:p>
        </w:tc>
        <w:tc>
          <w:tcPr>
            <w:tcW w:type="dxa" w:w="5112"/>
            <w:vAlign w:val="top"/>
          </w:tcPr>
          <w:p>
            <w:r>
              <w:t>Quiz</w:t>
            </w:r>
          </w:p>
        </w:tc>
      </w:tr>
      <w:tr>
        <w:tc>
          <w:tcPr>
            <w:tcW w:type="dxa" w:w="5112"/>
            <w:shd w:fill="D9EAF7"/>
            <w:vAlign w:val="top"/>
          </w:tcPr>
          <w:p>
            <w:r>
              <w:t>Status</w:t>
            </w:r>
          </w:p>
        </w:tc>
        <w:tc>
          <w:tcPr>
            <w:tcW w:type="dxa" w:w="5112"/>
            <w:vAlign w:val="top"/>
          </w:tcPr>
          <w:p>
            <w:r>
              <w:t>Candidate normalized article</w:t>
            </w:r>
          </w:p>
        </w:tc>
      </w:tr>
      <w:tr>
        <w:tc>
          <w:tcPr>
            <w:tcW w:type="dxa" w:w="5112"/>
            <w:shd w:fill="D9EAF7"/>
            <w:vAlign w:val="top"/>
          </w:tcPr>
          <w:p>
            <w:r>
              <w:t>Source document</w:t>
            </w:r>
          </w:p>
        </w:tc>
        <w:tc>
          <w:tcPr>
            <w:tcW w:type="dxa" w:w="5112"/>
            <w:vAlign w:val="top"/>
          </w:tcPr>
          <w:p>
            <w:r>
              <w:t>EUSurvey_Quiz_Guide.pdf</w:t>
            </w:r>
          </w:p>
        </w:tc>
      </w:tr>
      <w:tr>
        <w:tc>
          <w:tcPr>
            <w:tcW w:type="dxa" w:w="5112"/>
            <w:shd w:fill="D9EAF7"/>
            <w:vAlign w:val="top"/>
          </w:tcPr>
          <w:p>
            <w:r>
              <w:t>Duplicate handling</w:t>
            </w:r>
          </w:p>
        </w:tc>
        <w:tc>
          <w:tcPr>
            <w:tcW w:type="dxa" w:w="5112"/>
            <w:vAlign w:val="top"/>
          </w:tcPr>
          <w:p>
            <w:r>
              <w:t>Created only where the guide adds specific guidance or detail; broad FAQ-only duplicates were not repeated.</w:t>
            </w:r>
          </w:p>
        </w:tc>
      </w:tr>
      <w:tr>
        <w:tc>
          <w:tcPr>
            <w:tcW w:type="dxa" w:w="5112"/>
            <w:shd w:fill="D9EAF7"/>
            <w:vAlign w:val="top"/>
          </w:tcPr>
          <w:p>
            <w:r>
              <w:t>Keywords</w:t>
            </w:r>
          </w:p>
        </w:tc>
        <w:tc>
          <w:tcPr>
            <w:tcW w:type="dxa" w:w="5112"/>
            <w:vAlign w:val="top"/>
          </w:tcPr>
          <w:p>
            <w:r>
              <w:t>quiz settings, show score, welcome message, results message</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473FCBC-CD3E-4A74-BA8A-574FBF2788DD}"/>
</file>

<file path=customXml/itemProps3.xml><?xml version="1.0" encoding="utf-8"?>
<ds:datastoreItem xmlns:ds="http://schemas.openxmlformats.org/officeDocument/2006/customXml" ds:itemID="{E939D411-4DA6-4798-B69C-9C02DA715AED}"/>
</file>

<file path=customXml/itemProps4.xml><?xml version="1.0" encoding="utf-8"?>
<ds:datastoreItem xmlns:ds="http://schemas.openxmlformats.org/officeDocument/2006/customXml" ds:itemID="{7E6AB897-F1C4-4C1E-98AE-651B1DC3305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