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UG-010 — How to publish a quiz survey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Explain how publishing works for quiz surveys.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publishing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publish a quiz?</w:t>
      </w:r>
    </w:p>
    <w:p>
      <w:pPr>
        <w:pStyle w:val="ListBullet"/>
      </w:pPr>
      <w:r>
        <w:t>Are quiz surveys published differently from normal surveys?</w:t>
      </w:r>
    </w:p>
    <w:p>
      <w:pPr>
        <w:pStyle w:val="Heading2"/>
      </w:pPr>
      <w:r>
        <w:t>Direct answer</w:t>
      </w:r>
    </w:p>
    <w:p>
      <w:r>
        <w:t>A quiz survey is published like a normal survey. Use the Publish button on the Overview page, or configure automatic publishing from Properties.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Finish configuring the quiz questionnaire and quiz settings.</w:t>
      </w:r>
    </w:p>
    <w:p>
      <w:pPr>
        <w:pStyle w:val="ListNumber"/>
      </w:pPr>
      <w:r>
        <w:t>Test the quiz.</w:t>
      </w:r>
    </w:p>
    <w:p>
      <w:pPr>
        <w:pStyle w:val="ListNumber"/>
      </w:pPr>
      <w:r>
        <w:t>Open the survey Overview page.</w:t>
      </w:r>
    </w:p>
    <w:p>
      <w:pPr>
        <w:pStyle w:val="ListNumber"/>
      </w:pPr>
      <w:r>
        <w:t>Click Publish.</w:t>
      </w:r>
    </w:p>
    <w:p>
      <w:pPr>
        <w:pStyle w:val="ListNumber"/>
      </w:pPr>
      <w:r>
        <w:t>Alternatively, configure automatic publishing on the Properties page.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Quiz surveys can use standard EUSurvey features such as translations, guest lists and security settings.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UG-009 — Configure quiz settings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publish quiz, quiz security, quiz translations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D51388-9191-490A-9C0D-AEFCCF01EC74}"/>
</file>

<file path=customXml/itemProps3.xml><?xml version="1.0" encoding="utf-8"?>
<ds:datastoreItem xmlns:ds="http://schemas.openxmlformats.org/officeDocument/2006/customXml" ds:itemID="{66F89A69-5E93-461E-B2A1-6E9BBA134C72}"/>
</file>

<file path=customXml/itemProps4.xml><?xml version="1.0" encoding="utf-8"?>
<ds:datastoreItem xmlns:ds="http://schemas.openxmlformats.org/officeDocument/2006/customXml" ds:itemID="{74CF05EB-93CF-4CEF-9928-9AF490C21E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