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UG-011 — How to plan publication of survey results with personal information</w:t>
      </w:r>
    </w:p>
    <w:p>
      <w:r>
        <w:rPr>
          <w:b/>
        </w:rPr>
        <w:t>Normalized EUSurvey KB article</w:t>
      </w:r>
    </w:p>
    <w:p>
      <w:r>
        <w:t>Source guide: How_to_publish_survey_results_anonymously.pdf</w:t>
      </w:r>
    </w:p>
    <w:p>
      <w:pPr>
        <w:pStyle w:val="Heading2"/>
      </w:pPr>
      <w:r>
        <w:t>Purpose</w:t>
      </w:r>
    </w:p>
    <w:p>
      <w:r>
        <w:t>Help survey managers decide what participant data and contribution data can be published.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Published results</w:t>
      </w:r>
    </w:p>
    <w:p>
      <w:pPr>
        <w:pStyle w:val="ListBullet"/>
      </w:pPr>
      <w:r>
        <w:t>Topic: Privacy and personal information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should I design a survey if I want to publish results?</w:t>
      </w:r>
    </w:p>
    <w:p>
      <w:pPr>
        <w:pStyle w:val="ListBullet"/>
      </w:pPr>
      <w:r>
        <w:t>What should I consider before publishing personal information?</w:t>
      </w:r>
    </w:p>
    <w:p>
      <w:pPr>
        <w:pStyle w:val="Heading2"/>
      </w:pPr>
      <w:r>
        <w:t>Direct answer</w:t>
      </w:r>
    </w:p>
    <w:p>
      <w:r>
        <w:t>Before publishing results, decide what information should be published, which contributions should be published, and what privacy statement applies. Participants should be informed how their personal data will be handled.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Decide what information should be published.</w:t>
      </w:r>
    </w:p>
    <w:p>
      <w:pPr>
        <w:pStyle w:val="ListNumber"/>
      </w:pPr>
      <w:r>
        <w:t>Decide which contributions should be published.</w:t>
      </w:r>
    </w:p>
    <w:p>
      <w:pPr>
        <w:pStyle w:val="ListNumber"/>
      </w:pPr>
      <w:r>
        <w:t>Define the privacy statement or notice that applies to the survey.</w:t>
      </w:r>
    </w:p>
    <w:p>
      <w:pPr>
        <w:pStyle w:val="ListNumber"/>
      </w:pPr>
      <w:r>
        <w:t>Ask participants explicitly whether and how their contribution may be published.</w:t>
      </w:r>
    </w:p>
    <w:p>
      <w:pPr>
        <w:pStyle w:val="ListNumber"/>
      </w:pPr>
      <w:r>
        <w:t>Configure published results so that only the intended questions and contributions are visible.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privacy statement is especially important when personal information is collected.</w:t>
      </w:r>
    </w:p>
    <w:p>
      <w:pPr>
        <w:pStyle w:val="ListBullet"/>
      </w:pPr>
      <w:r>
        <w:t>Do not rely only on technical filtering; the questionnaire design must match the publication intention.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UG-012 — Publish selected contributions with personal information</w:t>
      </w:r>
    </w:p>
    <w:p>
      <w:pPr>
        <w:pStyle w:val="ListBullet"/>
      </w:pPr>
      <w:r>
        <w:t>UG-013 — Publish contributions with or without personal information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Published results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How_to_publish_survey_results_anonymously.pdf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publish results, personal information, privacy statement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6F7903-6FBD-4125-8169-912A85FD726E}"/>
</file>

<file path=customXml/itemProps3.xml><?xml version="1.0" encoding="utf-8"?>
<ds:datastoreItem xmlns:ds="http://schemas.openxmlformats.org/officeDocument/2006/customXml" ds:itemID="{2C6EAE7A-0858-4581-B756-91E5C25B2408}"/>
</file>

<file path=customXml/itemProps4.xml><?xml version="1.0" encoding="utf-8"?>
<ds:datastoreItem xmlns:ds="http://schemas.openxmlformats.org/officeDocument/2006/customXml" ds:itemID="{E00B4CEE-3D32-473C-95B8-8F3E637937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