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UG-025 — How to prefill table cells with URL parameters</w:t>
      </w:r>
    </w:p>
    <w:p>
      <w:r>
        <w:rPr>
          <w:b/>
        </w:rPr>
        <w:t>Normalized EUSurvey KB article</w:t>
      </w:r>
    </w:p>
    <w:p>
      <w:r>
        <w:t>Source guide: User Guide URL Prefill.docx</w:t>
      </w:r>
    </w:p>
    <w:p>
      <w:pPr>
        <w:pStyle w:val="Heading2"/>
      </w:pPr>
      <w:r>
        <w:t>Purpose</w:t>
      </w:r>
    </w:p>
    <w:p>
      <w:r>
        <w:t>Explain the special syntax for prefilled table cells.</w:t>
      </w:r>
    </w:p>
    <w:p>
      <w:pPr>
        <w:pStyle w:val="Heading2"/>
      </w:pPr>
      <w:r>
        <w:t>Applies to</w:t>
      </w:r>
    </w:p>
    <w:p>
      <w:pPr>
        <w:pStyle w:val="ListBullet"/>
      </w:pPr>
      <w:r>
        <w:t>Feature: URL prefill</w:t>
      </w:r>
    </w:p>
    <w:p>
      <w:pPr>
        <w:pStyle w:val="ListBullet"/>
      </w:pPr>
      <w:r>
        <w:t>Question type: Table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do I prefill a table cell?</w:t>
      </w:r>
    </w:p>
    <w:p>
      <w:pPr>
        <w:pStyle w:val="ListBullet"/>
      </w:pPr>
      <w:r>
        <w:t>Which identifiers are needed for table prefill?</w:t>
      </w:r>
    </w:p>
    <w:p>
      <w:pPr>
        <w:pStyle w:val="Heading2"/>
      </w:pPr>
      <w:r>
        <w:t>Direct answer</w:t>
      </w:r>
    </w:p>
    <w:p>
      <w:r>
        <w:t>For tables, the URL parameter must include the table question identifier, row identifier and column identifier. The three identifiers are combined in the parameter name, followed by the cell value.</w:t>
      </w:r>
    </w:p>
    <w:p>
      <w:pPr>
        <w:pStyle w:val="Heading2"/>
      </w:pPr>
      <w:r>
        <w:t>Procedure / guidance</w:t>
      </w:r>
    </w:p>
    <w:p>
      <w:pPr>
        <w:pStyle w:val="ListNumber"/>
      </w:pPr>
      <w:r>
        <w:t>Find the table question identifier.</w:t>
      </w:r>
    </w:p>
    <w:p>
      <w:pPr>
        <w:pStyle w:val="ListNumber"/>
      </w:pPr>
      <w:r>
        <w:t>Find the target row identifier.</w:t>
      </w:r>
    </w:p>
    <w:p>
      <w:pPr>
        <w:pStyle w:val="ListNumber"/>
      </w:pPr>
      <w:r>
        <w:t>Find the target column identifier.</w:t>
      </w:r>
    </w:p>
    <w:p>
      <w:pPr>
        <w:pStyle w:val="ListNumber"/>
      </w:pPr>
      <w:r>
        <w:t>Build a parameter name using table, row and column identifiers in the required sequence.</w:t>
      </w:r>
    </w:p>
    <w:p>
      <w:pPr>
        <w:pStyle w:val="ListNumber"/>
      </w:pPr>
      <w:r>
        <w:t>Set the parameter value to the text or value that should appear in the cell.</w:t>
      </w:r>
    </w:p>
    <w:p>
      <w:pPr>
        <w:pStyle w:val="ListNumber"/>
      </w:pPr>
      <w:r>
        <w:t>Repeat for each table cell to prefill.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Table prefill requires cell-level targeting; a table question identifier alone is not enough.</w:t>
      </w:r>
    </w:p>
    <w:p>
      <w:pPr>
        <w:pStyle w:val="ListBullet"/>
      </w:pPr>
      <w:r>
        <w:t>Special characters in values must be URL-encoded.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UG-028 — Find identifiers for URL prefill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top"/>
          </w:tcPr>
          <w:p>
            <w:r>
              <w:t>Product</w:t>
            </w:r>
          </w:p>
        </w:tc>
        <w:tc>
          <w:tcPr>
            <w:tcW w:type="dxa" w:w="5112"/>
            <w:vAlign w:val="top"/>
          </w:tcPr>
          <w:p>
            <w:r>
              <w:t>EUSurvey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Audience</w:t>
            </w:r>
          </w:p>
        </w:tc>
        <w:tc>
          <w:tcPr>
            <w:tcW w:type="dxa" w:w="5112"/>
            <w:vAlign w:val="top"/>
          </w:tcPr>
          <w:p>
            <w:r>
              <w:t>Survey managers / form managers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Article type</w:t>
            </w:r>
          </w:p>
        </w:tc>
        <w:tc>
          <w:tcPr>
            <w:tcW w:type="dxa" w:w="5112"/>
            <w:vAlign w:val="top"/>
          </w:tcPr>
          <w:p>
            <w:r>
              <w:t>How-to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Feature</w:t>
            </w:r>
          </w:p>
        </w:tc>
        <w:tc>
          <w:tcPr>
            <w:tcW w:type="dxa" w:w="5112"/>
            <w:vAlign w:val="top"/>
          </w:tcPr>
          <w:p>
            <w:r>
              <w:t>URL prefill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Status</w:t>
            </w:r>
          </w:p>
        </w:tc>
        <w:tc>
          <w:tcPr>
            <w:tcW w:type="dxa" w:w="5112"/>
            <w:vAlign w:val="top"/>
          </w:tcPr>
          <w:p>
            <w:r>
              <w:t>Candidate normalized article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Source document</w:t>
            </w:r>
          </w:p>
        </w:tc>
        <w:tc>
          <w:tcPr>
            <w:tcW w:type="dxa" w:w="5112"/>
            <w:vAlign w:val="top"/>
          </w:tcPr>
          <w:p>
            <w:r>
              <w:t>User Guide URL Prefill.docx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Duplicate handling</w:t>
            </w:r>
          </w:p>
        </w:tc>
        <w:tc>
          <w:tcPr>
            <w:tcW w:type="dxa" w:w="5112"/>
            <w:vAlign w:val="top"/>
          </w:tcPr>
          <w:p>
            <w:r>
              <w:t>Created only where the guide adds specific guidance or detail; broad FAQ-only duplicates were not repeated.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Keywords</w:t>
            </w:r>
          </w:p>
        </w:tc>
        <w:tc>
          <w:tcPr>
            <w:tcW w:type="dxa" w:w="5112"/>
            <w:vAlign w:val="top"/>
          </w:tcPr>
          <w:p>
            <w:r>
              <w:t>table prefill, row ID, column ID, cell value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A461689-884C-4BAC-B50E-2D0A0B1C2C33}"/>
</file>

<file path=customXml/itemProps3.xml><?xml version="1.0" encoding="utf-8"?>
<ds:datastoreItem xmlns:ds="http://schemas.openxmlformats.org/officeDocument/2006/customXml" ds:itemID="{A970BA22-F096-4B72-97FC-6AF0605D0956}"/>
</file>

<file path=customXml/itemProps4.xml><?xml version="1.0" encoding="utf-8"?>
<ds:datastoreItem xmlns:ds="http://schemas.openxmlformats.org/officeDocument/2006/customXml" ds:itemID="{A2E1E45A-3D3B-4C58-A991-D8130757822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