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UG-029 — How to prevent participants from changing prefilled answers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Explain the difference between editable, read-only and hidden prefilled answers.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Topic: Read-only answers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Can participants change prefilled answers?</w:t>
      </w:r>
    </w:p>
    <w:p>
      <w:pPr>
        <w:pStyle w:val="ListBullet"/>
      </w:pPr>
      <w:r>
        <w:t>How can I make a prefilled answer read-only?</w:t>
      </w:r>
    </w:p>
    <w:p>
      <w:pPr>
        <w:pStyle w:val="Heading2"/>
      </w:pPr>
      <w:r>
        <w:t>Direct answer</w:t>
      </w:r>
    </w:p>
    <w:p>
      <w:r>
        <w:t>Participants can change prefilled values unless the question is set to Read only. If the question is also Hidden, participants cannot see or edit the value.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Select the prefilled question in the editor.</w:t>
      </w:r>
    </w:p>
    <w:p>
      <w:pPr>
        <w:pStyle w:val="ListNumber"/>
      </w:pPr>
      <w:r>
        <w:t>Enable Read only if the participant may see but not change the answer.</w:t>
      </w:r>
    </w:p>
    <w:p>
      <w:pPr>
        <w:pStyle w:val="ListNumber"/>
      </w:pPr>
      <w:r>
        <w:t>Enable Hidden as well if the participant should neither see nor change the answer.</w:t>
      </w:r>
    </w:p>
    <w:p>
      <w:pPr>
        <w:pStyle w:val="ListNumber"/>
      </w:pPr>
      <w:r>
        <w:t>Test the published survey link.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Read only prevents editing but still displays the value.</w:t>
      </w:r>
    </w:p>
    <w:p>
      <w:pPr>
        <w:pStyle w:val="ListBullet"/>
      </w:pPr>
      <w:r>
        <w:t>Hidden plus Read only prevents both viewing and editing by the participant.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UG-027 — Hide prefilled questions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read only, prevent editing, hidden prefill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2AE26C-935A-4B74-A32E-916F7A678D26}"/>
</file>

<file path=customXml/itemProps3.xml><?xml version="1.0" encoding="utf-8"?>
<ds:datastoreItem xmlns:ds="http://schemas.openxmlformats.org/officeDocument/2006/customXml" ds:itemID="{DD5FA0DA-D7B5-4CAA-9CFF-8165F423C41E}"/>
</file>

<file path=customXml/itemProps4.xml><?xml version="1.0" encoding="utf-8"?>
<ds:datastoreItem xmlns:ds="http://schemas.openxmlformats.org/officeDocument/2006/customXml" ds:itemID="{285B0D9C-96D9-46B9-8455-C74623650B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