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UG-053 — How to use visibility settings and dependencies</w:t>
      </w:r>
    </w:p>
    <w:p>
      <w:r>
        <w:rPr>
          <w:b/>
        </w:rPr>
        <w:t>Normalized EUSurvey KB article</w:t>
      </w:r>
    </w:p>
    <w:p>
      <w:r>
        <w:t>Source guide: Editor_Guide(0).pdf / EUSURVEY_QUICK_START_GUIDE.pdf</w:t>
      </w:r>
    </w:p>
    <w:p>
      <w:pPr>
        <w:pStyle w:val="Heading2"/>
      </w:pPr>
      <w:r>
        <w:t>Purpose</w:t>
      </w:r>
    </w:p>
    <w:p>
      <w:r>
        <w:t>Provide detailed guidance for skip logic and dependent questions.</w:t>
      </w:r>
    </w:p>
    <w:p>
      <w:pPr>
        <w:pStyle w:val="Heading2"/>
      </w:pPr>
      <w:r>
        <w:t>Applies to</w:t>
      </w:r>
    </w:p>
    <w:p>
      <w:pPr>
        <w:pStyle w:val="ListBullet"/>
      </w:pPr>
      <w:r>
        <w:t>Feature: Editor</w:t>
      </w:r>
    </w:p>
    <w:p>
      <w:pPr>
        <w:pStyle w:val="ListBullet"/>
      </w:pPr>
      <w:r>
        <w:t>Topic: Dependencies / visibility</w:t>
      </w:r>
    </w:p>
    <w:p>
      <w:pPr>
        <w:pStyle w:val="Heading2"/>
      </w:pPr>
      <w:r>
        <w:t>User question examples</w:t>
      </w:r>
    </w:p>
    <w:p>
      <w:pPr>
        <w:pStyle w:val="ListBullet"/>
      </w:pPr>
      <w:r>
        <w:t>How do I create dependencies?</w:t>
      </w:r>
    </w:p>
    <w:p>
      <w:pPr>
        <w:pStyle w:val="ListBullet"/>
      </w:pPr>
      <w:r>
        <w:t>How do I show a question only after a specific answer?</w:t>
      </w:r>
    </w:p>
    <w:p>
      <w:pPr>
        <w:pStyle w:val="Heading2"/>
      </w:pPr>
      <w:r>
        <w:t>Direct answer</w:t>
      </w:r>
    </w:p>
    <w:p>
      <w:r>
        <w:t>Visibility settings let you show or hide elements depending on answers given to earlier single choice, multiple choice or matrix questions. This keeps the participant experience relevant and avoids unnecessary questions.</w:t>
      </w:r>
    </w:p>
    <w:p>
      <w:pPr>
        <w:pStyle w:val="Heading2"/>
      </w:pPr>
      <w:r>
        <w:t>Procedure / guidance</w:t>
      </w:r>
    </w:p>
    <w:p>
      <w:pPr>
        <w:pStyle w:val="ListNumber"/>
      </w:pPr>
      <w:r>
        <w:t>Add a single choice, multiple choice or matrix question.</w:t>
      </w:r>
    </w:p>
    <w:p>
      <w:pPr>
        <w:pStyle w:val="ListNumber"/>
      </w:pPr>
      <w:r>
        <w:t>Add the elements that should depend on the answer.</w:t>
      </w:r>
    </w:p>
    <w:p>
      <w:pPr>
        <w:pStyle w:val="ListNumber"/>
      </w:pPr>
      <w:r>
        <w:t>Select the dependent element that appears after the triggering question.</w:t>
      </w:r>
    </w:p>
    <w:p>
      <w:pPr>
        <w:pStyle w:val="ListNumber"/>
      </w:pPr>
      <w:r>
        <w:t>Open the visibility settings.</w:t>
      </w:r>
    </w:p>
    <w:p>
      <w:pPr>
        <w:pStyle w:val="ListNumber"/>
      </w:pPr>
      <w:r>
        <w:t>Select the answer that should display the dependent element.</w:t>
      </w:r>
    </w:p>
    <w:p>
      <w:pPr>
        <w:pStyle w:val="ListNumber"/>
      </w:pPr>
      <w:r>
        <w:t>Choose AND or OR logic if applicable.</w:t>
      </w:r>
    </w:p>
    <w:p>
      <w:pPr>
        <w:pStyle w:val="ListNumber"/>
      </w:pPr>
      <w:r>
        <w:t>Click Apply.</w:t>
      </w:r>
    </w:p>
    <w:p>
      <w:pPr>
        <w:pStyle w:val="ListNumber"/>
      </w:pPr>
      <w:r>
        <w:t>Use the visualise visibility mode to check the dependency links.</w:t>
      </w:r>
    </w:p>
    <w:p>
      <w:pPr>
        <w:pStyle w:val="ListNumber"/>
      </w:pPr>
      <w:r>
        <w:t>Test the survey before publishing.</w:t>
      </w:r>
    </w:p>
    <w:p>
      <w:pPr>
        <w:pStyle w:val="Heading2"/>
      </w:pPr>
      <w:r>
        <w:t>Important notes</w:t>
      </w:r>
    </w:p>
    <w:p>
      <w:pPr>
        <w:pStyle w:val="ListBullet"/>
      </w:pPr>
      <w:r>
        <w:t>Visibility settings affect the Test page and published mode; all elements remain visible in the editor.</w:t>
      </w:r>
    </w:p>
    <w:p>
      <w:pPr>
        <w:pStyle w:val="ListBullet"/>
      </w:pPr>
      <w:r>
        <w:t>Elements with dependencies remain hidden to participants until at least one configured triggering answer is selected.</w:t>
      </w:r>
    </w:p>
    <w:p>
      <w:pPr>
        <w:pStyle w:val="Heading2"/>
      </w:pPr>
      <w:r>
        <w:t>Related articles</w:t>
      </w:r>
    </w:p>
    <w:p>
      <w:pPr>
        <w:pStyle w:val="ListBullet"/>
      </w:pPr>
      <w:r>
        <w:t>UG-041 — Use dependencies to show only relevant questions</w:t>
      </w:r>
    </w:p>
    <w:p>
      <w:pPr>
        <w:pStyle w:val="ListBullet"/>
      </w:pPr>
      <w:r>
        <w:t>UG-049 — Use the complexity indicator</w:t>
      </w:r>
    </w:p>
    <w:p>
      <w:pPr>
        <w:pStyle w:val="Heading2"/>
      </w:pPr>
      <w:r>
        <w:t>RAG metadata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t>Product</w:t>
            </w:r>
          </w:p>
        </w:tc>
        <w:tc>
          <w:tcPr>
            <w:tcW w:type="dxa" w:w="5112"/>
            <w:vAlign w:val="top"/>
          </w:tcPr>
          <w:p>
            <w:r>
              <w:t>EUSurvey</w:t>
            </w:r>
          </w:p>
        </w:tc>
      </w:tr>
      <w:tr>
        <w:tc>
          <w:tcPr>
            <w:tcW w:type="dxa" w:w="5112"/>
            <w:shd w:fill="D9EAF7"/>
            <w:vAlign w:val="top"/>
          </w:tcPr>
          <w:p>
            <w:r>
              <w:t>Audience</w:t>
            </w:r>
          </w:p>
        </w:tc>
        <w:tc>
          <w:tcPr>
            <w:tcW w:type="dxa" w:w="5112"/>
            <w:vAlign w:val="top"/>
          </w:tcPr>
          <w:p>
            <w:r>
              <w:t>Survey managers / form managers</w:t>
            </w:r>
          </w:p>
        </w:tc>
      </w:tr>
      <w:tr>
        <w:tc>
          <w:tcPr>
            <w:tcW w:type="dxa" w:w="5112"/>
            <w:shd w:fill="D9EAF7"/>
            <w:vAlign w:val="top"/>
          </w:tcPr>
          <w:p>
            <w:r>
              <w:t>Article type</w:t>
            </w:r>
          </w:p>
        </w:tc>
        <w:tc>
          <w:tcPr>
            <w:tcW w:type="dxa" w:w="5112"/>
            <w:vAlign w:val="top"/>
          </w:tcPr>
          <w:p>
            <w:r>
              <w:t>How-to</w:t>
            </w:r>
          </w:p>
        </w:tc>
      </w:tr>
      <w:tr>
        <w:tc>
          <w:tcPr>
            <w:tcW w:type="dxa" w:w="5112"/>
            <w:shd w:fill="D9EAF7"/>
            <w:vAlign w:val="top"/>
          </w:tcPr>
          <w:p>
            <w:r>
              <w:t>Feature</w:t>
            </w:r>
          </w:p>
        </w:tc>
        <w:tc>
          <w:tcPr>
            <w:tcW w:type="dxa" w:w="5112"/>
            <w:vAlign w:val="top"/>
          </w:tcPr>
          <w:p>
            <w:r>
              <w:t>Editor</w:t>
            </w:r>
          </w:p>
        </w:tc>
      </w:tr>
      <w:tr>
        <w:tc>
          <w:tcPr>
            <w:tcW w:type="dxa" w:w="5112"/>
            <w:shd w:fill="D9EAF7"/>
            <w:vAlign w:val="top"/>
          </w:tcPr>
          <w:p>
            <w:r>
              <w:t>Status</w:t>
            </w:r>
          </w:p>
        </w:tc>
        <w:tc>
          <w:tcPr>
            <w:tcW w:type="dxa" w:w="5112"/>
            <w:vAlign w:val="top"/>
          </w:tcPr>
          <w:p>
            <w:r>
              <w:t>Candidate normalized article</w:t>
            </w:r>
          </w:p>
        </w:tc>
      </w:tr>
      <w:tr>
        <w:tc>
          <w:tcPr>
            <w:tcW w:type="dxa" w:w="5112"/>
            <w:shd w:fill="D9EAF7"/>
            <w:vAlign w:val="top"/>
          </w:tcPr>
          <w:p>
            <w:r>
              <w:t>Source document</w:t>
            </w:r>
          </w:p>
        </w:tc>
        <w:tc>
          <w:tcPr>
            <w:tcW w:type="dxa" w:w="5112"/>
            <w:vAlign w:val="top"/>
          </w:tcPr>
          <w:p>
            <w:r>
              <w:t>Editor_Guide(0).pdf / EUSURVEY_QUICK_START_GUIDE.pdf</w:t>
            </w:r>
          </w:p>
        </w:tc>
      </w:tr>
      <w:tr>
        <w:tc>
          <w:tcPr>
            <w:tcW w:type="dxa" w:w="5112"/>
            <w:shd w:fill="D9EAF7"/>
            <w:vAlign w:val="top"/>
          </w:tcPr>
          <w:p>
            <w:r>
              <w:t>Duplicate handling</w:t>
            </w:r>
          </w:p>
        </w:tc>
        <w:tc>
          <w:tcPr>
            <w:tcW w:type="dxa" w:w="5112"/>
            <w:vAlign w:val="top"/>
          </w:tcPr>
          <w:p>
            <w:r>
              <w:t>Created only where the guide adds specific guidance or detail; broad FAQ-only duplicates were not repeated.</w:t>
            </w:r>
          </w:p>
        </w:tc>
      </w:tr>
      <w:tr>
        <w:tc>
          <w:tcPr>
            <w:tcW w:type="dxa" w:w="5112"/>
            <w:shd w:fill="D9EAF7"/>
            <w:vAlign w:val="top"/>
          </w:tcPr>
          <w:p>
            <w:r>
              <w:t>Keywords</w:t>
            </w:r>
          </w:p>
        </w:tc>
        <w:tc>
          <w:tcPr>
            <w:tcW w:type="dxa" w:w="5112"/>
            <w:vAlign w:val="top"/>
          </w:tcPr>
          <w:p>
            <w:r>
              <w:t>visibility, dependencies, skip logic, conditional question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C79D491-96CF-4EEF-82CF-03C59D8C4A6C}"/>
</file>

<file path=customXml/itemProps3.xml><?xml version="1.0" encoding="utf-8"?>
<ds:datastoreItem xmlns:ds="http://schemas.openxmlformats.org/officeDocument/2006/customXml" ds:itemID="{CFB02349-5CA1-4C45-8F7C-72ED189A4D01}"/>
</file>

<file path=customXml/itemProps4.xml><?xml version="1.0" encoding="utf-8"?>
<ds:datastoreItem xmlns:ds="http://schemas.openxmlformats.org/officeDocument/2006/customXml" ds:itemID="{A22541E5-976C-40BA-A4CF-43DC03BF610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