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WS-002 - Authenticate to the EUSurvey Web-services API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authentication works for technical integrations with the EUSurvey Web-services API.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authenticate to the EUSurvey Web-services API?</w:t>
      </w:r>
    </w:p>
    <w:p>
      <w:pPr>
        <w:pStyle w:val="ListBullet"/>
      </w:pPr>
      <w:r>
        <w:t>Can I use my EU Login account for API calls?</w:t>
      </w:r>
    </w:p>
    <w:p>
      <w:pPr>
        <w:pStyle w:val="ListBullet"/>
      </w:pPr>
      <w:r>
        <w:t>Where should API credentials be sent?</w:t>
      </w:r>
    </w:p>
    <w:p>
      <w:pPr>
        <w:pStyle w:val="Heading2"/>
      </w:pPr>
      <w:r>
        <w:t>Direct answer</w:t>
      </w:r>
    </w:p>
    <w:p>
      <w:r>
        <w:t>The EUSurvey Web-services API uses Basic Authentication. The USERNAME and PASSWORD of a valid system user must be sent in the HTTP header of each request. Existing EU Login users are not supported for API access, whether they are internal or external users.</w:t>
      </w:r>
    </w:p>
    <w:p>
      <w:pPr>
        <w:pStyle w:val="Heading2"/>
      </w:pPr>
      <w:r>
        <w:t>Guidance / procedure</w:t>
      </w:r>
    </w:p>
    <w:p>
      <w:pPr>
        <w:pStyle w:val="ListNumber"/>
      </w:pPr>
      <w:r>
        <w:t>Obtain a valid EUSurvey system user for the integration.</w:t>
      </w:r>
    </w:p>
    <w:p>
      <w:pPr>
        <w:pStyle w:val="ListNumber"/>
      </w:pPr>
      <w:r>
        <w:t>Encode the username and password according to Basic Authentication rules in the HTTP Authorization header.</w:t>
      </w:r>
    </w:p>
    <w:p>
      <w:pPr>
        <w:pStyle w:val="ListNumber"/>
      </w:pPr>
      <w:r>
        <w:t>Send the Authorization header with every API request.</w:t>
      </w:r>
    </w:p>
    <w:p>
      <w:pPr>
        <w:pStyle w:val="ListNumber"/>
      </w:pPr>
      <w:r>
        <w:t>Do not rely on an interactive EU Login session or EU Login account credentials for Web-services API calls.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Wrong username or password normally results in HTTP 403.</w:t>
      </w:r>
    </w:p>
    <w:p>
      <w:pPr>
        <w:pStyle w:val="ListBullet"/>
      </w:pPr>
      <w:r>
        <w:t>Credential handling should follow the security rules of the integrating system.</w:t>
      </w:r>
    </w:p>
    <w:p>
      <w:pPr>
        <w:pStyle w:val="ListBullet"/>
      </w:pPr>
      <w:r>
        <w:t>Contact EUSurvey support if a system user is needed or if authentication fails unexpectedly.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WS-003 - Understand API permissions and privileges</w:t>
      </w:r>
    </w:p>
    <w:p>
      <w:pPr>
        <w:pStyle w:val="ListBullet"/>
      </w:pPr>
      <w:r>
        <w:t>WS-004 - Build API URLs and requests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Keywords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Basic Authentication, system user, EU Login, credentials, API access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F3FAAE-7E9E-47E4-9539-71572894899D}"/>
</file>

<file path=customXml/itemProps3.xml><?xml version="1.0" encoding="utf-8"?>
<ds:datastoreItem xmlns:ds="http://schemas.openxmlformats.org/officeDocument/2006/customXml" ds:itemID="{222D7BDE-80AC-4EBC-A8D7-E49E5A98CE21}"/>
</file>

<file path=customXml/itemProps4.xml><?xml version="1.0" encoding="utf-8"?>
<ds:datastoreItem xmlns:ds="http://schemas.openxmlformats.org/officeDocument/2006/customXml" ds:itemID="{97B020EB-028F-4D1B-BD1B-2CD23C6CF6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WS-002 - Authenticate to the EUSurvey Web-services API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