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WS-005 - Handle API limits and common HTTP errors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Summarize the global request limit and recurring HTTP responses returned by the EUSurvey Web-services API.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Why do I receive HTTP 429 from the API?</w:t>
      </w:r>
    </w:p>
    <w:p>
      <w:pPr>
        <w:pStyle w:val="ListBullet"/>
      </w:pPr>
      <w:r>
        <w:t>What do common API HTTP errors mean?</w:t>
      </w:r>
    </w:p>
    <w:p>
      <w:pPr>
        <w:pStyle w:val="ListBullet"/>
      </w:pPr>
      <w:r>
        <w:t>How many API calls can I make per day?</w:t>
      </w:r>
    </w:p>
    <w:p>
      <w:pPr>
        <w:pStyle w:val="Heading2"/>
      </w:pPr>
      <w:r>
        <w:t>Direct answer</w:t>
      </w:r>
    </w:p>
    <w:p>
      <w:r>
        <w:t>For security reasons, the EUSurvey Web-services API is limited to 5000 calls per user per day. Common errors include 403 for wrong credentials or insufficient privileges, 404 for unknown services or missing parameters, 412 when a prerequisite is not met, and 429 when the request limit is exceeded.</w:t>
      </w:r>
    </w:p>
    <w:p>
      <w:pPr>
        <w:pStyle w:val="Heading2"/>
      </w:pPr>
      <w:r>
        <w:t>Guidance / procedure</w:t>
      </w:r>
    </w:p>
    <w:p>
      <w:pPr>
        <w:pStyle w:val="ListNumber"/>
      </w:pPr>
      <w:r>
        <w:t>Log and inspect the HTTP status code for every API call.</w:t>
      </w:r>
    </w:p>
    <w:p>
      <w:pPr>
        <w:pStyle w:val="ListNumber"/>
      </w:pPr>
      <w:r>
        <w:t>For 403, verify credentials and survey privileges.</w:t>
      </w:r>
    </w:p>
    <w:p>
      <w:pPr>
        <w:pStyle w:val="ListNumber"/>
      </w:pPr>
      <w:r>
        <w:t>For 404, verify the endpoint path and required parameters.</w:t>
      </w:r>
    </w:p>
    <w:p>
      <w:pPr>
        <w:pStyle w:val="ListNumber"/>
      </w:pPr>
      <w:r>
        <w:t>For 412, check endpoint-specific preconditions, parameter formats, survey status, and whether the survey is archived.</w:t>
      </w:r>
    </w:p>
    <w:p>
      <w:pPr>
        <w:pStyle w:val="ListNumber"/>
      </w:pPr>
      <w:r>
        <w:t>For 429, reduce polling frequency or batch requests to stay within the daily limit.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Asynchronous polling must be designed carefully to avoid consuming the daily request allowance.</w:t>
      </w:r>
    </w:p>
    <w:p>
      <w:pPr>
        <w:pStyle w:val="ListBullet"/>
      </w:pPr>
      <w:r>
        <w:t>Endpoint-specific 412 meanings are more precise than the generic meaning.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HTTP 403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Check Basic Authentication and required survey privilege.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HTTP 404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Check that the endpoint exists and the full parameter list is present.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HTTP 412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Check survey existence, publication status, archived status, parameter validity, date format, IDs, tokens or aliases.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HTTP 429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Reduce request volume; the global limit is 5000 calls per user per day.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WS-006 - Use asynchronous tickets and getResults</w:t>
      </w:r>
    </w:p>
    <w:p>
      <w:pPr>
        <w:pStyle w:val="ListBullet"/>
      </w:pPr>
      <w:r>
        <w:t>WS-017 - Troubleshoot Prefill API HTTP 412 errors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Troubleshooting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Error handling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Keywords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HTTP 403, HTTP 404, HTTP 412, HTTP 429, rate limit, errors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F57A74-48A6-458E-8D96-D440CB0FEDC6}"/>
</file>

<file path=customXml/itemProps3.xml><?xml version="1.0" encoding="utf-8"?>
<ds:datastoreItem xmlns:ds="http://schemas.openxmlformats.org/officeDocument/2006/customXml" ds:itemID="{23EEB112-E483-4643-A659-35120804A1EC}"/>
</file>

<file path=customXml/itemProps4.xml><?xml version="1.0" encoding="utf-8"?>
<ds:datastoreItem xmlns:ds="http://schemas.openxmlformats.org/officeDocument/2006/customXml" ds:itemID="{C52CAABE-B000-432A-84C4-A61022EC86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WS-005 - Handle API limits and common HTTP errors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