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WS-037 - Manage background documents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upload and remove background documents attached to a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upload a background document through the API?</w:t>
      </w:r>
    </w:p>
    <w:p>
      <w:pPr>
        <w:pStyle w:val="ListBullet"/>
      </w:pPr>
      <w:r>
        <w:t>How do I remove a background document through the API?</w:t>
      </w:r>
    </w:p>
    <w:p>
      <w:pPr>
        <w:pStyle w:val="Heading2"/>
      </w:pPr>
      <w:r>
        <w:t>Direct answer</w:t>
      </w:r>
    </w:p>
    <w:p>
      <w:r>
        <w:t>Use uploadBackgroundDocument to add a background document file and removeBackgroundDocument to remove an existing background document identified by its label.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&lt;base_url&gt;/webservice/uploadBackgroundDocument/[Alias] and &lt;base_url&gt;/webservice/removeBackgroundDocument/[Alias]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PUT for upload, DELETE for removal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Upload headers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label for the file and filename for the file name.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Upload body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File stream.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Removal header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label of the document to remove.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1 if the document was uploaded or removed successfully.</w:t>
      </w:r>
    </w:p>
    <w:p>
      <w:pPr>
        <w:pStyle w:val="ListBullet"/>
      </w:pPr>
      <w:r>
        <w:t>Returns empty output in case of a problem.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Document uploaded or removed.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Background documents appear in survey metadata and may need applyChanges for published surveys.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WS-039 - Apply pending survey changes</w:t>
      </w:r>
    </w:p>
    <w:p>
      <w:pPr>
        <w:pStyle w:val="ListBullet"/>
      </w:pPr>
      <w:r>
        <w:t>WS-029 - Retrieve survey metadata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87D66D-865D-4B91-ACF9-12B9F71C36AD}"/>
</file>

<file path=customXml/itemProps3.xml><?xml version="1.0" encoding="utf-8"?>
<ds:datastoreItem xmlns:ds="http://schemas.openxmlformats.org/officeDocument/2006/customXml" ds:itemID="{0D04125B-7B0A-4E6F-8423-C54911AF878B}"/>
</file>

<file path=customXml/itemProps4.xml><?xml version="1.0" encoding="utf-8"?>
<ds:datastoreItem xmlns:ds="http://schemas.openxmlformats.org/officeDocument/2006/customXml" ds:itemID="{2654E494-DB83-410D-935E-B0CC4A5FAB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WS-037 - Manage background documents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