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WS-042 - Delete a contribution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delete a submitted contribution through the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delete a contribution through the API?</w:t>
      </w:r>
    </w:p>
    <w:p>
      <w:pPr>
        <w:pStyle w:val="ListBullet"/>
      </w:pPr>
      <w:r>
        <w:t>What permission is required to delete a contribution?</w:t>
      </w:r>
    </w:p>
    <w:p>
      <w:pPr>
        <w:pStyle w:val="Heading2"/>
      </w:pPr>
      <w:r>
        <w:t>Direct answer</w:t>
      </w:r>
    </w:p>
    <w:p>
      <w:r>
        <w:t>Use deleteContribution with the contribution ID, also referred to as the token number or ual code in the specification. The operation requires read/write results access for the survey to which the contribution belongs.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&lt;base_url&gt;/webservice/deleteContribution/[ID]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Read-write results access for the survey containing the contribution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Contribution ID, token number, or ual code.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the contribution was deleted successfully.</w:t>
      </w:r>
    </w:p>
    <w:p>
      <w:pPr>
        <w:pStyle w:val="ListBullet"/>
      </w:pPr>
      <w:r>
        <w:t>Returns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Contribution deleted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Contribution does not belong to a survey for which the user has read/write results access.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Contribution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Deleting a contribution is not the same as deleting a token or deleting the whole survey.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WS-043 - Retrieve deleted contributions</w:t>
      </w:r>
    </w:p>
    <w:p>
      <w:pPr>
        <w:pStyle w:val="ListBullet"/>
      </w:pPr>
      <w:r>
        <w:t>WS-012 - Delete a token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8F43D5-6E19-4F17-80F4-282C81DB8EFA}"/>
</file>

<file path=customXml/itemProps3.xml><?xml version="1.0" encoding="utf-8"?>
<ds:datastoreItem xmlns:ds="http://schemas.openxmlformats.org/officeDocument/2006/customXml" ds:itemID="{973CF36F-1A2C-4938-95D0-4B7E6DD0B091}"/>
</file>

<file path=customXml/itemProps4.xml><?xml version="1.0" encoding="utf-8"?>
<ds:datastoreItem xmlns:ds="http://schemas.openxmlformats.org/officeDocument/2006/customXml" ds:itemID="{87830568-36B4-4920-8089-278F100676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WS-042 - Delete a contribution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