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4F5F" w14:textId="77777777" w:rsidR="00C6245F" w:rsidRDefault="0055477F">
      <w:pPr>
        <w:jc w:val="center"/>
      </w:pPr>
      <w:r>
        <w:rPr>
          <w:b/>
          <w:sz w:val="40"/>
        </w:rPr>
        <w:t>DOCUMENTO DE SOLUCIÓN CON IA</w:t>
      </w:r>
      <w:r>
        <w:rPr>
          <w:b/>
          <w:sz w:val="40"/>
        </w:rPr>
        <w:br/>
      </w:r>
    </w:p>
    <w:p w14:paraId="561AA6A8" w14:textId="77777777" w:rsidR="00C6245F" w:rsidRDefault="0055477F">
      <w:pPr>
        <w:jc w:val="center"/>
      </w:pPr>
      <w:r>
        <w:t>Optimización del Proceso de Cobranza con IA en Grupo Falabella</w:t>
      </w:r>
      <w:r>
        <w:br/>
        <w:t>Autora: Diana Paola Moscoso Casallas</w:t>
      </w:r>
      <w:r>
        <w:br/>
        <w:t>Proceso intervenido: Crédito y Cobranza</w:t>
      </w:r>
      <w:r>
        <w:br/>
        <w:t>Fecha: Septiembre 2026</w:t>
      </w:r>
    </w:p>
    <w:p w14:paraId="57786F3E" w14:textId="77777777" w:rsidR="00C6245F" w:rsidRDefault="0055477F">
      <w:r>
        <w:br w:type="page"/>
      </w:r>
    </w:p>
    <w:p w14:paraId="42509329" w14:textId="77777777" w:rsidR="00C6245F" w:rsidRDefault="0055477F">
      <w:pPr>
        <w:pStyle w:val="Ttulo1"/>
      </w:pPr>
      <w:r>
        <w:lastRenderedPageBreak/>
        <w:t>2. Problema abordado</w:t>
      </w:r>
    </w:p>
    <w:p w14:paraId="282A6C7B" w14:textId="77777777" w:rsidR="00C6245F" w:rsidRDefault="0055477F">
      <w:r>
        <w:t>El proceso de cobranza presenta actividades manuales en el análisis de cartera, elaboración de correos, seguimiento a clientes y consolidación de reportes. Esto genera tiempos elevados de gestión, riesgo de errores de digitación, información dispersa y menor capacidad para priorizar clientes con mayor riesgo de mora. La necesidad identificada es automatizar tareas repetitivas y mejorar la disponibilidad de información para la toma de decisiones.</w:t>
      </w:r>
    </w:p>
    <w:p w14:paraId="7E906353" w14:textId="77777777" w:rsidR="00C6245F" w:rsidRDefault="0055477F">
      <w:pPr>
        <w:pStyle w:val="Ttulo1"/>
      </w:pPr>
      <w:r>
        <w:t>3. Solución IA</w:t>
      </w:r>
    </w:p>
    <w:p w14:paraId="043F73A6" w14:textId="77777777" w:rsidR="00C6245F" w:rsidRDefault="0055477F">
      <w:r>
        <w:t>Se propone implementar un asistente apoyado por Inteligencia Artificial y Microsoft Copilot para automatizar actividades de análisis, comunicación y generación de reportes. El asistente revisará información de cartera, sugerirá prioridades de gestión, redactará comunicaciones personalizadas, resumirá resultados y apoyará la construcción de informes ejecutivos. La solución aprovechará Excel, Outlook, Teams y Power BI como fuentes y canales de trabajo.</w:t>
      </w:r>
    </w:p>
    <w:p w14:paraId="11444A99" w14:textId="77777777" w:rsidR="00C6245F" w:rsidRDefault="0055477F">
      <w:pPr>
        <w:pStyle w:val="Ttulo1"/>
      </w:pPr>
      <w:r>
        <w:t>4. Funcionamiento</w:t>
      </w:r>
    </w:p>
    <w:p w14:paraId="03EE9844" w14:textId="77777777" w:rsidR="00C6245F" w:rsidRDefault="0055477F">
      <w:r>
        <w:t>Entradas: base de cartera, historial de pagos, correos y reportes. Procesamiento IA: clasificación de clientes, identificación de riesgos, generación de textos y resúmenes. Salidas: correos de cobro, alertas, reportes automáticos y recomendaciones de gestión. Usuarios beneficiarios: Analista de Crédito y Cobranza, área financiera, comercial y dirección.</w:t>
      </w:r>
    </w:p>
    <w:p w14:paraId="73542385" w14:textId="77777777" w:rsidR="00C6245F" w:rsidRDefault="0055477F">
      <w:pPr>
        <w:pStyle w:val="Ttulo1"/>
      </w:pPr>
      <w:r>
        <w:t>Flujo de la solución propuesta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C6245F" w14:paraId="619BDA76" w14:textId="77777777">
        <w:tc>
          <w:tcPr>
            <w:tcW w:w="2160" w:type="dxa"/>
          </w:tcPr>
          <w:p w14:paraId="7DE395B5" w14:textId="77777777" w:rsidR="00C6245F" w:rsidRDefault="0055477F">
            <w:r>
              <w:t>Entradas</w:t>
            </w:r>
          </w:p>
        </w:tc>
        <w:tc>
          <w:tcPr>
            <w:tcW w:w="2160" w:type="dxa"/>
          </w:tcPr>
          <w:p w14:paraId="1EF32C47" w14:textId="77777777" w:rsidR="00C6245F" w:rsidRDefault="0055477F">
            <w:r>
              <w:t>Procesamiento IA</w:t>
            </w:r>
          </w:p>
        </w:tc>
        <w:tc>
          <w:tcPr>
            <w:tcW w:w="2160" w:type="dxa"/>
          </w:tcPr>
          <w:p w14:paraId="71F66C71" w14:textId="77777777" w:rsidR="00C6245F" w:rsidRDefault="0055477F">
            <w:r>
              <w:t>Salidas</w:t>
            </w:r>
          </w:p>
        </w:tc>
        <w:tc>
          <w:tcPr>
            <w:tcW w:w="2160" w:type="dxa"/>
          </w:tcPr>
          <w:p w14:paraId="15AB244A" w14:textId="77777777" w:rsidR="00C6245F" w:rsidRDefault="0055477F">
            <w:r>
              <w:t>Beneficiarios</w:t>
            </w:r>
          </w:p>
        </w:tc>
      </w:tr>
      <w:tr w:rsidR="00C6245F" w14:paraId="7BB6C91D" w14:textId="77777777">
        <w:tc>
          <w:tcPr>
            <w:tcW w:w="2160" w:type="dxa"/>
          </w:tcPr>
          <w:p w14:paraId="3318C7D2" w14:textId="77777777" w:rsidR="00C6245F" w:rsidRDefault="0055477F">
            <w:r>
              <w:t>Cartera, pagos, correos</w:t>
            </w:r>
          </w:p>
        </w:tc>
        <w:tc>
          <w:tcPr>
            <w:tcW w:w="2160" w:type="dxa"/>
          </w:tcPr>
          <w:p w14:paraId="58B68CCB" w14:textId="77777777" w:rsidR="00C6245F" w:rsidRDefault="0055477F">
            <w:r>
              <w:t>Análisis, clasificación, generación</w:t>
            </w:r>
          </w:p>
        </w:tc>
        <w:tc>
          <w:tcPr>
            <w:tcW w:w="2160" w:type="dxa"/>
          </w:tcPr>
          <w:p w14:paraId="6E4428DA" w14:textId="77777777" w:rsidR="00C6245F" w:rsidRDefault="0055477F">
            <w:r>
              <w:t>Reportes, correos, alertas</w:t>
            </w:r>
          </w:p>
        </w:tc>
        <w:tc>
          <w:tcPr>
            <w:tcW w:w="2160" w:type="dxa"/>
          </w:tcPr>
          <w:p w14:paraId="47E01C9F" w14:textId="77777777" w:rsidR="00C6245F" w:rsidRDefault="0055477F">
            <w:r>
              <w:t>Crédito, Finanzas, Comercial</w:t>
            </w:r>
          </w:p>
        </w:tc>
      </w:tr>
    </w:tbl>
    <w:p w14:paraId="2E4E5712" w14:textId="77777777" w:rsidR="00C6245F" w:rsidRDefault="0055477F">
      <w:pPr>
        <w:pStyle w:val="Ttulo1"/>
      </w:pPr>
      <w:r>
        <w:t>Caso de uso 1: Generación de correos</w:t>
      </w:r>
    </w:p>
    <w:p w14:paraId="0E6F18FF" w14:textId="77777777" w:rsidR="00C6245F" w:rsidRDefault="0055477F">
      <w:r>
        <w:t>El analista selecciona clientes vencidos y la IA genera correos personalizados según antigüedad y perfil.</w:t>
      </w:r>
    </w:p>
    <w:p w14:paraId="571E9EBD" w14:textId="77777777" w:rsidR="00C6245F" w:rsidRDefault="0055477F">
      <w:pPr>
        <w:pStyle w:val="Ttulo1"/>
      </w:pPr>
      <w:r>
        <w:t>Caso de uso 2: Reporte ejecutivo automático</w:t>
      </w:r>
    </w:p>
    <w:p w14:paraId="4CBCAA07" w14:textId="77777777" w:rsidR="00C6245F" w:rsidRDefault="0055477F">
      <w:r>
        <w:t>La IA consolida datos de Excel y produce un resumen ejecutivo con indicadores y recomendaciones.</w:t>
      </w:r>
    </w:p>
    <w:p w14:paraId="7CD3A18F" w14:textId="77777777" w:rsidR="00C6245F" w:rsidRDefault="0055477F">
      <w:pPr>
        <w:pStyle w:val="Ttulo1"/>
      </w:pPr>
      <w:r>
        <w:lastRenderedPageBreak/>
        <w:t>5. Insumos futuros para manual y prototipo</w:t>
      </w:r>
    </w:p>
    <w:p w14:paraId="5DE9F50A" w14:textId="77777777" w:rsidR="00C6245F" w:rsidRDefault="0055477F">
      <w:r>
        <w:t>• Base de datos de cartera.</w:t>
      </w:r>
      <w:r>
        <w:br/>
        <w:t>• Plantillas de comunicación.</w:t>
      </w:r>
      <w:r>
        <w:br/>
        <w:t>• Prompts de análisis y generación de reportes.</w:t>
      </w:r>
      <w:r>
        <w:br/>
      </w:r>
      <w:r>
        <w:t>• Flujos de aprobación y seguimiento.</w:t>
      </w:r>
      <w:r>
        <w:br/>
        <w:t>• Mockups del asistente.</w:t>
      </w:r>
    </w:p>
    <w:p w14:paraId="736A77D7" w14:textId="77777777" w:rsidR="00C6245F" w:rsidRDefault="0055477F">
      <w:pPr>
        <w:pStyle w:val="Ttulo1"/>
      </w:pPr>
      <w:r>
        <w:t>Prompts utilizados y ajustes realizados</w:t>
      </w:r>
    </w:p>
    <w:p w14:paraId="568472EF" w14:textId="77777777" w:rsidR="00C6245F" w:rsidRDefault="0055477F">
      <w:r>
        <w:t>Prompt 1: Analiza la cartera y prioriza clientes de alto riesgo.</w:t>
      </w:r>
      <w:r>
        <w:br/>
        <w:t>Prompt 2: Redacta un correo formal de cobro.</w:t>
      </w:r>
      <w:r>
        <w:br/>
        <w:t>Prompt 3: Genera un resumen ejecutivo del estado de cartera.</w:t>
      </w:r>
      <w:r>
        <w:br/>
        <w:t>Ajustes: refinamiento del tono, inclusión de indicadores y adaptación al contexto de Grupo Falabella.</w:t>
      </w:r>
    </w:p>
    <w:sectPr w:rsidR="00C624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460224">
    <w:abstractNumId w:val="8"/>
  </w:num>
  <w:num w:numId="2" w16cid:durableId="1742940791">
    <w:abstractNumId w:val="6"/>
  </w:num>
  <w:num w:numId="3" w16cid:durableId="2103183693">
    <w:abstractNumId w:val="5"/>
  </w:num>
  <w:num w:numId="4" w16cid:durableId="1274365555">
    <w:abstractNumId w:val="4"/>
  </w:num>
  <w:num w:numId="5" w16cid:durableId="354428240">
    <w:abstractNumId w:val="7"/>
  </w:num>
  <w:num w:numId="6" w16cid:durableId="1374620321">
    <w:abstractNumId w:val="3"/>
  </w:num>
  <w:num w:numId="7" w16cid:durableId="1201668782">
    <w:abstractNumId w:val="2"/>
  </w:num>
  <w:num w:numId="8" w16cid:durableId="1036930649">
    <w:abstractNumId w:val="1"/>
  </w:num>
  <w:num w:numId="9" w16cid:durableId="19323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88A"/>
    <w:rsid w:val="0055477F"/>
    <w:rsid w:val="00AA1D8D"/>
    <w:rsid w:val="00B47730"/>
    <w:rsid w:val="00C6245F"/>
    <w:rsid w:val="00CB0664"/>
    <w:rsid w:val="00D73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1B8C92F-1AC6-4521-97E6-6C25C924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Paola Moscoso Casallas</dc:creator>
  <cp:keywords/>
  <dc:description>generated by python-docx</dc:description>
  <cp:lastModifiedBy>Diana Paola Moscoso Casallas</cp:lastModifiedBy>
  <cp:revision>2</cp:revision>
  <dcterms:created xsi:type="dcterms:W3CDTF">2026-09-04T13:28:00Z</dcterms:created>
  <dcterms:modified xsi:type="dcterms:W3CDTF">2026-09-04T13:28:00Z</dcterms:modified>
  <cp:category/>
</cp:coreProperties>
</file>