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51C799" w14:textId="646C2E4A" w:rsidR="003E517B" w:rsidRPr="003E517B" w:rsidRDefault="00BA2955" w:rsidP="003E517B">
      <w:bookmarkStart w:id="0" w:name="_Hlk213971610"/>
      <w:r>
        <w:t>E</w:t>
      </w:r>
      <w:r w:rsidR="005976C0">
        <w:t>l</w:t>
      </w:r>
      <w:r w:rsidR="003E517B" w:rsidRPr="003E517B">
        <w:t xml:space="preserve"> </w:t>
      </w:r>
      <w:r w:rsidR="003E517B" w:rsidRPr="003E517B">
        <w:rPr>
          <w:b/>
          <w:bCs/>
        </w:rPr>
        <w:t xml:space="preserve">modelo de despliegue del sistema web “Carnes Los </w:t>
      </w:r>
      <w:proofErr w:type="gramStart"/>
      <w:r w:rsidR="003E517B" w:rsidRPr="003E517B">
        <w:rPr>
          <w:b/>
          <w:bCs/>
        </w:rPr>
        <w:t>Almeyda”</w:t>
      </w:r>
      <w:r w:rsidR="00DC2FF0">
        <w:rPr>
          <w:b/>
          <w:bCs/>
        </w:rPr>
        <w:t xml:space="preserve">  </w:t>
      </w:r>
      <w:r w:rsidR="003E517B" w:rsidRPr="003E517B">
        <w:t xml:space="preserve"> </w:t>
      </w:r>
      <w:proofErr w:type="gramEnd"/>
      <w:r w:rsidR="00DC2FF0">
        <w:t xml:space="preserve">se </w:t>
      </w:r>
      <w:r w:rsidR="003E517B" w:rsidRPr="003E517B">
        <w:t xml:space="preserve">representa la arquitectura física y lógica que soporta el funcionamiento del aplicativo. </w:t>
      </w:r>
      <w:r w:rsidR="00DC2FF0">
        <w:t xml:space="preserve">Mostrando como </w:t>
      </w:r>
      <w:r w:rsidR="003E517B" w:rsidRPr="003E517B">
        <w:t xml:space="preserve">los diferentes componentes del </w:t>
      </w:r>
      <w:proofErr w:type="gramStart"/>
      <w:r w:rsidR="003E517B" w:rsidRPr="003E517B">
        <w:t xml:space="preserve">sistema </w:t>
      </w:r>
      <w:r w:rsidR="00DC2FF0">
        <w:t>:</w:t>
      </w:r>
      <w:proofErr w:type="gramEnd"/>
      <w:r w:rsidR="00DC2FF0">
        <w:t xml:space="preserve"> </w:t>
      </w:r>
      <w:r w:rsidR="003E517B" w:rsidRPr="003E517B">
        <w:t>usuarios, servidor, base de datos y servicios externos</w:t>
      </w:r>
      <w:r w:rsidR="00DC2FF0">
        <w:t xml:space="preserve">, </w:t>
      </w:r>
      <w:r w:rsidR="003E517B" w:rsidRPr="003E517B">
        <w:t xml:space="preserve"> interactúan entre sí dentro de la infraestructura tecnológica.</w:t>
      </w:r>
    </w:p>
    <w:p w14:paraId="1662EEAF" w14:textId="77777777" w:rsidR="003E517B" w:rsidRPr="003E517B" w:rsidRDefault="003E517B" w:rsidP="003E517B">
      <w:r w:rsidRPr="003E517B">
        <w:t xml:space="preserve">El sistema se implementa bajo una arquitectura </w:t>
      </w:r>
      <w:r w:rsidRPr="003E517B">
        <w:rPr>
          <w:b/>
          <w:bCs/>
        </w:rPr>
        <w:t>cliente–servidor de tres capas</w:t>
      </w:r>
      <w:r w:rsidRPr="003E517B">
        <w:t>, compuesta por:</w:t>
      </w:r>
    </w:p>
    <w:p w14:paraId="6C6B6898" w14:textId="7A917F59" w:rsidR="003E517B" w:rsidRPr="003E517B" w:rsidRDefault="003E517B" w:rsidP="003E517B">
      <w:pPr>
        <w:numPr>
          <w:ilvl w:val="0"/>
          <w:numId w:val="1"/>
        </w:numPr>
      </w:pPr>
      <w:r w:rsidRPr="00DC2FF0">
        <w:rPr>
          <w:b/>
          <w:bCs/>
          <w:color w:val="002060"/>
        </w:rPr>
        <w:t>Capa de presentación</w:t>
      </w:r>
      <w:r w:rsidR="00DC2FF0">
        <w:t>: D</w:t>
      </w:r>
      <w:r w:rsidRPr="003E517B">
        <w:t>onde los usuarios (cliente, administrador y operador de bodega) acceden al sistema a través de navegadores web en equipos de escritorio o dispositivos móviles.</w:t>
      </w:r>
    </w:p>
    <w:p w14:paraId="6F9888D3" w14:textId="2F87EF6F" w:rsidR="003E517B" w:rsidRPr="003E517B" w:rsidRDefault="003E517B" w:rsidP="003E517B">
      <w:pPr>
        <w:numPr>
          <w:ilvl w:val="0"/>
          <w:numId w:val="1"/>
        </w:numPr>
      </w:pPr>
      <w:r w:rsidRPr="00DC2FF0">
        <w:rPr>
          <w:b/>
          <w:bCs/>
          <w:color w:val="002060"/>
        </w:rPr>
        <w:t>Capa de aplicación</w:t>
      </w:r>
      <w:r w:rsidR="00DC2FF0">
        <w:rPr>
          <w:color w:val="002060"/>
        </w:rPr>
        <w:t>: A</w:t>
      </w:r>
      <w:r w:rsidRPr="003E517B">
        <w:t>lojada en un servidor web (hosting compartido o VPS), que contiene los módulos de frontend, backend, API interna y módulo de recetas con inteligencia artificial simulada.</w:t>
      </w:r>
    </w:p>
    <w:p w14:paraId="49C5FF5D" w14:textId="1FD70664" w:rsidR="003E517B" w:rsidRPr="003E517B" w:rsidRDefault="003E517B" w:rsidP="003E517B">
      <w:pPr>
        <w:numPr>
          <w:ilvl w:val="0"/>
          <w:numId w:val="1"/>
        </w:numPr>
      </w:pPr>
      <w:r w:rsidRPr="00DC2FF0">
        <w:rPr>
          <w:b/>
          <w:bCs/>
          <w:color w:val="002060"/>
        </w:rPr>
        <w:t>Capa de datos</w:t>
      </w:r>
      <w:r w:rsidRPr="00DC2FF0">
        <w:rPr>
          <w:color w:val="002060"/>
        </w:rPr>
        <w:t xml:space="preserve">, </w:t>
      </w:r>
      <w:r w:rsidRPr="003E517B">
        <w:t>donde reside la base de datos relacional</w:t>
      </w:r>
      <w:r w:rsidR="00DC2FF0">
        <w:t xml:space="preserve"> </w:t>
      </w:r>
      <w:r w:rsidRPr="003E517B">
        <w:t>MySQL</w:t>
      </w:r>
      <w:r w:rsidR="00DC2FF0">
        <w:t>,</w:t>
      </w:r>
      <w:r w:rsidRPr="003E517B">
        <w:t xml:space="preserve"> encargada del almacenamiento persistente de usuarios, productos, pedidos, pagos, inventarios y recetas.</w:t>
      </w:r>
    </w:p>
    <w:p w14:paraId="4BE25E3D" w14:textId="77777777" w:rsidR="003E517B" w:rsidRPr="003E517B" w:rsidRDefault="003E517B" w:rsidP="003E517B">
      <w:r w:rsidRPr="003E517B">
        <w:t xml:space="preserve">Además, el sistema se integra con </w:t>
      </w:r>
      <w:r w:rsidRPr="003E517B">
        <w:rPr>
          <w:b/>
          <w:bCs/>
        </w:rPr>
        <w:t>servicios externos</w:t>
      </w:r>
      <w:r w:rsidRPr="003E517B">
        <w:t xml:space="preserve">, como las </w:t>
      </w:r>
      <w:r w:rsidRPr="003E517B">
        <w:rPr>
          <w:b/>
          <w:bCs/>
        </w:rPr>
        <w:t>pasarelas de pago (Nequi, Daviplata, PSE)</w:t>
      </w:r>
      <w:r w:rsidRPr="003E517B">
        <w:t xml:space="preserve"> y un posible </w:t>
      </w:r>
      <w:r w:rsidRPr="003E517B">
        <w:rPr>
          <w:b/>
          <w:bCs/>
        </w:rPr>
        <w:t>servicio de notificaciones o correo electrónico</w:t>
      </w:r>
      <w:r w:rsidRPr="003E517B">
        <w:t>, garantizando la trazabilidad y seguridad de las operaciones.</w:t>
      </w:r>
      <w:r w:rsidRPr="003E517B">
        <w:br/>
        <w:t xml:space="preserve">El intercambio de información se realiza a través del protocolo </w:t>
      </w:r>
      <w:r w:rsidRPr="003E517B">
        <w:rPr>
          <w:b/>
          <w:bCs/>
        </w:rPr>
        <w:t>HTTPS</w:t>
      </w:r>
      <w:r w:rsidRPr="003E517B">
        <w:t xml:space="preserve"> (puerto 443), empleando un certificado </w:t>
      </w:r>
      <w:r w:rsidRPr="003E517B">
        <w:rPr>
          <w:b/>
          <w:bCs/>
        </w:rPr>
        <w:t>SSL</w:t>
      </w:r>
      <w:r w:rsidRPr="003E517B">
        <w:t xml:space="preserve"> para cifrar la comunicación entre cliente y servidor.</w:t>
      </w:r>
    </w:p>
    <w:p w14:paraId="464620A1" w14:textId="286D47B4" w:rsidR="003E517B" w:rsidRPr="003E517B" w:rsidRDefault="00DC2FF0" w:rsidP="003E517B">
      <w:r>
        <w:t>Mediante e</w:t>
      </w:r>
      <w:r w:rsidR="003E517B" w:rsidRPr="003E517B">
        <w:t>ste diseño</w:t>
      </w:r>
      <w:r>
        <w:t xml:space="preserve"> se </w:t>
      </w:r>
      <w:r w:rsidR="003E517B" w:rsidRPr="003E517B">
        <w:t xml:space="preserve"> asegura:</w:t>
      </w:r>
    </w:p>
    <w:p w14:paraId="0B5E8B7F" w14:textId="77777777" w:rsidR="003E517B" w:rsidRPr="003E517B" w:rsidRDefault="003E517B" w:rsidP="003E517B">
      <w:pPr>
        <w:numPr>
          <w:ilvl w:val="0"/>
          <w:numId w:val="2"/>
        </w:numPr>
      </w:pPr>
      <w:r w:rsidRPr="003E517B">
        <w:rPr>
          <w:b/>
          <w:bCs/>
        </w:rPr>
        <w:t>Seguridad y confidencialidad</w:t>
      </w:r>
      <w:r w:rsidRPr="003E517B">
        <w:t xml:space="preserve"> de los datos durante las transacciones.</w:t>
      </w:r>
    </w:p>
    <w:p w14:paraId="451A33CB" w14:textId="77777777" w:rsidR="003E517B" w:rsidRPr="003E517B" w:rsidRDefault="003E517B" w:rsidP="003E517B">
      <w:pPr>
        <w:numPr>
          <w:ilvl w:val="0"/>
          <w:numId w:val="2"/>
        </w:numPr>
      </w:pPr>
      <w:r w:rsidRPr="003E517B">
        <w:rPr>
          <w:b/>
          <w:bCs/>
        </w:rPr>
        <w:t>Escalabilidad</w:t>
      </w:r>
      <w:r w:rsidRPr="003E517B">
        <w:t>, al poder migrar fácilmente hacia entornos con mayor capacidad.</w:t>
      </w:r>
    </w:p>
    <w:p w14:paraId="1941D67A" w14:textId="77777777" w:rsidR="003E517B" w:rsidRPr="003E517B" w:rsidRDefault="003E517B" w:rsidP="003E517B">
      <w:pPr>
        <w:numPr>
          <w:ilvl w:val="0"/>
          <w:numId w:val="2"/>
        </w:numPr>
      </w:pPr>
      <w:r w:rsidRPr="003E517B">
        <w:rPr>
          <w:b/>
          <w:bCs/>
        </w:rPr>
        <w:t>Mantenibilidad</w:t>
      </w:r>
      <w:r w:rsidRPr="003E517B">
        <w:t>, gracias a la separación entre interfaz, lógica de negocio y datos.</w:t>
      </w:r>
    </w:p>
    <w:p w14:paraId="0DCDD719" w14:textId="77777777" w:rsidR="003E517B" w:rsidRPr="003E517B" w:rsidRDefault="003E517B" w:rsidP="003E517B">
      <w:pPr>
        <w:numPr>
          <w:ilvl w:val="0"/>
          <w:numId w:val="2"/>
        </w:numPr>
      </w:pPr>
      <w:r w:rsidRPr="003E517B">
        <w:rPr>
          <w:b/>
          <w:bCs/>
        </w:rPr>
        <w:t>Compatibilidad multiplataforma</w:t>
      </w:r>
      <w:r w:rsidRPr="003E517B">
        <w:t>, ya que puede ejecutarse en cualquier navegador moderno.</w:t>
      </w:r>
    </w:p>
    <w:p w14:paraId="2CC18637" w14:textId="1BA076CB" w:rsidR="003E517B" w:rsidRPr="003E517B" w:rsidRDefault="00DC2FF0" w:rsidP="003E517B">
      <w:r>
        <w:lastRenderedPageBreak/>
        <w:t>De acuerdo a lo explicado anteriormente y presentado en los esquemas vemos como e</w:t>
      </w:r>
      <w:r w:rsidR="003E517B" w:rsidRPr="003E517B">
        <w:t xml:space="preserve">l modelo de despliegue, garantiza la </w:t>
      </w:r>
      <w:r w:rsidR="003E517B" w:rsidRPr="003E517B">
        <w:rPr>
          <w:b/>
          <w:bCs/>
        </w:rPr>
        <w:t>operatividad, disponibilidad y estabilidad</w:t>
      </w:r>
      <w:r w:rsidR="003E517B" w:rsidRPr="003E517B">
        <w:t xml:space="preserve"> del aplicativo web, alineándose con los objetivos de digitalización y eficiencia planteados por la empresa Carnes Los Almeyda.</w:t>
      </w:r>
    </w:p>
    <w:p w14:paraId="7A543D81" w14:textId="77777777" w:rsidR="00FE356B" w:rsidRDefault="00FE356B"/>
    <w:bookmarkEnd w:id="0"/>
    <w:p w14:paraId="337A8FC7" w14:textId="720E7378" w:rsidR="00377FAD" w:rsidRDefault="00377FAD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AF5DBB6" wp14:editId="3C516A1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8751570" cy="5594985"/>
            <wp:effectExtent l="0" t="0" r="0" b="5715"/>
            <wp:wrapSquare wrapText="bothSides"/>
            <wp:docPr id="196561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3702" cy="559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356B">
        <w:t xml:space="preserve">                </w:t>
      </w:r>
    </w:p>
    <w:p w14:paraId="6864952C" w14:textId="7BE274F0" w:rsidR="0096030D" w:rsidRDefault="0096030D" w:rsidP="003E517B">
      <w:r w:rsidRPr="0096030D">
        <w:lastRenderedPageBreak/>
        <w:drawing>
          <wp:anchor distT="0" distB="0" distL="114300" distR="114300" simplePos="0" relativeHeight="251660288" behindDoc="0" locked="0" layoutInCell="1" allowOverlap="1" wp14:anchorId="39AD288A" wp14:editId="34DF8A8E">
            <wp:simplePos x="0" y="0"/>
            <wp:positionH relativeFrom="column">
              <wp:posOffset>443230</wp:posOffset>
            </wp:positionH>
            <wp:positionV relativeFrom="paragraph">
              <wp:posOffset>0</wp:posOffset>
            </wp:positionV>
            <wp:extent cx="8543925" cy="6275705"/>
            <wp:effectExtent l="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3925" cy="6275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83943F" w14:textId="77777777" w:rsidR="0096030D" w:rsidRDefault="0096030D" w:rsidP="003E517B"/>
    <w:p w14:paraId="307A8B20" w14:textId="77777777" w:rsidR="0096030D" w:rsidRDefault="0096030D" w:rsidP="003E517B"/>
    <w:p w14:paraId="2444F144" w14:textId="2ADB0C7B" w:rsidR="003E517B" w:rsidRPr="003E517B" w:rsidRDefault="003E517B" w:rsidP="003E517B">
      <w:r w:rsidRPr="003E517B">
        <w:t xml:space="preserve">El </w:t>
      </w:r>
      <w:r w:rsidRPr="003E517B">
        <w:rPr>
          <w:b/>
          <w:bCs/>
        </w:rPr>
        <w:t>modelo entidad–relación (E–R)</w:t>
      </w:r>
      <w:r w:rsidRPr="003E517B">
        <w:t xml:space="preserve"> constituye la representación conceptual de la base de datos del sistema </w:t>
      </w:r>
      <w:r w:rsidRPr="003E517B">
        <w:rPr>
          <w:i/>
          <w:iCs/>
        </w:rPr>
        <w:t>Carnes Los Almeyda</w:t>
      </w:r>
      <w:r w:rsidRPr="003E517B">
        <w:t>. Este modelo permite visualizar las principales entidades del negocio, sus atributos y las relaciones entre ellas, asegurando la coherencia entre los procesos del sistema y la información almacenada.</w:t>
      </w:r>
    </w:p>
    <w:p w14:paraId="03E88EDB" w14:textId="77777777" w:rsidR="003E517B" w:rsidRPr="003E517B" w:rsidRDefault="003E517B" w:rsidP="003E517B">
      <w:r w:rsidRPr="003E517B">
        <w:t>Las entidades centrales identificadas corresponden a los módulos funcionales del sistema:</w:t>
      </w:r>
    </w:p>
    <w:p w14:paraId="0BBD102C" w14:textId="77777777" w:rsidR="003E517B" w:rsidRPr="003E517B" w:rsidRDefault="003E517B" w:rsidP="003E517B">
      <w:pPr>
        <w:numPr>
          <w:ilvl w:val="0"/>
          <w:numId w:val="3"/>
        </w:numPr>
      </w:pPr>
      <w:r w:rsidRPr="003E517B">
        <w:rPr>
          <w:b/>
          <w:bCs/>
        </w:rPr>
        <w:t>Usuarios y roles</w:t>
      </w:r>
      <w:r w:rsidRPr="003E517B">
        <w:t>, encargados de la autenticación y gestión de permisos.</w:t>
      </w:r>
    </w:p>
    <w:p w14:paraId="6F222CB1" w14:textId="77777777" w:rsidR="003E517B" w:rsidRPr="003E517B" w:rsidRDefault="003E517B" w:rsidP="003E517B">
      <w:pPr>
        <w:numPr>
          <w:ilvl w:val="0"/>
          <w:numId w:val="3"/>
        </w:numPr>
      </w:pPr>
      <w:r w:rsidRPr="003E517B">
        <w:rPr>
          <w:b/>
          <w:bCs/>
        </w:rPr>
        <w:t>Productos y servicios adicionales</w:t>
      </w:r>
      <w:r w:rsidRPr="003E517B">
        <w:t>, que conforman el catálogo principal de venta.</w:t>
      </w:r>
    </w:p>
    <w:p w14:paraId="0D1971CC" w14:textId="77777777" w:rsidR="003E517B" w:rsidRPr="003E517B" w:rsidRDefault="003E517B" w:rsidP="003E517B">
      <w:pPr>
        <w:numPr>
          <w:ilvl w:val="0"/>
          <w:numId w:val="3"/>
        </w:numPr>
      </w:pPr>
      <w:r w:rsidRPr="003E517B">
        <w:rPr>
          <w:b/>
          <w:bCs/>
        </w:rPr>
        <w:t>Pedidos, pagos e inventario</w:t>
      </w:r>
      <w:r w:rsidRPr="003E517B">
        <w:t>, que soportan los procesos operativos y financieros.</w:t>
      </w:r>
    </w:p>
    <w:p w14:paraId="242F5D60" w14:textId="77777777" w:rsidR="003E517B" w:rsidRPr="003E517B" w:rsidRDefault="003E517B" w:rsidP="003E517B">
      <w:pPr>
        <w:numPr>
          <w:ilvl w:val="0"/>
          <w:numId w:val="3"/>
        </w:numPr>
      </w:pPr>
      <w:r w:rsidRPr="003E517B">
        <w:rPr>
          <w:b/>
          <w:bCs/>
        </w:rPr>
        <w:t>Recetas</w:t>
      </w:r>
      <w:r w:rsidRPr="003E517B">
        <w:t>, que agregan valor al cliente mediante sugerencias de preparación.</w:t>
      </w:r>
    </w:p>
    <w:p w14:paraId="481E038A" w14:textId="77777777" w:rsidR="003E517B" w:rsidRPr="003E517B" w:rsidRDefault="003E517B" w:rsidP="003E517B">
      <w:r w:rsidRPr="003E517B">
        <w:t xml:space="preserve">Cada entidad mantiene </w:t>
      </w:r>
      <w:r w:rsidRPr="003E517B">
        <w:rPr>
          <w:b/>
          <w:bCs/>
        </w:rPr>
        <w:t>relaciones lógicas</w:t>
      </w:r>
      <w:r w:rsidRPr="003E517B">
        <w:t xml:space="preserve"> que reflejan la dinámica real del negocio, por ejemplo:</w:t>
      </w:r>
    </w:p>
    <w:p w14:paraId="427AB2E7" w14:textId="77777777" w:rsidR="003E517B" w:rsidRPr="003E517B" w:rsidRDefault="003E517B" w:rsidP="003E517B">
      <w:pPr>
        <w:numPr>
          <w:ilvl w:val="0"/>
          <w:numId w:val="4"/>
        </w:numPr>
      </w:pPr>
      <w:r w:rsidRPr="003E517B">
        <w:t>Un usuario puede realizar varios pedidos.</w:t>
      </w:r>
    </w:p>
    <w:p w14:paraId="782E25BA" w14:textId="77777777" w:rsidR="003E517B" w:rsidRPr="003E517B" w:rsidRDefault="003E517B" w:rsidP="003E517B">
      <w:pPr>
        <w:numPr>
          <w:ilvl w:val="0"/>
          <w:numId w:val="4"/>
        </w:numPr>
      </w:pPr>
      <w:r w:rsidRPr="003E517B">
        <w:t>Cada pedido puede incluir múltiples productos.</w:t>
      </w:r>
    </w:p>
    <w:p w14:paraId="1D6A3A4C" w14:textId="77777777" w:rsidR="003E517B" w:rsidRPr="003E517B" w:rsidRDefault="003E517B" w:rsidP="003E517B">
      <w:pPr>
        <w:numPr>
          <w:ilvl w:val="0"/>
          <w:numId w:val="4"/>
        </w:numPr>
      </w:pPr>
      <w:r w:rsidRPr="003E517B">
        <w:t>Los productos se asocian a recetas y servicios adicionales.</w:t>
      </w:r>
    </w:p>
    <w:p w14:paraId="0F4B347A" w14:textId="77777777" w:rsidR="003E517B" w:rsidRPr="003E517B" w:rsidRDefault="003E517B" w:rsidP="003E517B">
      <w:pPr>
        <w:numPr>
          <w:ilvl w:val="0"/>
          <w:numId w:val="4"/>
        </w:numPr>
      </w:pPr>
      <w:r w:rsidRPr="003E517B">
        <w:t>Los pagos se registran por pedido, garantizando trazabilidad financiera.</w:t>
      </w:r>
    </w:p>
    <w:p w14:paraId="5328EF01" w14:textId="77777777" w:rsidR="003E517B" w:rsidRPr="003E517B" w:rsidRDefault="003E517B" w:rsidP="003E517B">
      <w:r w:rsidRPr="003E517B">
        <w:t xml:space="preserve">El modelo se diseñó bajo los principios de </w:t>
      </w:r>
      <w:r w:rsidRPr="003E517B">
        <w:rPr>
          <w:b/>
          <w:bCs/>
        </w:rPr>
        <w:t>normalización hasta tercera forma normal (3FN)</w:t>
      </w:r>
      <w:r w:rsidRPr="003E517B">
        <w:t xml:space="preserve">, evitando redundancia y mejorando la integridad de los datos. Su implementación se basa en </w:t>
      </w:r>
      <w:r w:rsidRPr="003E517B">
        <w:rPr>
          <w:b/>
          <w:bCs/>
        </w:rPr>
        <w:t>MySQL</w:t>
      </w:r>
      <w:r w:rsidRPr="003E517B">
        <w:t xml:space="preserve"> como motor de base de datos, lo que permite consultas eficientes, control de transacciones y soporte para integridad referencial mediante llaves primarias y foráneas.</w:t>
      </w:r>
    </w:p>
    <w:p w14:paraId="6465EC87" w14:textId="77777777" w:rsidR="003E517B" w:rsidRPr="003E517B" w:rsidRDefault="003E517B" w:rsidP="003E517B">
      <w:r w:rsidRPr="003E517B">
        <w:lastRenderedPageBreak/>
        <w:t xml:space="preserve">Además, el modelo se encuentra </w:t>
      </w:r>
      <w:r w:rsidRPr="003E517B">
        <w:rPr>
          <w:b/>
          <w:bCs/>
        </w:rPr>
        <w:t>alineado con los casos de uso y el diagrama de despliegue</w:t>
      </w:r>
      <w:r w:rsidRPr="003E517B">
        <w:t>, garantizando la trazabilidad entre la arquitectura del sistema, los procesos funcionales y los datos que los sustentan.</w:t>
      </w:r>
      <w:r w:rsidRPr="003E517B">
        <w:br/>
        <w:t xml:space="preserve">Este modelo E–R no solo sirve como base para la implementación física, sino que constituye una herramienta clave de </w:t>
      </w:r>
      <w:r w:rsidRPr="003E517B">
        <w:rPr>
          <w:b/>
          <w:bCs/>
        </w:rPr>
        <w:t>documentación técnica, auditoría y mantenimiento evolutivo</w:t>
      </w:r>
      <w:r w:rsidRPr="003E517B">
        <w:t xml:space="preserve"> del sistema.</w:t>
      </w:r>
    </w:p>
    <w:p w14:paraId="134FC4E6" w14:textId="695A6285" w:rsidR="00FE356B" w:rsidRDefault="003E517B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07429ED" wp14:editId="7CD64E61">
            <wp:simplePos x="0" y="0"/>
            <wp:positionH relativeFrom="margin">
              <wp:posOffset>-483250</wp:posOffset>
            </wp:positionH>
            <wp:positionV relativeFrom="paragraph">
              <wp:posOffset>0</wp:posOffset>
            </wp:positionV>
            <wp:extent cx="9109510" cy="6330315"/>
            <wp:effectExtent l="0" t="0" r="0" b="0"/>
            <wp:wrapSquare wrapText="bothSides"/>
            <wp:docPr id="186505985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16223" cy="633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E356B" w:rsidSect="00377FAD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B41EB4"/>
    <w:multiLevelType w:val="multilevel"/>
    <w:tmpl w:val="510A6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D29B7"/>
    <w:multiLevelType w:val="multilevel"/>
    <w:tmpl w:val="19A4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74C0F"/>
    <w:multiLevelType w:val="multilevel"/>
    <w:tmpl w:val="6480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BB0960"/>
    <w:multiLevelType w:val="multilevel"/>
    <w:tmpl w:val="8F66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FAD"/>
    <w:rsid w:val="00377FAD"/>
    <w:rsid w:val="003E517B"/>
    <w:rsid w:val="005976C0"/>
    <w:rsid w:val="0096030D"/>
    <w:rsid w:val="00A85D22"/>
    <w:rsid w:val="00BA2955"/>
    <w:rsid w:val="00C23F95"/>
    <w:rsid w:val="00D16C09"/>
    <w:rsid w:val="00DC2FF0"/>
    <w:rsid w:val="00FE3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11ED2"/>
  <w15:chartTrackingRefBased/>
  <w15:docId w15:val="{A18EDE35-D4E4-44AD-A99B-07F986894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7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7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7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7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7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7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7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7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7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7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7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7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7FA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7FA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7F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7F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7F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7F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7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7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7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7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7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7F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7F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7FA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7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7FA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7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3389</TotalTime>
  <Pages>7</Pages>
  <Words>587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Alonso Almeyda Garcia</dc:creator>
  <cp:keywords/>
  <dc:description/>
  <cp:lastModifiedBy>FREDY ALONSO ALMEYDA GARCIA</cp:lastModifiedBy>
  <cp:revision>3</cp:revision>
  <dcterms:created xsi:type="dcterms:W3CDTF">2025-11-02T17:21:00Z</dcterms:created>
  <dcterms:modified xsi:type="dcterms:W3CDTF">2025-11-15T19:33:00Z</dcterms:modified>
</cp:coreProperties>
</file>