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AFB1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계약서</w:t>
      </w:r>
    </w:p>
    <w:p w14:paraId="1109001B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Layout w:type="fixed"/>
        <w:tblLook w:val="01E0" w:firstRow="1" w:lastRow="1" w:firstColumn="1" w:lastColumn="1" w:noHBand="0" w:noVBand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none" w:sz="0" w:space="0"/>
        </w:tblBorders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0450EA8E" w14:textId="77777777" w:rsidTr="00372288">
        <w:trPr>
          <w:trHeight w:val="569"/>
        </w:trPr>
        <w:tc>
          <w:tcPr>
            <w:tcW w:w="1807" w:type="dxa"/>
            <w:tcBorders>
              <w:right w:val="none" w:sz="0" w:space="0"/>
            </w:tcBorders>
          </w:tcPr>
          <w:p w14:paraId="2155C761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</w:p>
        </w:tc>
        <w:tc>
          <w:tcPr>
            <w:tcW w:w="269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{{contract_no}}</w:t>
            </w:r>
          </w:p>
        </w:tc>
        <w:tc>
          <w:tcPr>
            <w:tcW w:w="1807" w:type="dxa"/>
            <w:tcBorders>
              <w:right w:val="none" w:sz="0" w:space="0"/>
            </w:tcBorders>
          </w:tcPr>
          <w:p w14:paraId="7A8C4E61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{{contract_date}}</w:t>
            </w:r>
          </w:p>
        </w:tc>
        <w:tc>
          <w:tcPr>
            <w:tcW w:w="2835" w:type="dxa"/>
            <w:tcBorders>
              <w:right w:val="none" w:sz="0" w:space="0"/>
            </w:tcBorders>
          </w:tcPr>
          <w:p w14:paraId="73A7D5FF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08C99419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 xml:space="preserve">{{contract_party}}</w:t>
            </w:r>
          </w:p>
        </w:tc>
      </w:tr>
    </w:tbl>
    <w:p w14:paraId="2F4305FB" w14:textId="7CABF7A2" w:rsidR="00DF34AB" w:rsidRPr="00A5681B" w:rsidRDefault="00DF34AB" w:rsidP="00DF34AB">
      <w:pPr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spacing w:before="0" w:after="0" w:line="200" w:lineRule="auto"/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C78C64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4061CDBE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390"/>
        <w:gridCol w:w="2025"/>
        <w:gridCol w:w="2085"/>
        <w:gridCol w:w="1365"/>
        <w:gridCol w:w="1056"/>
        <w:gridCol w:w="1297"/>
        <w:gridCol w:w="1200"/>
        <w:gridCol w:w="1680"/>
        <w:gridCol w:w="4422"/>
      </w:tblGrid>
      <w:tr w:rsidR="00DF34AB" w:rsidRPr="00A5681B" w14:paraId="136B83AD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49311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7ED476D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{{buyer_name}}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D9F50A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689A75A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A116D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{{buyer_agent}}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6F5D0E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F5D15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{{buyer_relation}}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08DDD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7C3320C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7E2C04" w14:textId="3D0CEBA6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{{buyer_regno}}</w:t>
            </w:r>
          </w:p>
        </w:tc>
      </w:tr>
      <w:tr w:rsidR="00DF34AB" w:rsidRPr="00A5681B" w14:paraId="02402EA5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EA73EB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111ED00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61F3737" w14:textId="77777777" w:rsidR="00DF34AB" w:rsidRPr="00A5681B" w:rsidRDefault="00DF34AB" w:rsidP="007737CF">
            <w:pPr>
              <w:widowControl/>
              <w:autoSpaceDE/>
              <w:autoSpaceDN/>
              <w:ind w:leftChars="400" w:left="1600" w:hangingChars="3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{{buyer_address}}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6962C4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2E27F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C10095" w14:textId="58E29B1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{{buyer_tel}}</w:t>
            </w:r>
          </w:p>
        </w:tc>
      </w:tr>
      <w:tr w:rsidR="00DF34AB" w:rsidRPr="00A5681B" w14:paraId="588D8174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A339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A759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ECA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5588A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686F96" w14:textId="7E22D42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{{buyer_mobile}}</w:t>
            </w:r>
          </w:p>
        </w:tc>
      </w:tr>
      <w:tr w:rsidR="00DF34AB" w:rsidRPr="00A5681B" w14:paraId="0E9D6D28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C2AED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797E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BF9B2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F70E0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E15597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{{buyer_email}}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</w:pPr>
      <w:r>
        <w:rPr>
          <w:rFonts w:asciiTheme="majorEastAsia" w:eastAsiaTheme="majorEastAsia" w:hAnsiTheme="majorEastAsia"/>
          <w:noProof/>
          <w:color w:val="000000" w:themeColor="text1"/>
          <w:sz w:val="48"/>
          <w:szCs w:val="48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49B0838F" wp14:editId="13B3DB6B">
                <wp:simplePos x="0" y="0"/>
                <wp:positionH relativeFrom="page">
                  <wp:posOffset>552894</wp:posOffset>
                </wp:positionH>
                <wp:positionV relativeFrom="paragraph">
                  <wp:posOffset>631212</wp:posOffset>
                </wp:positionV>
                <wp:extent cx="1112202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1220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22025">
                              <a:moveTo>
                                <a:pt x="0" y="0"/>
                              </a:moveTo>
                              <a:lnTo>
                                <a:pt x="1112170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7E7E7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C797B5" id="Graphic 10" o:spid="_x0000_s1026" style="position:absolute;margin-left:43.55pt;margin-top:49.7pt;width:875.75pt;height:.1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1220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" path="m,l11121707,e" filled="f" strokecolor="#7e7e7e">
                <v:path arrowok="t"/>
                <w10:wrap anchorx="page"/>
              </v:shape>
            </w:pict>
          </mc:Fallback>
        </mc:AlternateContent>
      </w: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종류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{{spec_body}}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도어옵션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높이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{{spec_height}}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도어추가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스포일러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{{spec_spoiler}}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격벽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온도기록계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{{spec_temp}}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</w:tr>
    </w:tbl>
    <w:p w14:paraId="750E809D" w14:textId="16F1A27D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 w:hint="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특 장 가 격 (VAT 포함)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{{price_total}}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계　약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{{price_down}}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잔　　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{{price_balance}} 원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00" w:lineRule="auto"/>
      </w:pPr>
      <w:r>
        <w:rPr>
          <w:rFonts w:asciiTheme="majorEastAsia" w:eastAsiaTheme="majorEastAsia" w:hAnsiTheme="majorEastAsia"/>
          <w:noProof/>
          <w:color w:val="000000" w:themeColor="text1"/>
          <w:sz w:val="48"/>
          <w:szCs w:val="48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49B0838F" wp14:editId="13B3DB6B">
                <wp:simplePos x="0" y="0"/>
                <wp:positionH relativeFrom="page">
                  <wp:posOffset>552894</wp:posOffset>
                </wp:positionH>
                <wp:positionV relativeFrom="paragraph">
                  <wp:posOffset>631212</wp:posOffset>
                </wp:positionV>
                <wp:extent cx="1112202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1220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22025">
                              <a:moveTo>
                                <a:pt x="0" y="0"/>
                              </a:moveTo>
                              <a:lnTo>
                                <a:pt x="1112170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7E7E7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C797B5" id="Graphic 10" o:spid="_x0000_s1026" style="position:absolute;margin-left:43.55pt;margin-top:49.7pt;width:875.75pt;height:.1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1220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" path="m,l11121707,e" filled="f" strokecolor="#7e7e7e">
                <v:path arrowok="t"/>
                <w10:wrap anchorx="page"/>
              </v:shape>
            </w:pict>
          </mc:Fallback>
        </mc:AlternateContent>
      </w: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  <w:position w:val="-4"/>
        </w:rPr>
        <w:t>특약사항</w:t>
      </w:r>
    </w:p>
    <w:p>
      <w:pPr>
        <w:ind w:left="448"/>
        <w:spacing w:before="360" w:after="120" w:line="240" w:lineRule="auto"/>
      </w:pPr>
      <w:r>
        <w:rPr>
          <w:rFonts w:asciiTheme="majorEastAsia" w:eastAsiaTheme="majorEastAsia" w:hAnsiTheme="majorEastAsia"/>
          <w:sz w:val="22"/>
        </w:rPr>
        <w:t xml:space="preserve">{{special_terms}}</w:t>
      </w:r>
    </w:p>
    <w:p w14:paraId="4F45E641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1CBF9CB" w14:textId="78CC437C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</w:pPr>
      <w:r>
        <w:rPr>
          <w:rFonts w:asciiTheme="majorEastAsia" w:eastAsiaTheme="majorEastAsia" w:hAnsiTheme="majorEastAsia"/>
          <w:noProof/>
          <w:color w:val="000000" w:themeColor="text1"/>
          <w:sz w:val="48"/>
          <w:szCs w:val="48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42D24C6C" wp14:editId="18CA9C03">
                <wp:simplePos x="0" y="0"/>
                <wp:positionH relativeFrom="page">
                  <wp:posOffset>552894</wp:posOffset>
                </wp:positionH>
                <wp:positionV relativeFrom="paragraph">
                  <wp:posOffset>631212</wp:posOffset>
                </wp:positionV>
                <wp:extent cx="11122025" cy="1270"/>
                <wp:effectExtent l="0" t="0" r="0" b="0"/>
                <wp:wrapNone/>
                <wp:docPr id="1957483353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1220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22025">
                              <a:moveTo>
                                <a:pt x="0" y="0"/>
                              </a:moveTo>
                              <a:lnTo>
                                <a:pt x="1112170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7E7E7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C59932" id="Graphic 10" o:spid="_x0000_s1026" style="position:absolute;margin-left:43.55pt;margin-top:49.7pt;width:875.75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1220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" path="m,l11121707,e" filled="f" strokecolor="#7e7e7e">
                <v:path arrowok="t"/>
                <w10:wrap anchorx="page"/>
              </v:shape>
            </w:pict>
          </mc:Fallback>
        </mc:AlternateContent>
      </w: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493AC334" w14:textId="77777777" w:rsidR="00DF34AB" w:rsidRPr="00A5681B" w:rsidRDefault="00DF34AB" w:rsidP="00DF34AB">
      <w:pPr>
        <w:tabs>
          <w:tab w:val="left" w:pos="8537"/>
          <w:tab w:val="left" w:pos="14888"/>
        </w:tabs>
        <w:ind w:leftChars="207" w:left="455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spacing w:before="0" w:after="0" w:line="200" w:lineRule="auto"/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               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{{receipt_year}}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년     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월    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6E5F6F4A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06B06471" wp14:editId="3809EC90">
                <wp:simplePos x="0" y="0"/>
                <wp:positionH relativeFrom="page">
                  <wp:align>center</wp:align>
                </wp:positionH>
                <wp:positionV relativeFrom="paragraph">
                  <wp:posOffset>2540</wp:posOffset>
                </wp:positionV>
                <wp:extent cx="11122025" cy="1270"/>
                <wp:effectExtent l="0" t="0" r="0" b="0"/>
                <wp:wrapNone/>
                <wp:docPr id="991505105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1220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22025">
                              <a:moveTo>
                                <a:pt x="0" y="0"/>
                              </a:moveTo>
                              <a:lnTo>
                                <a:pt x="1112170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7E7E7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0F2F5F" id="Graphic 10" o:spid="_x0000_s1026" style="position:absolute;margin-left:0;margin-top:.2pt;width:875.75pt;height:.1pt;z-index:-251649024;visibility:visible;mso-wrap-style:square;mso-wrap-distance-left:0;mso-wrap-distance-top:0;mso-wrap-distance-right:0;mso-wrap-distance-bottom:0;mso-position-horizontal:center;mso-position-horizontal-relative:page;mso-position-vertical:absolute;mso-position-vertical-relative:text;v-text-anchor:top" coordsize="111220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" path="m,l11121707,e" filled="f" strokecolor="#7e7e7e">
                <v:path arrowok="t"/>
                <w10:wrap anchorx="page"/>
              </v:shape>
            </w:pict>
          </mc:Fallback>
        </mc:AlternateContent>
      </w: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특장 매매대금의 송금은 별도로 통지하는 이브이앤솔루션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이브이앤솔루션㈜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5E3D5C12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동의인(매수인)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 w14:paraId="3259BC98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</w:pPr>
      <w:r>
        <w:rPr>
          <w:rFonts w:asciiTheme="majorEastAsia" w:eastAsiaTheme="majorEastAsia" w:hAnsiTheme="majorEastAsia"/>
          <w:noProof/>
          <w:color w:val="000000" w:themeColor="text1"/>
          <w:sz w:val="48"/>
          <w:szCs w:val="4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0597D946" wp14:editId="2D76FFEA">
                <wp:simplePos x="0" y="0"/>
                <wp:positionH relativeFrom="page">
                  <wp:posOffset>552894</wp:posOffset>
                </wp:positionH>
                <wp:positionV relativeFrom="paragraph">
                  <wp:posOffset>535414</wp:posOffset>
                </wp:positionV>
                <wp:extent cx="1112202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1220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22025">
                              <a:moveTo>
                                <a:pt x="0" y="0"/>
                              </a:moveTo>
                              <a:lnTo>
                                <a:pt x="11121707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7E7E7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26A8F8" id="Graphic 13" o:spid="_x0000_s1026" style="position:absolute;margin-left:43.55pt;margin-top:42.15pt;width:875.75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1220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" path="m,l11121707,e" filled="f" strokecolor="#7e7e7e">
                <v:path arrowok="t"/>
                <w10:wrap anchorx="page"/>
              </v:shape>
            </w:pict>
          </mc:Fallback>
        </mc:AlternateContent>
      </w: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37A4E843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이브이앤솔루션</w:t>
      </w:r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보호에</w:t>
      </w:r>
    </w:p>
    <w:p w14:paraId="4C6F326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합니다.</w:t>
      </w:r>
    </w:p>
    <w:p w14:paraId="60ED47A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구합니다.</w:t>
      </w:r>
    </w:p>
    <w:p w14:paraId="09E287EB" w14:textId="5842BB9D" w:rsidR="00DF34AB" w:rsidRPr="00DF34AB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로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등.</w:t>
      </w:r>
    </w:p>
    <w:p w14:paraId="52850954" w14:textId="2758CC80" w:rsidR="00DF34AB" w:rsidRPr="00692DBE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{{receipt_year}}년      월      일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>
      <w:pPr>
        <w:spacing w:before="0" w:after="0" w:line="360" w:lineRule="exact"/>
      </w:pP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trHeight w:val="400" w:hRule="atLeast"/>
        </w:trPr>
        <w:tc>
          <w:tcPr>
            <w:tcW w:w="8760" w:type="dxa"/>
            <w:vAlign w:val="bottom"/>
          </w:tcPr>
          <w:p>
            <w:pPr>
              <w:spacing w:before="80" w:after="40" w:line="240" w:lineRule="auto"/>
            </w:pPr>
            <w:r>
              <w:rPr>
                <w:b/>
                <w:sz w:val="32"/>
                <w:rFonts w:asciiTheme="majorEastAsia" w:eastAsiaTheme="majorEastAsia" w:hAnsiTheme="majorEastAsia"/>
                <w:color w:val="000000"/>
              </w:rPr>
              <w:t>■ 매도인</w:t>
            </w:r>
          </w:p>
        </w:tc>
        <w:tc>
          <w:tcPr>
            <w:tcW w:w="8760" w:type="dxa"/>
            <w:vAlign w:val="bottom"/>
          </w:tcPr>
          <w:p>
            <w:pPr>
              <w:spacing w:before="80" w:after="40" w:line="240" w:lineRule="auto"/>
            </w:pPr>
            <w:r>
              <w:rPr>
                <w:b/>
                <w:sz w:val="32"/>
                <w:rFonts w:asciiTheme="majorEastAsia" w:eastAsiaTheme="majorEastAsia" w:hAnsiTheme="majorEastAsia"/>
                <w:color w:val="000000"/>
              </w:rPr>
              <w:t>■ 매수인</w:t>
            </w:r>
          </w:p>
        </w:tc>
      </w:tr>
    </w:tbl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trHeight w:val="1700" w:hRule="atLeast"/>
        </w:trPr>
        <w:tc>
          <w:tcPr>
            <w:tcW w:w="8760" w:type="dxa"/>
            <w:vAlign w:val="center"/>
            <w:shd w:val="clear" w:fill="F2F2F2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전북특별자치도 군산시 대학로 558, 창업보육센터 1110호</w:t>
            </w:r>
          </w:p>
          <w:p>
            <w:pPr>
              <w:jc w:val="center"/>
              <w:spacing w:before="0" w:after="0" w:line="220" w:lineRule="auto"/>
            </w:pPr>
            <w:r>
              <w:rPr>
                <w:b/>
                <w:sz w:val="32"/>
                <w:rFonts w:asciiTheme="majorEastAsia" w:eastAsiaTheme="majorEastAsia" w:hAnsiTheme="majorEastAsia"/>
              </w:rPr>
              <w:t xml:space="preserve">이브이앤솔루션 ㈜</w:t>
            </w:r>
          </w:p>
          <w:p>
            <w:pPr>
              <w:jc w:val="right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대표이사       민  원  기 (인)</w:t>
            </w:r>
          </w:p>
        </w:tc>
        <w:tc>
          <w:tcPr>
            <w:tcW w:w="8760" w:type="dxa"/>
            <w:vAlign w:val="center"/>
            <w:shd w:val="clear" w:fill="E8E8E8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본 계약내용을 확인하여 계약을 체결하고 계약서 1통을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정히 영수합니다.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매수인</w:t>
            </w:r>
          </w:p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자필성명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서명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회사명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대표이사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p/>
        </w:tc>
      </w:tr>
    </w:tbl>
    <w:p w14:paraId="0D6B5678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0B34FFA0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 w:hint="eastAsia"/>
          <w:b/>
          <w:color w:val="000000" w:themeColor="text1"/>
          <w:sz w:val="48"/>
          <w:szCs w:val="21"/>
        </w:rPr>
      </w:pPr>
    </w:p>
    <w:bookmarkEnd w:id="0"/>
    <w:p w14:paraId="38C60FCC" w14:textId="2287F304" w:rsidR="00DF34AB" w:rsidRPr="00987DEE" w:rsidRDefault="00DF34AB" w:rsidP="00DF34AB">
      <w:pPr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lastRenderedPageBreak/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2158DEA7" w14:textId="22CF5D14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74B94747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r w:rsidRPr="00987DEE">
        <w:rPr>
          <w:rFonts w:asciiTheme="majorEastAsia" w:eastAsiaTheme="majorEastAsia" w:hAnsiTheme="majorEastAsia"/>
        </w:rPr>
        <w:t>이브이앤솔루션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69626277" w14:textId="394DB22D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7E68591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042F2D8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footerReference w:type="default" r:id="rId10"/>
          <w:pgSz w:w="19200" w:h="25610"/>
          <w:pgMar w:top="720" w:right="708" w:bottom="794" w:left="566" w:header="0" w:footer="693" w:gutter="0"/>
          <w:cols w:space="720"/>
        </w:sectPr>
      </w:pPr>
    </w:p>
    <w:p w14:paraId="20F2BA9C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1AEDC45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굴림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2E923D5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>다만 차량 매매계약의 불성립 또는 해제 시 본 계약의 처리는 제9조 제2항에 따른다.</w:t>
      </w:r>
    </w:p>
    <w:p w14:paraId="3B48C0A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71136C0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125476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5E3201A1" w14:textId="04970A45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3F755FF2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14EE945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캐피탈사 간 별도 정산 약정에 따르며, 구체적 사항은 특약란에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1FBCB34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2535979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>③ 제작 착수 이후 을이 계약을 해제하는 경우 을은 제9조의2에 따른 손해배상 책임을 부담한다.</w:t>
      </w:r>
    </w:p>
    <w:p w14:paraId="140425B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7E278C02" w14:textId="0F1F11AB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특약란에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원)를 청구할 수 있다.</w:t>
      </w:r>
    </w:p>
    <w:p w14:paraId="4E33213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1A8DF17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구동계·전장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5274CB0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59CB35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4799D3FF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06DCB567" w14:textId="146520F0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5C27E5C4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캐피탈 조회 부결·차량 계약 불성립: 통합 캐피탈 조회 부결로 차량 계약이 불성립하는 경우 본 계약도 효력을 상실하며, 갑은 계약금을 반환한다.</w:t>
      </w:r>
    </w:p>
    <w:p w14:paraId="01A676A2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무귀책 사유: 통합 조회 통과 후 차량 계약이 갑·을의 책임 없는 사유(천재지변, 제조사 단종·생산 중단, 법령에 의한 판매 금지 등)로 해제·불성립되는 경우, 갑은 계약금을 반환하고 본 계약은 </w:t>
      </w:r>
      <w:r w:rsidRPr="00987DEE">
        <w:rPr>
          <w:rFonts w:asciiTheme="majorEastAsia" w:eastAsiaTheme="majorEastAsia" w:hAnsiTheme="majorEastAsia"/>
        </w:rPr>
        <w:lastRenderedPageBreak/>
        <w:t>종료된다. 다만 특장 제작이 이미 착수된 경우 제9조의2 제2항의 각 단계에 따라 기투입 비용을 정산한 후 잔액을 반환한다.</w:t>
      </w:r>
    </w:p>
    <w:p w14:paraId="6A21E3F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 귀책으로 차량 계약 해제: 을의 변심, 대금 미납, 신용 악화에 따른 캐피탈 재부결, 명의 변경 요구 거절, 기타 을의 귀책사유로 차량 계약이 해제되어 본 계약의 이행이 불가능하게 된 경우, 제9조의2를 준용한다.</w:t>
      </w:r>
    </w:p>
    <w:p w14:paraId="31326C2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기투입 비용을 정산한 후 잔액을 반환하며, 갑은 제조사에 대한 구상권을 별도로 행사할 수 있다.</w:t>
      </w:r>
    </w:p>
    <w:p w14:paraId="766B9357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7366B5F9" w14:textId="46DA0426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4660179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1F3E2FDA" w14:textId="75E0FFFA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  <w:highlight w:val="yellow"/>
        </w:rPr>
        <w:spacing w:before="0" w:after="0" w:line="220" w:lineRule="auto"/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C7F929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제10조 【지연 손해금】</w:t>
      </w:r>
    </w:p>
    <w:p w14:paraId="0527842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5806533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05B44167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굴림"/>
          <w:sz w:val="24"/>
          <w:szCs w:val="28"/>
        </w:rPr>
      </w:pP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 것으로 본다.</w:t>
      </w:r>
    </w:p>
    <w:p w14:paraId="6F3DB1A8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불성립·무효·취소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2CD55E7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 xml:space="preserve">탈사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1094B17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33685C8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5B3438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09331FC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통합 캐피탈 조회 등 이행에 필요한 범위에서 신용정보업자·캐피탈사로부터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0957384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72163EC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특약란에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5A741DD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274165AA" w14:textId="1F0AB4F1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r w:rsidRPr="00987DEE">
        <w:rPr>
          <w:rStyle w:val="a6"/>
          <w:rFonts w:asciiTheme="majorEastAsia" w:eastAsiaTheme="majorEastAsia" w:hAnsiTheme="majorEastAsia"/>
        </w:rPr>
        <w:t>캐피탈사·금융기관·채권관리기관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12E5F62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1B206C3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45E449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61D5637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5255406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2B9421B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6CDDED60" w14:textId="77777777" w:rsidR="00DF34AB" w:rsidRPr="00987DEE" w:rsidRDefault="00DF34AB" w:rsidP="00DF34AB">
      <w:pPr>
        <w:rPr>
          <w:b/>
          <w:bCs/>
          <w:szCs w:val="52"/>
        </w:rPr>
      </w:pPr>
    </w:p>
    <w:p w14:paraId="10F740FD" w14:textId="6929B40D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 w:hint="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1DA0BFF5" w14:textId="4AB32628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 w:hint="eastAsia"/>
          <w:color w:val="000000" w:themeColor="text1"/>
        </w:rPr>
        <w:sectPr w:rsidR="00DF34AB" w:rsidRPr="00A5681B" w:rsidSect="0051778F">
          <w:footerReference w:type="default" r:id="rId11"/>
          <w:pgSz w:w="19200" w:h="25610"/>
          <w:pgMar w:top="720" w:right="708" w:bottom="794" w:left="566" w:header="0" w:footer="693" w:gutter="0"/>
          <w:cols w:space="720"/>
        </w:sectPr>
      </w:pPr>
    </w:p>
    <w:sectPr w:rsidR="0093134A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9CDEA" w14:textId="77777777" w:rsidR="00EB5051" w:rsidRDefault="00EB5051">
      <w:r>
        <w:separator/>
      </w:r>
    </w:p>
  </w:endnote>
  <w:endnote w:type="continuationSeparator" w:id="0">
    <w:p w14:paraId="461B03E1" w14:textId="77777777" w:rsidR="00EB5051" w:rsidRDefault="00EB50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프리젠테이션 4 Regular">
    <w:altName w:val="맑은 고딕"/>
    <w:charset w:val="81"/>
    <w:family w:val="auto"/>
    <w:pitch w:val="variable"/>
    <w:sig w:usb0="B00000AF" w:usb1="2B17FCFB" w:usb2="00000016" w:usb3="00000000" w:csb0="002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91947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646CB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EE37E" w14:textId="77777777" w:rsidR="00EB5051" w:rsidRDefault="00EB5051">
      <w:r>
        <w:separator/>
      </w:r>
    </w:p>
  </w:footnote>
  <w:footnote w:type="continuationSeparator" w:id="0">
    <w:p w14:paraId="7ED50369" w14:textId="77777777" w:rsidR="00EB5051" w:rsidRDefault="00EB50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A7E2D"/>
    <w:rsid w:val="007E73FF"/>
    <w:rsid w:val="008368CE"/>
    <w:rsid w:val="00864F1B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7143"/>
    <w:rsid w:val="00DA13B3"/>
    <w:rsid w:val="00DF34AB"/>
    <w:rsid w:val="00EB5051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EE909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맑은 고딕" w:eastAsia="맑은 고딕" w:hAnsi="맑은 고딕" w:cs="맑은 고딕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맑은 고딕" w:eastAsia="맑은 고딕" w:hAnsi="맑은 고딕" w:cs="맑은 고딕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맑은 고딕" w:eastAsia="맑은 고딕" w:hAnsi="맑은 고딕" w:cs="맑은 고딕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맑은 고딕" w:eastAsia="맑은 고딕" w:hAnsi="맑은 고딕" w:cs="맑은 고딕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맑은 고딕" w:eastAsia="맑은 고딕" w:hAnsi="맑은 고딕" w:cs="맑은 고딕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맑은 고딕" w:eastAsia="맑은 고딕" w:hAnsi="맑은 고딕" w:cs="맑은 고딕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맑은 고딕" w:eastAsia="맑은 고딕" w:hAnsi="맑은 고딕" w:cs="맑은 고딕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맑은 고딕" w:eastAsia="맑은 고딕" w:hAnsi="맑은 고딕" w:cs="맑은 고딕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Props1.xml><?xml version="1.0" encoding="utf-8"?>
<ds:datastoreItem xmlns:ds="http://schemas.openxmlformats.org/officeDocument/2006/customXml" ds:itemID="{89C31980-40C2-45C5-9FE0-A0EC6F1A6133}"/>
</file>

<file path=customXml/itemProps2.xml><?xml version="1.0" encoding="utf-8"?>
<ds:datastoreItem xmlns:ds="http://schemas.openxmlformats.org/officeDocument/2006/customXml" ds:itemID="{7C656520-7A5A-4FA9-8918-9C133A89C055}"/>
</file>

<file path=customXml/itemProps3.xml><?xml version="1.0" encoding="utf-8"?>
<ds:datastoreItem xmlns:ds="http://schemas.openxmlformats.org/officeDocument/2006/customXml" ds:itemID="{A376D240-5B2E-43A5-BAD8-12E2066413A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김태균</cp:lastModifiedBy>
  <cp:revision>25</cp:revision>
  <cp:lastPrinted>2026-07-23T05:52:00Z</cp:lastPrinted>
  <dcterms:created xsi:type="dcterms:W3CDTF">2026-07-23T05:30:00Z</dcterms:created>
  <dcterms:modified xsi:type="dcterms:W3CDTF">2026-07-23T05:57:00Z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