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mc:AlternateContent>
                <mc:Choice Requires="wps">
                  <w:drawing>
                    <wp:anchor distT="0" distB="0" distL="0" distR="0" simplePos="0" relativeHeight="10" behindDoc="0" locked="0" layoutInCell="1" allowOverlap="1" wp14:anchorId="5931C235">
                      <wp:simplePos x="0" y="0"/>
                      <wp:positionH relativeFrom="column">
                        <wp:posOffset>843915</wp:posOffset>
                      </wp:positionH>
                      <wp:positionV relativeFrom="paragraph">
                        <wp:posOffset>264160</wp:posOffset>
                      </wp:positionV>
                      <wp:extent cx="9126220" cy="496570"/>
                      <wp:effectExtent l="0" t="0" r="0" b="0"/>
                      <wp:wrapNone/>
                      <wp:docPr id="2" name="TextBox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26360" cy="49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다음 계약내용 및 계약조항의 주요내용에 대한 설명을 듣고 계약서 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통을 정히 수령하였음을 확인함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특장가격은 매매계약 체결 기준으로 산정한 잠정가격이며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특장인도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출고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시기에 따른 판매조건의 적용으로 추후 특장가격이 변동될 수 있음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anchor="t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6.45pt;margin-top:20.8pt;width:718.55pt;height:39.05pt;mso-wrap-style:square;v-text-anchor:top" wp14:anchorId="5931C235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{{spec_custom_label}}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 xml:space="preserve">{{spec_custom}}</w:t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 w:before="57" w:after="57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206"/>
      </w:tblGrid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동의인</w:t>
            </w:r>
            <w:r>
              <w:rPr>
                <w:rFonts w:eastAsia="" w:eastAsiaTheme="majorEastAsia"/>
                <w:color w:val="000000"/>
                <w:sz w:val="24"/>
              </w:rPr>
              <w:t>(</w:t>
            </w:r>
            <w:r>
              <w:rPr>
                <w:rFonts w:asciiTheme="majorEastAsia" w:hAnsiTheme="majorEastAsia"/>
                <w:color w:val="000000"/>
                <w:sz w:val="24"/>
              </w:rPr>
              <w:t>매수인</w:t>
            </w:r>
            <w:r>
              <w:rPr>
                <w:rFonts w:eastAsia="" w:eastAsiaTheme="majorEastAsia"/>
                <w:color w:val="000000"/>
                <w:sz w:val="24"/>
              </w:rPr>
              <w:t>)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188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gridSpan w:val="2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drawing>
                <wp:anchor distT="0" distB="0" distL="0" distR="0" simplePos="0" relativeHeight="12" behindDoc="0" locked="0" layoutInCell="1" allowOverlap="1">
                  <wp:simplePos x="0" y="0"/>
                  <wp:positionH relativeFrom="column">
                    <wp:posOffset>3893185</wp:posOffset>
                  </wp:positionH>
                  <wp:positionV relativeFrom="paragraph">
                    <wp:posOffset>62230</wp:posOffset>
                  </wp:positionV>
                  <wp:extent cx="1548765" cy="1548765"/>
                  <wp:effectExtent l="13335" t="12700" r="13335" b="12700"/>
                  <wp:wrapNone/>
                  <wp:docPr id="10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2035" t="-2004" r="-2035" b="-2004"/>
                          <a:stretch>
                            <a:fillRect/>
                          </a:stretch>
                        </pic:blipFill>
                        <pic:spPr bwMode="auto">
                          <a:xfrm rot="21540000">
                            <a:off x="0" y="0"/>
                            <a:ext cx="1548765" cy="15487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start"/>
              <w:rPr/>
            </w:pPr>
            <w:r>
              <w:rPr>
                <w:rFonts w:asciiTheme="majorEastAsia" w:hAnsiTheme="majorEastAsia"/>
                <w:sz w:val="24"/>
              </w:rPr>
              <w:t xml:space="preserve">                       </w:t>
            </w:r>
            <w:r>
              <w:rPr>
                <w:rFonts w:asciiTheme="majorEastAsia" w:hAnsiTheme="majorEastAsia"/>
                <w:sz w:val="24"/>
              </w:rPr>
              <w:t xml:space="preserve">대표이사       민  원  기                </w:t>
            </w:r>
            <w:r>
              <w:rPr>
                <w:rFonts w:eastAsia="Noto Sans CJK KR" w:ascii="Noto Sans CJK KR" w:hAnsi="Noto Sans CJK KR"/>
                <w:sz w:val="24"/>
              </w:rPr>
              <w:t>(</w:t>
            </w:r>
            <w:r>
              <w:rPr>
                <w:rFonts w:ascii="Noto Sans CJK KR" w:hAnsi="Noto Sans CJK KR" w:eastAsia="Noto Sans CJK KR"/>
                <w:sz w:val="24"/>
              </w:rPr>
              <w:t>인</w:t>
            </w:r>
            <w:r>
              <w:rPr>
                <w:rFonts w:eastAsia="Noto Sans CJK KR" w:ascii="Noto Sans CJK KR" w:hAnsi="Noto Sans CJK KR"/>
                <w:sz w:val="24"/>
              </w:rPr>
              <w:t>)</w:t>
            </w:r>
            <w:r>
              <w:rPr>
                <w:rFonts w:asciiTheme="majorEastAsia" w:hAnsiTheme="majorEastAsia"/>
                <w:sz w:val="24"/>
              </w:rPr>
              <w:t xml:space="preserve"> 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customXml" Target="../customXml/item2.xml"/><Relationship Id="rId20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LibreOffice/26.2.4.2$MacOSX_AARCH64 LibreOffice_project/0229ac93fcf0d7cbc6376066c6f35021cef002dc</Application>
  <AppVersion>15.0000</AppVersion>
  <Pages>4</Pages>
  <Words>1708</Words>
  <Characters>5638</Characters>
  <CharactersWithSpaces>7348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2026-08-11T17:27:56Z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