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E95B" w14:textId="77777777" w:rsidR="006B52E9" w:rsidRDefault="006B52E9" w:rsidP="006B52E9">
      <w:pPr>
        <w:jc w:val="both"/>
      </w:pPr>
      <w:r>
        <w:t xml:space="preserve">Для идентификации классов и построения первого варианта модели предметной области воспользуемся методом </w:t>
      </w:r>
      <w:proofErr w:type="spellStart"/>
      <w:r>
        <w:t>Аббота</w:t>
      </w:r>
      <w:proofErr w:type="spellEnd"/>
      <w:r>
        <w:t>. Потенциальные классы приведены в таблице 1.</w:t>
      </w:r>
    </w:p>
    <w:p w14:paraId="66442618" w14:textId="77777777" w:rsidR="006B52E9" w:rsidRDefault="006B52E9" w:rsidP="006B52E9">
      <w:pPr>
        <w:jc w:val="both"/>
      </w:pPr>
      <w:r>
        <w:t>Условные обозначения критериев проверки классов:</w:t>
      </w:r>
    </w:p>
    <w:p w14:paraId="5F7655FC" w14:textId="77777777" w:rsidR="006B52E9" w:rsidRDefault="006B52E9" w:rsidP="006B52E9">
      <w:pPr>
        <w:numPr>
          <w:ilvl w:val="0"/>
          <w:numId w:val="1"/>
        </w:numPr>
        <w:spacing w:after="200" w:line="288" w:lineRule="auto"/>
        <w:jc w:val="both"/>
      </w:pPr>
      <w:proofErr w:type="gramStart"/>
      <w:r>
        <w:t>С :</w:t>
      </w:r>
      <w:proofErr w:type="gramEnd"/>
      <w:r>
        <w:t xml:space="preserve"> класс сохраняет информацию;</w:t>
      </w:r>
    </w:p>
    <w:p w14:paraId="59CD9AA2" w14:textId="77777777" w:rsidR="006B52E9" w:rsidRDefault="006B52E9" w:rsidP="006B52E9">
      <w:pPr>
        <w:numPr>
          <w:ilvl w:val="0"/>
          <w:numId w:val="1"/>
        </w:numPr>
        <w:spacing w:after="200" w:line="288" w:lineRule="auto"/>
        <w:jc w:val="both"/>
      </w:pPr>
      <w:proofErr w:type="gramStart"/>
      <w:r>
        <w:t>И :</w:t>
      </w:r>
      <w:proofErr w:type="gramEnd"/>
      <w:r>
        <w:t xml:space="preserve"> предполагается наличие интерфейса для изменения хранимой информации;</w:t>
      </w:r>
    </w:p>
    <w:p w14:paraId="3FB21CE2" w14:textId="77777777" w:rsidR="006B52E9" w:rsidRDefault="006B52E9" w:rsidP="006B52E9">
      <w:pPr>
        <w:numPr>
          <w:ilvl w:val="0"/>
          <w:numId w:val="1"/>
        </w:numPr>
        <w:spacing w:after="200" w:line="288" w:lineRule="auto"/>
        <w:jc w:val="both"/>
      </w:pPr>
      <w:proofErr w:type="gramStart"/>
      <w:r>
        <w:t>А :</w:t>
      </w:r>
      <w:proofErr w:type="gramEnd"/>
      <w:r>
        <w:t xml:space="preserve"> для хранения информации используется несколько атрибутов;</w:t>
      </w:r>
    </w:p>
    <w:p w14:paraId="2F0AD063" w14:textId="77777777" w:rsidR="006B52E9" w:rsidRDefault="006B52E9" w:rsidP="006B52E9">
      <w:pPr>
        <w:numPr>
          <w:ilvl w:val="0"/>
          <w:numId w:val="1"/>
        </w:numPr>
        <w:spacing w:after="200" w:line="288" w:lineRule="auto"/>
        <w:jc w:val="both"/>
      </w:pPr>
      <w:proofErr w:type="gramStart"/>
      <w:r>
        <w:t>О :</w:t>
      </w:r>
      <w:proofErr w:type="gramEnd"/>
      <w:r>
        <w:t xml:space="preserve"> класс реализует несколько действий;</w:t>
      </w:r>
    </w:p>
    <w:p w14:paraId="4CE927FA" w14:textId="77777777" w:rsidR="006B52E9" w:rsidRDefault="006B52E9" w:rsidP="006B52E9">
      <w:pPr>
        <w:numPr>
          <w:ilvl w:val="0"/>
          <w:numId w:val="1"/>
        </w:numPr>
        <w:spacing w:after="200" w:line="288" w:lineRule="auto"/>
        <w:jc w:val="both"/>
      </w:pPr>
      <w:proofErr w:type="gramStart"/>
      <w:r>
        <w:t>У :</w:t>
      </w:r>
      <w:proofErr w:type="gramEnd"/>
      <w:r>
        <w:t xml:space="preserve"> атрибуты и операции класса применимы ко всем экземплярам;</w:t>
      </w:r>
    </w:p>
    <w:p w14:paraId="27AF7CA3" w14:textId="77777777" w:rsidR="006B52E9" w:rsidRDefault="006B52E9" w:rsidP="006B52E9">
      <w:pPr>
        <w:numPr>
          <w:ilvl w:val="0"/>
          <w:numId w:val="1"/>
        </w:numPr>
        <w:spacing w:after="200" w:line="288" w:lineRule="auto"/>
        <w:jc w:val="both"/>
      </w:pPr>
      <w:proofErr w:type="gramStart"/>
      <w:r>
        <w:t>Т :</w:t>
      </w:r>
      <w:proofErr w:type="gramEnd"/>
      <w:r>
        <w:t xml:space="preserve"> наличие класса в модели является существенным требованием.</w:t>
      </w:r>
    </w:p>
    <w:p w14:paraId="124D3263" w14:textId="77777777" w:rsidR="006B52E9" w:rsidRDefault="006B52E9" w:rsidP="006B52E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88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Таблица </w:t>
      </w:r>
      <w:bookmarkStart w:id="0" w:name="_GoBack"/>
      <w:bookmarkEnd w:id="0"/>
      <w:r>
        <w:rPr>
          <w:rFonts w:ascii="Verdana" w:eastAsia="Verdana" w:hAnsi="Verdana" w:cs="Verdana"/>
          <w:b/>
          <w:color w:val="000000"/>
          <w:sz w:val="20"/>
          <w:szCs w:val="20"/>
        </w:rPr>
        <w:t>1. Потенциальные классы и проверка критериев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540"/>
        <w:gridCol w:w="2699"/>
        <w:gridCol w:w="2766"/>
      </w:tblGrid>
      <w:tr w:rsidR="006B52E9" w14:paraId="4B4A2DC2" w14:textId="77777777" w:rsidTr="00C247E9">
        <w:tc>
          <w:tcPr>
            <w:tcW w:w="2340" w:type="dxa"/>
          </w:tcPr>
          <w:p w14:paraId="3692CA25" w14:textId="77777777" w:rsidR="006B52E9" w:rsidRDefault="006B52E9" w:rsidP="00C247E9">
            <w:pPr>
              <w:jc w:val="both"/>
              <w:rPr>
                <w:b/>
              </w:rPr>
            </w:pPr>
            <w:r>
              <w:rPr>
                <w:b/>
              </w:rPr>
              <w:t>Потенциальный класс</w:t>
            </w:r>
          </w:p>
        </w:tc>
        <w:tc>
          <w:tcPr>
            <w:tcW w:w="1540" w:type="dxa"/>
          </w:tcPr>
          <w:p w14:paraId="3861C08A" w14:textId="77777777" w:rsidR="006B52E9" w:rsidRDefault="006B52E9" w:rsidP="00C247E9">
            <w:pPr>
              <w:jc w:val="both"/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2699" w:type="dxa"/>
          </w:tcPr>
          <w:p w14:paraId="19243278" w14:textId="77777777" w:rsidR="006B52E9" w:rsidRDefault="006B52E9" w:rsidP="00C247E9">
            <w:pPr>
              <w:jc w:val="both"/>
              <w:rPr>
                <w:b/>
              </w:rPr>
            </w:pPr>
            <w:r>
              <w:rPr>
                <w:b/>
              </w:rPr>
              <w:t>Хранимая информация</w:t>
            </w:r>
          </w:p>
        </w:tc>
        <w:tc>
          <w:tcPr>
            <w:tcW w:w="2766" w:type="dxa"/>
          </w:tcPr>
          <w:p w14:paraId="1CB0F23F" w14:textId="77777777" w:rsidR="006B52E9" w:rsidRDefault="006B52E9" w:rsidP="00C247E9">
            <w:pPr>
              <w:jc w:val="both"/>
              <w:rPr>
                <w:b/>
              </w:rPr>
            </w:pPr>
            <w:r>
              <w:rPr>
                <w:b/>
              </w:rPr>
              <w:t>Выделенные действия</w:t>
            </w:r>
          </w:p>
        </w:tc>
      </w:tr>
      <w:tr w:rsidR="006B52E9" w14:paraId="3701801F" w14:textId="77777777" w:rsidTr="00C247E9">
        <w:tc>
          <w:tcPr>
            <w:tcW w:w="2340" w:type="dxa"/>
          </w:tcPr>
          <w:p w14:paraId="77CA4144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Воздушное судно</w:t>
            </w:r>
          </w:p>
        </w:tc>
        <w:tc>
          <w:tcPr>
            <w:tcW w:w="1540" w:type="dxa"/>
          </w:tcPr>
          <w:p w14:paraId="2536CD15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СИАУТ</w:t>
            </w:r>
          </w:p>
        </w:tc>
        <w:tc>
          <w:tcPr>
            <w:tcW w:w="2699" w:type="dxa"/>
          </w:tcPr>
          <w:p w14:paraId="42667060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Серийный номер</w:t>
            </w:r>
          </w:p>
          <w:p w14:paraId="6EF1F33B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Готовность</w:t>
            </w:r>
          </w:p>
        </w:tc>
        <w:tc>
          <w:tcPr>
            <w:tcW w:w="2766" w:type="dxa"/>
          </w:tcPr>
          <w:p w14:paraId="530D0EE6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B52E9" w14:paraId="110F18A3" w14:textId="77777777" w:rsidTr="00C247E9">
        <w:tc>
          <w:tcPr>
            <w:tcW w:w="2340" w:type="dxa"/>
          </w:tcPr>
          <w:p w14:paraId="4F9CF4AF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Деталь</w:t>
            </w:r>
          </w:p>
        </w:tc>
        <w:tc>
          <w:tcPr>
            <w:tcW w:w="1540" w:type="dxa"/>
          </w:tcPr>
          <w:p w14:paraId="5363CC18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СУ</w:t>
            </w:r>
          </w:p>
        </w:tc>
        <w:tc>
          <w:tcPr>
            <w:tcW w:w="2699" w:type="dxa"/>
          </w:tcPr>
          <w:p w14:paraId="36998B7D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Название</w:t>
            </w:r>
          </w:p>
        </w:tc>
        <w:tc>
          <w:tcPr>
            <w:tcW w:w="2766" w:type="dxa"/>
          </w:tcPr>
          <w:p w14:paraId="3B88FAED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B52E9" w14:paraId="3D02B08A" w14:textId="77777777" w:rsidTr="00C247E9">
        <w:tc>
          <w:tcPr>
            <w:tcW w:w="2340" w:type="dxa"/>
          </w:tcPr>
          <w:p w14:paraId="0B30E415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Заказ</w:t>
            </w:r>
          </w:p>
        </w:tc>
        <w:tc>
          <w:tcPr>
            <w:tcW w:w="1540" w:type="dxa"/>
          </w:tcPr>
          <w:p w14:paraId="6DAABC50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С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И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АУ</w:t>
            </w:r>
          </w:p>
        </w:tc>
        <w:tc>
          <w:tcPr>
            <w:tcW w:w="2699" w:type="dxa"/>
          </w:tcPr>
          <w:p w14:paraId="4A073C3A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Деталь</w:t>
            </w:r>
          </w:p>
          <w:p w14:paraId="129E5DF5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Количество деталей</w:t>
            </w:r>
          </w:p>
        </w:tc>
        <w:tc>
          <w:tcPr>
            <w:tcW w:w="2766" w:type="dxa"/>
          </w:tcPr>
          <w:p w14:paraId="60872E28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B52E9" w14:paraId="5A46C9FB" w14:textId="77777777" w:rsidTr="00C247E9">
        <w:tc>
          <w:tcPr>
            <w:tcW w:w="2340" w:type="dxa"/>
          </w:tcPr>
          <w:p w14:paraId="2B3B6936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Ремонт</w:t>
            </w:r>
          </w:p>
        </w:tc>
        <w:tc>
          <w:tcPr>
            <w:tcW w:w="1540" w:type="dxa"/>
          </w:tcPr>
          <w:p w14:paraId="2140169C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СИАУТ</w:t>
            </w:r>
          </w:p>
        </w:tc>
        <w:tc>
          <w:tcPr>
            <w:tcW w:w="2699" w:type="dxa"/>
          </w:tcPr>
          <w:p w14:paraId="32B017EB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Воздушное судно</w:t>
            </w:r>
          </w:p>
          <w:p w14:paraId="28926385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Список заказов</w:t>
            </w:r>
          </w:p>
          <w:p w14:paraId="1300B44B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Техник</w:t>
            </w:r>
          </w:p>
          <w:p w14:paraId="1D1165F5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Статус</w:t>
            </w:r>
          </w:p>
        </w:tc>
        <w:tc>
          <w:tcPr>
            <w:tcW w:w="2766" w:type="dxa"/>
          </w:tcPr>
          <w:p w14:paraId="3F813122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B52E9" w14:paraId="031693E6" w14:textId="77777777" w:rsidTr="00C247E9">
        <w:tc>
          <w:tcPr>
            <w:tcW w:w="2340" w:type="dxa"/>
          </w:tcPr>
          <w:p w14:paraId="68BF79D9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Техник</w:t>
            </w:r>
          </w:p>
        </w:tc>
        <w:tc>
          <w:tcPr>
            <w:tcW w:w="1540" w:type="dxa"/>
          </w:tcPr>
          <w:p w14:paraId="14B2679B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СУТ</w:t>
            </w:r>
          </w:p>
        </w:tc>
        <w:tc>
          <w:tcPr>
            <w:tcW w:w="2699" w:type="dxa"/>
          </w:tcPr>
          <w:p w14:paraId="1B3D5CC2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Занятость</w:t>
            </w:r>
          </w:p>
        </w:tc>
        <w:tc>
          <w:tcPr>
            <w:tcW w:w="2766" w:type="dxa"/>
          </w:tcPr>
          <w:p w14:paraId="1C1C41D7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Изменить статус ремонта</w:t>
            </w:r>
          </w:p>
        </w:tc>
      </w:tr>
      <w:tr w:rsidR="006B52E9" w14:paraId="628E4640" w14:textId="77777777" w:rsidTr="00C247E9">
        <w:tc>
          <w:tcPr>
            <w:tcW w:w="2340" w:type="dxa"/>
          </w:tcPr>
          <w:p w14:paraId="14349A47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Диспетчер</w:t>
            </w:r>
          </w:p>
        </w:tc>
        <w:tc>
          <w:tcPr>
            <w:tcW w:w="1540" w:type="dxa"/>
          </w:tcPr>
          <w:p w14:paraId="410F405B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99" w:type="dxa"/>
          </w:tcPr>
          <w:p w14:paraId="0124B423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766" w:type="dxa"/>
          </w:tcPr>
          <w:p w14:paraId="781F445B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B52E9" w14:paraId="04D62415" w14:textId="77777777" w:rsidTr="00C247E9">
        <w:tc>
          <w:tcPr>
            <w:tcW w:w="2340" w:type="dxa"/>
          </w:tcPr>
          <w:p w14:paraId="0729FFE9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Инженер</w:t>
            </w:r>
          </w:p>
        </w:tc>
        <w:tc>
          <w:tcPr>
            <w:tcW w:w="1540" w:type="dxa"/>
          </w:tcPr>
          <w:p w14:paraId="714B4E61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ОУ</w:t>
            </w:r>
          </w:p>
        </w:tc>
        <w:tc>
          <w:tcPr>
            <w:tcW w:w="2699" w:type="dxa"/>
          </w:tcPr>
          <w:p w14:paraId="710ADD0A" w14:textId="77777777" w:rsidR="006B52E9" w:rsidRDefault="006B52E9" w:rsidP="00C2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766" w:type="dxa"/>
          </w:tcPr>
          <w:p w14:paraId="48CEC7F0" w14:textId="77777777" w:rsidR="006B52E9" w:rsidRDefault="006B52E9" w:rsidP="00C247E9">
            <w:pPr>
              <w:spacing w:line="28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Получить отчёт о готовности</w:t>
            </w:r>
          </w:p>
          <w:p w14:paraId="3FD90D0B" w14:textId="77777777" w:rsidR="006B52E9" w:rsidRDefault="006B52E9" w:rsidP="00C247E9">
            <w:pPr>
              <w:spacing w:line="28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Получить прогноз отказов (время)</w:t>
            </w:r>
          </w:p>
        </w:tc>
      </w:tr>
    </w:tbl>
    <w:p w14:paraId="2632FF3D" w14:textId="77777777" w:rsidR="006B52E9" w:rsidRDefault="006B52E9" w:rsidP="006B52E9">
      <w:pPr>
        <w:jc w:val="both"/>
      </w:pPr>
    </w:p>
    <w:p w14:paraId="0D769730" w14:textId="77777777" w:rsidR="006B52E9" w:rsidRDefault="006B52E9" w:rsidP="006B52E9">
      <w:pPr>
        <w:jc w:val="both"/>
      </w:pPr>
      <w:r>
        <w:t xml:space="preserve">В дальнейшем классы Инженер, Техник и Диспетчер могут быть представлены как </w:t>
      </w:r>
      <w:proofErr w:type="spellStart"/>
      <w:r>
        <w:t>акторы</w:t>
      </w:r>
      <w:proofErr w:type="spellEnd"/>
      <w:r>
        <w:t>, использующие систему.</w:t>
      </w:r>
    </w:p>
    <w:p w14:paraId="1992BF9E" w14:textId="77777777" w:rsidR="006B52E9" w:rsidRDefault="006B52E9" w:rsidP="006B52E9">
      <w:pPr>
        <w:jc w:val="both"/>
      </w:pPr>
      <w:r>
        <w:t>Выделенные действия потенциального класса Инженер могут быть реализованы в классе Воздушное судно, поэтому исключается из модели.</w:t>
      </w:r>
    </w:p>
    <w:p w14:paraId="2DCDC633" w14:textId="77777777" w:rsidR="006B52E9" w:rsidRDefault="006B52E9" w:rsidP="006B52E9">
      <w:pPr>
        <w:jc w:val="both"/>
      </w:pPr>
      <w:r>
        <w:t>Потенциальный класс Деталь может быть реализован в виде перечисления.</w:t>
      </w:r>
    </w:p>
    <w:p w14:paraId="7485A611" w14:textId="77777777" w:rsidR="000A65A4" w:rsidRDefault="000A65A4"/>
    <w:sectPr w:rsidR="000A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10454"/>
    <w:multiLevelType w:val="multilevel"/>
    <w:tmpl w:val="7CE87544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F1"/>
    <w:rsid w:val="000A65A4"/>
    <w:rsid w:val="000C73C9"/>
    <w:rsid w:val="004040F1"/>
    <w:rsid w:val="006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17AAC-7E3E-4D3B-BCBC-CBCB9851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2E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2023-11-29T13:44:00Z</dcterms:created>
  <dcterms:modified xsi:type="dcterms:W3CDTF">2023-11-29T13:45:00Z</dcterms:modified>
</cp:coreProperties>
</file>