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07C2D" w14:textId="0D56BB21" w:rsidR="00023B68" w:rsidRPr="000918FB" w:rsidRDefault="00023B68" w:rsidP="000918FB">
      <w:pPr>
        <w:jc w:val="center"/>
        <w:rPr>
          <w:rFonts w:ascii="Times New Roman" w:hAnsi="Times New Roman" w:cs="Times New Roman"/>
          <w:b/>
          <w:sz w:val="24"/>
          <w:szCs w:val="24"/>
        </w:rPr>
      </w:pPr>
      <w:bookmarkStart w:id="0" w:name="_Hlk221627876"/>
      <w:r w:rsidRPr="000918FB">
        <w:rPr>
          <w:rFonts w:ascii="Times New Roman" w:hAnsi="Times New Roman" w:cs="Times New Roman"/>
          <w:b/>
          <w:sz w:val="24"/>
          <w:szCs w:val="24"/>
        </w:rPr>
        <w:t xml:space="preserve">Can Spectral </w:t>
      </w:r>
      <w:r w:rsidR="0065167C" w:rsidRPr="000918FB">
        <w:rPr>
          <w:rFonts w:ascii="Times New Roman" w:hAnsi="Times New Roman" w:cs="Times New Roman"/>
          <w:b/>
          <w:sz w:val="24"/>
          <w:szCs w:val="24"/>
        </w:rPr>
        <w:t>Diversity</w:t>
      </w:r>
      <w:r w:rsidRPr="000918FB">
        <w:rPr>
          <w:rFonts w:ascii="Times New Roman" w:hAnsi="Times New Roman" w:cs="Times New Roman"/>
          <w:b/>
          <w:sz w:val="24"/>
          <w:szCs w:val="24"/>
        </w:rPr>
        <w:t xml:space="preserve"> be used as a Proxy for Phylogenetic Diversity</w:t>
      </w:r>
    </w:p>
    <w:p w14:paraId="3FD9AED0" w14:textId="4FFE653E" w:rsidR="00132A3D" w:rsidRPr="000918FB" w:rsidRDefault="00023B68">
      <w:pPr>
        <w:rPr>
          <w:rFonts w:ascii="Times New Roman" w:hAnsi="Times New Roman" w:cs="Times New Roman"/>
          <w:b/>
          <w:bCs/>
          <w:sz w:val="24"/>
          <w:szCs w:val="24"/>
        </w:rPr>
      </w:pPr>
      <w:r w:rsidRPr="000918FB">
        <w:rPr>
          <w:rFonts w:ascii="Times New Roman" w:hAnsi="Times New Roman" w:cs="Times New Roman"/>
          <w:b/>
          <w:bCs/>
          <w:sz w:val="24"/>
          <w:szCs w:val="24"/>
        </w:rPr>
        <w:t>Introduction:</w:t>
      </w:r>
    </w:p>
    <w:p w14:paraId="41C8296E" w14:textId="6599F182" w:rsidR="00023B68" w:rsidRPr="000918FB" w:rsidRDefault="00023B68" w:rsidP="00023B68">
      <w:pPr>
        <w:rPr>
          <w:rFonts w:ascii="Times New Roman" w:hAnsi="Times New Roman" w:cs="Times New Roman"/>
          <w:sz w:val="24"/>
          <w:szCs w:val="24"/>
        </w:rPr>
      </w:pPr>
      <w:r w:rsidRPr="000918FB">
        <w:rPr>
          <w:rFonts w:ascii="Times New Roman" w:hAnsi="Times New Roman" w:cs="Times New Roman"/>
          <w:sz w:val="24"/>
          <w:szCs w:val="24"/>
        </w:rPr>
        <w:t>Biodiversity plays a critical role in maintaining ecosystem function, resilience, and productivity, making the monitoring of biodiversity change in forest systems an essential component of conservation efforts. Recent advances in remote sensing technologies, particularly hyperspectral imaging, now enable the collection of detailed spectral information over large spatial extents. These developments create a growing need for analytical methods capable of transforming high-dimensional spectral data into meaningful products that can</w:t>
      </w:r>
      <w:r w:rsidR="0065167C" w:rsidRPr="000918FB">
        <w:rPr>
          <w:rFonts w:ascii="Times New Roman" w:hAnsi="Times New Roman" w:cs="Times New Roman"/>
          <w:sz w:val="24"/>
          <w:szCs w:val="24"/>
        </w:rPr>
        <w:t xml:space="preserve"> be used</w:t>
      </w:r>
      <w:r w:rsidRPr="000918FB">
        <w:rPr>
          <w:rFonts w:ascii="Times New Roman" w:hAnsi="Times New Roman" w:cs="Times New Roman"/>
          <w:sz w:val="24"/>
          <w:szCs w:val="24"/>
        </w:rPr>
        <w:t xml:space="preserve"> </w:t>
      </w:r>
      <w:r w:rsidR="007177CA" w:rsidRPr="000918FB">
        <w:rPr>
          <w:rFonts w:ascii="Times New Roman" w:hAnsi="Times New Roman" w:cs="Times New Roman"/>
          <w:sz w:val="24"/>
          <w:szCs w:val="24"/>
        </w:rPr>
        <w:t>to m</w:t>
      </w:r>
      <w:r w:rsidR="000B441C" w:rsidRPr="000918FB">
        <w:rPr>
          <w:rFonts w:ascii="Times New Roman" w:hAnsi="Times New Roman" w:cs="Times New Roman"/>
          <w:sz w:val="24"/>
          <w:szCs w:val="24"/>
        </w:rPr>
        <w:t>onitor biological diversity (Cavender-Bares et al., 2016)</w:t>
      </w:r>
      <w:r w:rsidRPr="000918FB">
        <w:rPr>
          <w:rFonts w:ascii="Times New Roman" w:hAnsi="Times New Roman" w:cs="Times New Roman"/>
          <w:sz w:val="24"/>
          <w:szCs w:val="24"/>
        </w:rPr>
        <w:t>.</w:t>
      </w:r>
    </w:p>
    <w:p w14:paraId="70F4825F" w14:textId="16CD1DFB" w:rsidR="00023B68" w:rsidRPr="000918FB" w:rsidRDefault="00023B68" w:rsidP="00EC5679">
      <w:pPr>
        <w:rPr>
          <w:rFonts w:ascii="Times New Roman" w:hAnsi="Times New Roman" w:cs="Times New Roman"/>
          <w:sz w:val="24"/>
          <w:szCs w:val="24"/>
        </w:rPr>
      </w:pPr>
      <w:r w:rsidRPr="000918FB">
        <w:rPr>
          <w:rFonts w:ascii="Times New Roman" w:hAnsi="Times New Roman" w:cs="Times New Roman"/>
          <w:sz w:val="24"/>
          <w:szCs w:val="24"/>
        </w:rPr>
        <w:t>Tree species have evolved over time into distinct phylogenetic lineages, adapting to their environments through changes in resource acquisition, allocation, and physiological function. This evolutionary history is reflected in the chemical and structural properties of leaves, which influence how light is absorbed, transmitted, and reflected across the electromagnetic spectrum. While leaf traits are shaped by phylogeny, they are also influenced by current climatic and environmental factors, complicating the spectral signal observed by hyperspectral sensors</w:t>
      </w:r>
      <w:r w:rsidR="0078490C" w:rsidRPr="000918FB">
        <w:rPr>
          <w:rFonts w:ascii="Times New Roman" w:hAnsi="Times New Roman" w:cs="Times New Roman"/>
          <w:sz w:val="24"/>
          <w:szCs w:val="24"/>
        </w:rPr>
        <w:t xml:space="preserve"> (Figure 1)</w:t>
      </w:r>
      <w:r w:rsidRPr="000918FB">
        <w:rPr>
          <w:rFonts w:ascii="Times New Roman" w:hAnsi="Times New Roman" w:cs="Times New Roman"/>
          <w:sz w:val="24"/>
          <w:szCs w:val="24"/>
        </w:rPr>
        <w:t xml:space="preserve">. The objective of this study is to evaluate the extent </w:t>
      </w:r>
      <w:r w:rsidR="0065167C" w:rsidRPr="000918FB">
        <w:rPr>
          <w:rFonts w:ascii="Times New Roman" w:hAnsi="Times New Roman" w:cs="Times New Roman"/>
          <w:sz w:val="24"/>
          <w:szCs w:val="24"/>
        </w:rPr>
        <w:t>to</w:t>
      </w:r>
      <w:r w:rsidRPr="000918FB">
        <w:rPr>
          <w:rFonts w:ascii="Times New Roman" w:hAnsi="Times New Roman" w:cs="Times New Roman"/>
          <w:sz w:val="24"/>
          <w:szCs w:val="24"/>
        </w:rPr>
        <w:t xml:space="preserve"> which phylogenetic diversity </w:t>
      </w:r>
      <w:r w:rsidR="00EC5679" w:rsidRPr="000918FB">
        <w:rPr>
          <w:rFonts w:ascii="Times New Roman" w:hAnsi="Times New Roman" w:cs="Times New Roman"/>
          <w:sz w:val="24"/>
          <w:szCs w:val="24"/>
        </w:rPr>
        <w:t xml:space="preserve">(PD) </w:t>
      </w:r>
      <w:r w:rsidRPr="000918FB">
        <w:rPr>
          <w:rFonts w:ascii="Times New Roman" w:hAnsi="Times New Roman" w:cs="Times New Roman"/>
          <w:sz w:val="24"/>
          <w:szCs w:val="24"/>
        </w:rPr>
        <w:t xml:space="preserve">can be explained </w:t>
      </w:r>
      <w:r w:rsidR="0065167C" w:rsidRPr="000918FB">
        <w:rPr>
          <w:rFonts w:ascii="Times New Roman" w:hAnsi="Times New Roman" w:cs="Times New Roman"/>
          <w:sz w:val="24"/>
          <w:szCs w:val="24"/>
        </w:rPr>
        <w:t>spectral heterogeneity</w:t>
      </w:r>
      <w:r w:rsidRPr="000918FB">
        <w:rPr>
          <w:rFonts w:ascii="Times New Roman" w:hAnsi="Times New Roman" w:cs="Times New Roman"/>
          <w:sz w:val="24"/>
          <w:szCs w:val="24"/>
        </w:rPr>
        <w:t xml:space="preserve">, and to assess the potential of hyperspectral remote sensing as a tool for linking spectral </w:t>
      </w:r>
      <w:r w:rsidR="0065167C" w:rsidRPr="000918FB">
        <w:rPr>
          <w:rFonts w:ascii="Times New Roman" w:hAnsi="Times New Roman" w:cs="Times New Roman"/>
          <w:sz w:val="24"/>
          <w:szCs w:val="24"/>
        </w:rPr>
        <w:t>diversity</w:t>
      </w:r>
      <w:r w:rsidRPr="000918FB">
        <w:rPr>
          <w:rFonts w:ascii="Times New Roman" w:hAnsi="Times New Roman" w:cs="Times New Roman"/>
          <w:sz w:val="24"/>
          <w:szCs w:val="24"/>
        </w:rPr>
        <w:t xml:space="preserve"> to evolutionary relationships in forest ecosystems.</w:t>
      </w:r>
    </w:p>
    <w:p w14:paraId="32B7347E" w14:textId="77777777" w:rsidR="00EC5679" w:rsidRPr="000918FB" w:rsidRDefault="0091725B" w:rsidP="00EC5679">
      <w:pPr>
        <w:keepNext/>
        <w:rPr>
          <w:sz w:val="24"/>
          <w:szCs w:val="24"/>
        </w:rPr>
      </w:pPr>
      <w:r w:rsidRPr="000918FB">
        <w:rPr>
          <w:rFonts w:ascii="Times New Roman" w:eastAsia="Times New Roman" w:hAnsi="Times New Roman" w:cs="Times New Roman"/>
          <w:sz w:val="24"/>
          <w:szCs w:val="24"/>
        </w:rPr>
        <w:t xml:space="preserve"> </w:t>
      </w:r>
      <w:r w:rsidRPr="000918FB">
        <w:rPr>
          <w:noProof/>
          <w:sz w:val="24"/>
          <w:szCs w:val="24"/>
        </w:rPr>
        <w:drawing>
          <wp:inline distT="0" distB="0" distL="0" distR="0" wp14:anchorId="0808A570" wp14:editId="174F7FB1">
            <wp:extent cx="4056993" cy="2371862"/>
            <wp:effectExtent l="0" t="0" r="1270" b="0"/>
            <wp:docPr id="3" name="Picture 3">
              <a:extLst xmlns:a="http://schemas.openxmlformats.org/drawingml/2006/main">
                <a:ext uri="{FF2B5EF4-FFF2-40B4-BE49-F238E27FC236}">
                  <a16:creationId xmlns:a16="http://schemas.microsoft.com/office/drawing/2014/main" id="{A45AB9EE-1A9B-4DAD-8A0D-8E4994A90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intRock\Downloads\PlantTrait_Phylogene_Chart.drawio (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100459" cy="2397274"/>
                    </a:xfrm>
                    <a:prstGeom prst="rect">
                      <a:avLst/>
                    </a:prstGeom>
                    <a:noFill/>
                    <a:ln>
                      <a:noFill/>
                    </a:ln>
                  </pic:spPr>
                </pic:pic>
              </a:graphicData>
            </a:graphic>
          </wp:inline>
        </w:drawing>
      </w:r>
    </w:p>
    <w:p w14:paraId="7835F935" w14:textId="279B434C" w:rsidR="0091725B" w:rsidRPr="000918FB" w:rsidRDefault="00EC5679" w:rsidP="053EA3D6">
      <w:pPr>
        <w:pStyle w:val="Caption"/>
        <w:rPr>
          <w:rFonts w:ascii="Times New Roman" w:hAnsi="Times New Roman" w:cs="Times New Roman"/>
          <w:i w:val="0"/>
          <w:iCs w:val="0"/>
          <w:color w:val="auto"/>
          <w:sz w:val="24"/>
          <w:szCs w:val="24"/>
        </w:rPr>
      </w:pPr>
      <w:r w:rsidRPr="000918FB">
        <w:rPr>
          <w:rFonts w:ascii="Times New Roman" w:hAnsi="Times New Roman" w:cs="Times New Roman"/>
          <w:i w:val="0"/>
          <w:iCs w:val="0"/>
          <w:color w:val="auto"/>
          <w:sz w:val="24"/>
          <w:szCs w:val="24"/>
        </w:rPr>
        <w:t xml:space="preserve">Figure </w:t>
      </w:r>
      <w:r w:rsidRPr="000918FB">
        <w:rPr>
          <w:rFonts w:ascii="Times New Roman" w:hAnsi="Times New Roman" w:cs="Times New Roman"/>
          <w:i w:val="0"/>
          <w:iCs w:val="0"/>
          <w:color w:val="auto"/>
          <w:sz w:val="24"/>
          <w:szCs w:val="24"/>
        </w:rPr>
        <w:fldChar w:fldCharType="begin"/>
      </w:r>
      <w:r w:rsidRPr="000918FB">
        <w:rPr>
          <w:rFonts w:ascii="Times New Roman" w:hAnsi="Times New Roman" w:cs="Times New Roman"/>
          <w:i w:val="0"/>
          <w:iCs w:val="0"/>
          <w:color w:val="auto"/>
          <w:sz w:val="24"/>
          <w:szCs w:val="24"/>
        </w:rPr>
        <w:instrText xml:space="preserve"> SEQ Figure \* ARABIC </w:instrText>
      </w:r>
      <w:r w:rsidRPr="000918FB">
        <w:rPr>
          <w:rFonts w:ascii="Times New Roman" w:hAnsi="Times New Roman" w:cs="Times New Roman"/>
          <w:i w:val="0"/>
          <w:iCs w:val="0"/>
          <w:color w:val="auto"/>
          <w:sz w:val="24"/>
          <w:szCs w:val="24"/>
        </w:rPr>
        <w:fldChar w:fldCharType="separate"/>
      </w:r>
      <w:r w:rsidRPr="000918FB">
        <w:rPr>
          <w:rFonts w:ascii="Times New Roman" w:hAnsi="Times New Roman" w:cs="Times New Roman"/>
          <w:i w:val="0"/>
          <w:iCs w:val="0"/>
          <w:color w:val="auto"/>
          <w:sz w:val="24"/>
          <w:szCs w:val="24"/>
        </w:rPr>
        <w:t>1</w:t>
      </w:r>
      <w:r w:rsidRPr="000918FB">
        <w:rPr>
          <w:rFonts w:ascii="Times New Roman" w:hAnsi="Times New Roman" w:cs="Times New Roman"/>
          <w:i w:val="0"/>
          <w:iCs w:val="0"/>
          <w:color w:val="auto"/>
          <w:sz w:val="24"/>
          <w:szCs w:val="24"/>
        </w:rPr>
        <w:fldChar w:fldCharType="end"/>
      </w:r>
      <w:r w:rsidRPr="000918FB">
        <w:rPr>
          <w:rFonts w:ascii="Times New Roman" w:hAnsi="Times New Roman" w:cs="Times New Roman"/>
          <w:i w:val="0"/>
          <w:iCs w:val="0"/>
          <w:color w:val="auto"/>
          <w:sz w:val="24"/>
          <w:szCs w:val="24"/>
        </w:rPr>
        <w:t xml:space="preserve">. </w:t>
      </w:r>
      <w:r w:rsidR="0078490C" w:rsidRPr="000918FB">
        <w:rPr>
          <w:rFonts w:ascii="Times New Roman" w:hAnsi="Times New Roman" w:cs="Times New Roman"/>
          <w:i w:val="0"/>
          <w:iCs w:val="0"/>
          <w:color w:val="auto"/>
          <w:sz w:val="24"/>
          <w:szCs w:val="24"/>
        </w:rPr>
        <w:t>Conceptual figure</w:t>
      </w:r>
      <w:r w:rsidRPr="000918FB">
        <w:rPr>
          <w:rFonts w:ascii="Times New Roman" w:hAnsi="Times New Roman" w:cs="Times New Roman"/>
          <w:i w:val="0"/>
          <w:iCs w:val="0"/>
          <w:color w:val="auto"/>
          <w:sz w:val="24"/>
          <w:szCs w:val="24"/>
        </w:rPr>
        <w:t xml:space="preserve"> describing the relationship between observed spectral reflectance and phylogenetic origin. Environmental factors </w:t>
      </w:r>
      <w:r w:rsidR="00A75061" w:rsidRPr="000918FB">
        <w:rPr>
          <w:rFonts w:ascii="Times New Roman" w:hAnsi="Times New Roman" w:cs="Times New Roman"/>
          <w:i w:val="0"/>
          <w:iCs w:val="0"/>
          <w:color w:val="auto"/>
          <w:sz w:val="24"/>
          <w:szCs w:val="24"/>
        </w:rPr>
        <w:t>include climate, soil, and biotic factors.</w:t>
      </w:r>
    </w:p>
    <w:p w14:paraId="301745BF" w14:textId="2EA42F21" w:rsidR="00023B68" w:rsidRPr="000918FB" w:rsidRDefault="00023B68" w:rsidP="00023B68">
      <w:pPr>
        <w:rPr>
          <w:rFonts w:ascii="Times New Roman" w:hAnsi="Times New Roman" w:cs="Times New Roman"/>
          <w:b/>
          <w:sz w:val="24"/>
          <w:szCs w:val="24"/>
        </w:rPr>
      </w:pPr>
      <w:r w:rsidRPr="000918FB">
        <w:rPr>
          <w:rFonts w:ascii="Times New Roman" w:hAnsi="Times New Roman" w:cs="Times New Roman"/>
          <w:b/>
          <w:sz w:val="24"/>
          <w:szCs w:val="24"/>
        </w:rPr>
        <w:t>Data</w:t>
      </w:r>
      <w:r w:rsidR="004E585F" w:rsidRPr="000918FB">
        <w:rPr>
          <w:rFonts w:ascii="Times New Roman" w:hAnsi="Times New Roman" w:cs="Times New Roman"/>
          <w:b/>
          <w:sz w:val="24"/>
          <w:szCs w:val="24"/>
        </w:rPr>
        <w:t>:</w:t>
      </w:r>
    </w:p>
    <w:p w14:paraId="6BB0CC3E" w14:textId="29A78B9E" w:rsidR="004E585F" w:rsidRPr="000918FB" w:rsidRDefault="004E585F" w:rsidP="004E585F">
      <w:pPr>
        <w:rPr>
          <w:rFonts w:ascii="Times New Roman" w:hAnsi="Times New Roman" w:cs="Times New Roman"/>
          <w:sz w:val="24"/>
          <w:szCs w:val="24"/>
        </w:rPr>
      </w:pPr>
      <w:r w:rsidRPr="000918FB">
        <w:rPr>
          <w:rFonts w:ascii="Times New Roman" w:hAnsi="Times New Roman" w:cs="Times New Roman"/>
          <w:sz w:val="24"/>
          <w:szCs w:val="24"/>
        </w:rPr>
        <w:t>For this study, data from the Paint Rock Forest Dynamics Plot (PRFDP)</w:t>
      </w:r>
      <w:r w:rsidR="001B6DB8" w:rsidRPr="000918FB">
        <w:rPr>
          <w:rFonts w:ascii="Times New Roman" w:hAnsi="Times New Roman" w:cs="Times New Roman"/>
          <w:sz w:val="24"/>
          <w:szCs w:val="24"/>
        </w:rPr>
        <w:t xml:space="preserve"> </w:t>
      </w:r>
      <w:proofErr w:type="spellStart"/>
      <w:r w:rsidR="001B6DB8" w:rsidRPr="000918FB">
        <w:rPr>
          <w:rFonts w:ascii="Times New Roman" w:hAnsi="Times New Roman" w:cs="Times New Roman"/>
          <w:sz w:val="24"/>
          <w:szCs w:val="24"/>
        </w:rPr>
        <w:t>ForestGEO</w:t>
      </w:r>
      <w:proofErr w:type="spellEnd"/>
      <w:r w:rsidR="001B6DB8" w:rsidRPr="000918FB">
        <w:rPr>
          <w:rFonts w:ascii="Times New Roman" w:hAnsi="Times New Roman" w:cs="Times New Roman"/>
          <w:sz w:val="24"/>
          <w:szCs w:val="24"/>
        </w:rPr>
        <w:t xml:space="preserve"> plot</w:t>
      </w:r>
      <w:r w:rsidRPr="000918FB">
        <w:rPr>
          <w:rFonts w:ascii="Times New Roman" w:hAnsi="Times New Roman" w:cs="Times New Roman"/>
          <w:sz w:val="24"/>
          <w:szCs w:val="24"/>
        </w:rPr>
        <w:t xml:space="preserve"> will be used.</w:t>
      </w:r>
      <w:r w:rsidR="00EF1D67" w:rsidRPr="000918FB">
        <w:rPr>
          <w:rFonts w:ascii="Times New Roman" w:hAnsi="Times New Roman" w:cs="Times New Roman"/>
          <w:sz w:val="24"/>
          <w:szCs w:val="24"/>
        </w:rPr>
        <w:t xml:space="preserve"> Located in northeastern Alabama,</w:t>
      </w:r>
      <w:r w:rsidRPr="000918FB">
        <w:rPr>
          <w:rFonts w:ascii="Times New Roman" w:hAnsi="Times New Roman" w:cs="Times New Roman"/>
          <w:sz w:val="24"/>
          <w:szCs w:val="24"/>
        </w:rPr>
        <w:t xml:space="preserve"> The PRFDP is a 20-hectare deciduous forest containing over 29,000 tagged individual stems representing 79 tree species.</w:t>
      </w:r>
      <w:r w:rsidR="00A75061" w:rsidRPr="000918FB">
        <w:rPr>
          <w:rFonts w:ascii="Times New Roman" w:hAnsi="Times New Roman" w:cs="Times New Roman"/>
          <w:sz w:val="24"/>
          <w:szCs w:val="24"/>
        </w:rPr>
        <w:t xml:space="preserve"> Of this approximately 4,500 individuals will be considered</w:t>
      </w:r>
      <w:r w:rsidR="0078490C" w:rsidRPr="000918FB">
        <w:rPr>
          <w:rFonts w:ascii="Times New Roman" w:hAnsi="Times New Roman" w:cs="Times New Roman"/>
          <w:sz w:val="24"/>
          <w:szCs w:val="24"/>
        </w:rPr>
        <w:t>.</w:t>
      </w:r>
      <w:r w:rsidR="00A75061" w:rsidRPr="000918FB">
        <w:rPr>
          <w:rFonts w:ascii="Times New Roman" w:hAnsi="Times New Roman" w:cs="Times New Roman"/>
          <w:sz w:val="24"/>
          <w:szCs w:val="24"/>
        </w:rPr>
        <w:t xml:space="preserve"> This will be done by filtering out individuals that are under 200</w:t>
      </w:r>
      <w:r w:rsidR="00732F4A" w:rsidRPr="000918FB">
        <w:rPr>
          <w:rFonts w:ascii="Times New Roman" w:hAnsi="Times New Roman" w:cs="Times New Roman"/>
          <w:sz w:val="24"/>
          <w:szCs w:val="24"/>
        </w:rPr>
        <w:t>m</w:t>
      </w:r>
      <w:r w:rsidR="00A75061" w:rsidRPr="000918FB">
        <w:rPr>
          <w:rFonts w:ascii="Times New Roman" w:hAnsi="Times New Roman" w:cs="Times New Roman"/>
          <w:sz w:val="24"/>
          <w:szCs w:val="24"/>
        </w:rPr>
        <w:t xml:space="preserve">m in diameter </w:t>
      </w:r>
      <w:r w:rsidR="0078490C" w:rsidRPr="000918FB">
        <w:rPr>
          <w:rFonts w:ascii="Times New Roman" w:hAnsi="Times New Roman" w:cs="Times New Roman"/>
          <w:sz w:val="24"/>
          <w:szCs w:val="24"/>
        </w:rPr>
        <w:t xml:space="preserve">at breast height (DBH) </w:t>
      </w:r>
      <w:r w:rsidR="00A75061" w:rsidRPr="000918FB">
        <w:rPr>
          <w:rFonts w:ascii="Times New Roman" w:hAnsi="Times New Roman" w:cs="Times New Roman"/>
          <w:sz w:val="24"/>
          <w:szCs w:val="24"/>
        </w:rPr>
        <w:t xml:space="preserve">to represent </w:t>
      </w:r>
      <w:proofErr w:type="spellStart"/>
      <w:r w:rsidR="00A75061" w:rsidRPr="000918FB">
        <w:rPr>
          <w:rFonts w:ascii="Times New Roman" w:hAnsi="Times New Roman" w:cs="Times New Roman"/>
          <w:sz w:val="24"/>
          <w:szCs w:val="24"/>
        </w:rPr>
        <w:t>upperstory</w:t>
      </w:r>
      <w:proofErr w:type="spellEnd"/>
      <w:r w:rsidR="00A75061" w:rsidRPr="000918FB">
        <w:rPr>
          <w:rFonts w:ascii="Times New Roman" w:hAnsi="Times New Roman" w:cs="Times New Roman"/>
          <w:sz w:val="24"/>
          <w:szCs w:val="24"/>
        </w:rPr>
        <w:t xml:space="preserve"> trees that would be captured by the </w:t>
      </w:r>
      <w:r w:rsidR="0078490C" w:rsidRPr="000918FB">
        <w:rPr>
          <w:rFonts w:ascii="Times New Roman" w:hAnsi="Times New Roman" w:cs="Times New Roman"/>
          <w:sz w:val="24"/>
          <w:szCs w:val="24"/>
        </w:rPr>
        <w:t xml:space="preserve">drone based </w:t>
      </w:r>
      <w:r w:rsidR="00F84D99" w:rsidRPr="000918FB">
        <w:rPr>
          <w:rFonts w:ascii="Times New Roman" w:hAnsi="Times New Roman" w:cs="Times New Roman"/>
          <w:sz w:val="24"/>
          <w:szCs w:val="24"/>
        </w:rPr>
        <w:t>hyperspectral</w:t>
      </w:r>
      <w:r w:rsidR="00A75061" w:rsidRPr="000918FB">
        <w:rPr>
          <w:rFonts w:ascii="Times New Roman" w:hAnsi="Times New Roman" w:cs="Times New Roman"/>
          <w:sz w:val="24"/>
          <w:szCs w:val="24"/>
        </w:rPr>
        <w:t xml:space="preserve"> sensor.</w:t>
      </w:r>
      <w:r w:rsidRPr="000918FB">
        <w:rPr>
          <w:rFonts w:ascii="Times New Roman" w:hAnsi="Times New Roman" w:cs="Times New Roman"/>
          <w:sz w:val="24"/>
          <w:szCs w:val="24"/>
        </w:rPr>
        <w:t xml:space="preserve"> </w:t>
      </w:r>
      <w:r w:rsidR="00A75061" w:rsidRPr="000918FB">
        <w:rPr>
          <w:rFonts w:ascii="Times New Roman" w:hAnsi="Times New Roman" w:cs="Times New Roman"/>
          <w:sz w:val="24"/>
          <w:szCs w:val="24"/>
        </w:rPr>
        <w:t>C</w:t>
      </w:r>
      <w:r w:rsidRPr="000918FB">
        <w:rPr>
          <w:rFonts w:ascii="Times New Roman" w:hAnsi="Times New Roman" w:cs="Times New Roman"/>
          <w:sz w:val="24"/>
          <w:szCs w:val="24"/>
        </w:rPr>
        <w:t>ensus data were collected during the</w:t>
      </w:r>
      <w:r w:rsidR="00FB4C59" w:rsidRPr="000918FB">
        <w:rPr>
          <w:rFonts w:ascii="Times New Roman" w:hAnsi="Times New Roman" w:cs="Times New Roman"/>
          <w:sz w:val="24"/>
          <w:szCs w:val="24"/>
        </w:rPr>
        <w:t xml:space="preserve"> </w:t>
      </w:r>
      <w:r w:rsidRPr="000918FB">
        <w:rPr>
          <w:rFonts w:ascii="Times New Roman" w:hAnsi="Times New Roman" w:cs="Times New Roman"/>
          <w:sz w:val="24"/>
          <w:szCs w:val="24"/>
        </w:rPr>
        <w:t xml:space="preserve">2025 </w:t>
      </w:r>
      <w:proofErr w:type="spellStart"/>
      <w:r w:rsidRPr="000918FB">
        <w:rPr>
          <w:rFonts w:ascii="Times New Roman" w:hAnsi="Times New Roman" w:cs="Times New Roman"/>
          <w:sz w:val="24"/>
          <w:szCs w:val="24"/>
        </w:rPr>
        <w:t>recensus</w:t>
      </w:r>
      <w:proofErr w:type="spellEnd"/>
      <w:r w:rsidRPr="000918FB">
        <w:rPr>
          <w:rFonts w:ascii="Times New Roman" w:hAnsi="Times New Roman" w:cs="Times New Roman"/>
          <w:sz w:val="24"/>
          <w:szCs w:val="24"/>
        </w:rPr>
        <w:t xml:space="preserve"> </w:t>
      </w:r>
      <w:r w:rsidRPr="000918FB">
        <w:rPr>
          <w:rFonts w:ascii="Times New Roman" w:hAnsi="Times New Roman" w:cs="Times New Roman"/>
          <w:sz w:val="24"/>
          <w:szCs w:val="24"/>
        </w:rPr>
        <w:lastRenderedPageBreak/>
        <w:t xml:space="preserve">and include species identity, DBH, spatial location, and canopy position information. Drone based hyperspectral data was collected in June 2024 using the Headwall Micro A-series VNIR imaging spectrometer. The field census data will be used to generate spatial representations of species and </w:t>
      </w:r>
      <w:r w:rsidR="0078490C" w:rsidRPr="000918FB">
        <w:rPr>
          <w:rFonts w:ascii="Times New Roman" w:hAnsi="Times New Roman" w:cs="Times New Roman"/>
          <w:sz w:val="24"/>
          <w:szCs w:val="24"/>
        </w:rPr>
        <w:t>phylogenetic diversity</w:t>
      </w:r>
      <w:r w:rsidRPr="000918FB">
        <w:rPr>
          <w:rFonts w:ascii="Times New Roman" w:hAnsi="Times New Roman" w:cs="Times New Roman"/>
          <w:sz w:val="24"/>
          <w:szCs w:val="24"/>
        </w:rPr>
        <w:t xml:space="preserve"> at varying spatial scales, which will serve as ground reference data for the hyperspectral observations. Together, these datasets form the basis for this study.</w:t>
      </w:r>
    </w:p>
    <w:p w14:paraId="62017A48" w14:textId="53145487" w:rsidR="007B11CF" w:rsidRPr="000918FB" w:rsidRDefault="002F6550" w:rsidP="004E585F">
      <w:pPr>
        <w:rPr>
          <w:rFonts w:ascii="Times New Roman" w:hAnsi="Times New Roman" w:cs="Times New Roman"/>
          <w:b/>
          <w:sz w:val="24"/>
          <w:szCs w:val="24"/>
        </w:rPr>
      </w:pPr>
      <w:r w:rsidRPr="000918FB">
        <w:rPr>
          <w:rFonts w:ascii="Times New Roman" w:hAnsi="Times New Roman" w:cs="Times New Roman"/>
          <w:b/>
          <w:sz w:val="24"/>
          <w:szCs w:val="24"/>
        </w:rPr>
        <w:t>Research Plan:</w:t>
      </w:r>
    </w:p>
    <w:p w14:paraId="11EA216F" w14:textId="77777777" w:rsidR="000878F0" w:rsidRDefault="001F45F5" w:rsidP="000878F0">
      <w:pPr>
        <w:spacing w:before="100" w:beforeAutospacing="1" w:after="100" w:afterAutospacing="1" w:line="240" w:lineRule="auto"/>
        <w:rPr>
          <w:rFonts w:ascii="Times New Roman" w:eastAsia="Times New Roman" w:hAnsi="Times New Roman" w:cs="Times New Roman"/>
          <w:sz w:val="24"/>
          <w:szCs w:val="24"/>
        </w:rPr>
      </w:pPr>
      <w:bookmarkStart w:id="1" w:name="_GoBack"/>
      <w:r w:rsidRPr="000918FB">
        <w:rPr>
          <w:rFonts w:ascii="Times New Roman" w:eastAsia="Times New Roman" w:hAnsi="Times New Roman" w:cs="Times New Roman"/>
          <w:sz w:val="24"/>
          <w:szCs w:val="24"/>
        </w:rPr>
        <w:t xml:space="preserve">This study will examine the spatial relationship between spectral diversity and phylogenetic diversity (PD) within PRFDP. Phylogenetic diversity will be quantified using an index based on shared evolutionary history among species derived from field census data. Specifically, Faith’s PD will be used, as it incorporates evolutionary relatedness among species and may explain greater variation in spectral diversity than metrics based solely on species richness. Faith’s PD quantifies diversity by summing the branch lengths of a phylogenetic tree, which represent evolutionary time, connecting all species within </w:t>
      </w:r>
      <w:r w:rsidR="0078490C" w:rsidRPr="000918FB">
        <w:rPr>
          <w:rFonts w:ascii="Times New Roman" w:eastAsia="Times New Roman" w:hAnsi="Times New Roman" w:cs="Times New Roman"/>
          <w:sz w:val="24"/>
          <w:szCs w:val="24"/>
        </w:rPr>
        <w:t>the</w:t>
      </w:r>
      <w:r w:rsidRPr="000918FB">
        <w:rPr>
          <w:rFonts w:ascii="Times New Roman" w:eastAsia="Times New Roman" w:hAnsi="Times New Roman" w:cs="Times New Roman"/>
          <w:sz w:val="24"/>
          <w:szCs w:val="24"/>
        </w:rPr>
        <w:t xml:space="preserve"> given sampling unit</w:t>
      </w:r>
      <w:r w:rsidR="00570842" w:rsidRPr="000918FB">
        <w:rPr>
          <w:rFonts w:ascii="Times New Roman" w:eastAsia="Times New Roman" w:hAnsi="Times New Roman" w:cs="Times New Roman"/>
          <w:sz w:val="24"/>
          <w:szCs w:val="24"/>
        </w:rPr>
        <w:t xml:space="preserve"> (Faith, 1992)</w:t>
      </w:r>
      <w:r w:rsidRPr="000918FB">
        <w:rPr>
          <w:rFonts w:ascii="Times New Roman" w:eastAsia="Times New Roman" w:hAnsi="Times New Roman" w:cs="Times New Roman"/>
          <w:sz w:val="24"/>
          <w:szCs w:val="24"/>
        </w:rPr>
        <w:t xml:space="preserve">. Field census data will be partitioned into spatial subplots that will serve as </w:t>
      </w:r>
      <w:r w:rsidR="0078490C" w:rsidRPr="000918FB">
        <w:rPr>
          <w:rFonts w:ascii="Times New Roman" w:eastAsia="Times New Roman" w:hAnsi="Times New Roman" w:cs="Times New Roman"/>
          <w:sz w:val="24"/>
          <w:szCs w:val="24"/>
        </w:rPr>
        <w:t xml:space="preserve">these </w:t>
      </w:r>
      <w:r w:rsidRPr="000918FB">
        <w:rPr>
          <w:rFonts w:ascii="Times New Roman" w:eastAsia="Times New Roman" w:hAnsi="Times New Roman" w:cs="Times New Roman"/>
          <w:sz w:val="24"/>
          <w:szCs w:val="24"/>
        </w:rPr>
        <w:t>sampling units, and PD will be calculated for each subplot at 10, 20, and 50 m² spatial scales. Hyperspectral imagery will be partitioned using the same subplot configuration to allow for direct spatial comparison. Spectral diversity within each subplot will be quantified as the mean dispersion of pixel spectra in principal component space. The relationship between spectral diversity and PD will be assessed using correlation and regression analyses. All analyses will be repeated across spatial scales to evaluate sensitivity to spatial resolution.</w:t>
      </w:r>
    </w:p>
    <w:p w14:paraId="55FCA0DF" w14:textId="38BEFC84" w:rsidR="000D2EF3" w:rsidRPr="000878F0" w:rsidRDefault="00894DCF" w:rsidP="000878F0">
      <w:pPr>
        <w:spacing w:before="100" w:beforeAutospacing="1" w:after="100" w:afterAutospacing="1" w:line="240" w:lineRule="auto"/>
        <w:rPr>
          <w:rFonts w:ascii="Times New Roman" w:eastAsia="Times New Roman" w:hAnsi="Times New Roman" w:cs="Times New Roman"/>
          <w:sz w:val="24"/>
          <w:szCs w:val="24"/>
        </w:rPr>
      </w:pPr>
      <w:r w:rsidRPr="000918FB">
        <w:rPr>
          <w:rFonts w:ascii="Times New Roman" w:hAnsi="Times New Roman" w:cs="Times New Roman"/>
          <w:sz w:val="24"/>
          <w:szCs w:val="24"/>
        </w:rPr>
        <w:t xml:space="preserve">This study </w:t>
      </w:r>
      <w:r w:rsidR="004A0C2F" w:rsidRPr="000918FB">
        <w:rPr>
          <w:rFonts w:ascii="Times New Roman" w:hAnsi="Times New Roman" w:cs="Times New Roman"/>
          <w:sz w:val="24"/>
          <w:szCs w:val="24"/>
        </w:rPr>
        <w:t xml:space="preserve">is made possible by leveraging the </w:t>
      </w:r>
      <w:r w:rsidR="00E1761A" w:rsidRPr="000918FB">
        <w:rPr>
          <w:rFonts w:ascii="Times New Roman" w:hAnsi="Times New Roman" w:cs="Times New Roman"/>
          <w:sz w:val="24"/>
          <w:szCs w:val="24"/>
        </w:rPr>
        <w:t xml:space="preserve">detailed field observations from the </w:t>
      </w:r>
      <w:proofErr w:type="spellStart"/>
      <w:r w:rsidR="00E1761A" w:rsidRPr="000918FB">
        <w:rPr>
          <w:rFonts w:ascii="Times New Roman" w:hAnsi="Times New Roman" w:cs="Times New Roman"/>
          <w:sz w:val="24"/>
          <w:szCs w:val="24"/>
        </w:rPr>
        <w:t>ForestGEO</w:t>
      </w:r>
      <w:proofErr w:type="spellEnd"/>
      <w:r w:rsidR="00E1761A" w:rsidRPr="000918FB">
        <w:rPr>
          <w:rFonts w:ascii="Times New Roman" w:hAnsi="Times New Roman" w:cs="Times New Roman"/>
          <w:sz w:val="24"/>
          <w:szCs w:val="24"/>
        </w:rPr>
        <w:t xml:space="preserve"> PRFDP to validate drone</w:t>
      </w:r>
      <w:r w:rsidR="00DF4B95" w:rsidRPr="000918FB">
        <w:rPr>
          <w:rFonts w:ascii="Times New Roman" w:hAnsi="Times New Roman" w:cs="Times New Roman"/>
          <w:sz w:val="24"/>
          <w:szCs w:val="24"/>
        </w:rPr>
        <w:t xml:space="preserve"> </w:t>
      </w:r>
      <w:r w:rsidR="00E1761A" w:rsidRPr="000918FB">
        <w:rPr>
          <w:rFonts w:ascii="Times New Roman" w:hAnsi="Times New Roman" w:cs="Times New Roman"/>
          <w:sz w:val="24"/>
          <w:szCs w:val="24"/>
        </w:rPr>
        <w:t xml:space="preserve">based hyperspectral measurements. This approach aligns with the GEO-TREES mission to scale ground-based observations to satellite measurements in order to improve global forest monitoring. During the </w:t>
      </w:r>
      <w:proofErr w:type="spellStart"/>
      <w:r w:rsidR="00E1761A" w:rsidRPr="000918FB">
        <w:rPr>
          <w:rFonts w:ascii="Times New Roman" w:hAnsi="Times New Roman" w:cs="Times New Roman"/>
          <w:sz w:val="24"/>
          <w:szCs w:val="24"/>
        </w:rPr>
        <w:t>ForestGEO</w:t>
      </w:r>
      <w:proofErr w:type="spellEnd"/>
      <w:r w:rsidR="00E1761A" w:rsidRPr="000918FB">
        <w:rPr>
          <w:rFonts w:ascii="Times New Roman" w:hAnsi="Times New Roman" w:cs="Times New Roman"/>
          <w:sz w:val="24"/>
          <w:szCs w:val="24"/>
        </w:rPr>
        <w:t xml:space="preserve"> Analytical Workshop, I will focus on quantifying the relationship between spectral diversity and phylogenetic diversity. I will also collaborate with other workshop participants to identify potential factors contributing to unexplained variation in the spectral</w:t>
      </w:r>
      <w:r w:rsidR="00DF4B95" w:rsidRPr="000918FB">
        <w:rPr>
          <w:rFonts w:ascii="Times New Roman" w:hAnsi="Times New Roman" w:cs="Times New Roman"/>
          <w:sz w:val="24"/>
          <w:szCs w:val="24"/>
        </w:rPr>
        <w:t>-</w:t>
      </w:r>
      <w:r w:rsidR="00E1761A" w:rsidRPr="000918FB">
        <w:rPr>
          <w:rFonts w:ascii="Times New Roman" w:hAnsi="Times New Roman" w:cs="Times New Roman"/>
          <w:sz w:val="24"/>
          <w:szCs w:val="24"/>
        </w:rPr>
        <w:t xml:space="preserve">phylogenetic diversity relationship. This work will evaluate the extent to which hyperspectral imaging can be used to approximate phylogenetic diversity and will help identify drivers of spectral variation in forest </w:t>
      </w:r>
      <w:r w:rsidR="002645F5" w:rsidRPr="000918FB">
        <w:rPr>
          <w:rFonts w:ascii="Times New Roman" w:hAnsi="Times New Roman" w:cs="Times New Roman"/>
          <w:sz w:val="24"/>
          <w:szCs w:val="24"/>
        </w:rPr>
        <w:t>ecosystems</w:t>
      </w:r>
      <w:r w:rsidR="00E1761A" w:rsidRPr="000918FB">
        <w:rPr>
          <w:rFonts w:ascii="Times New Roman" w:hAnsi="Times New Roman" w:cs="Times New Roman"/>
          <w:sz w:val="24"/>
          <w:szCs w:val="24"/>
        </w:rPr>
        <w:t>.</w:t>
      </w:r>
      <w:r w:rsidR="00DF4B95" w:rsidRPr="000918FB">
        <w:rPr>
          <w:rFonts w:ascii="Times New Roman" w:hAnsi="Times New Roman" w:cs="Times New Roman"/>
          <w:sz w:val="24"/>
          <w:szCs w:val="24"/>
        </w:rPr>
        <w:t xml:space="preserve"> </w:t>
      </w:r>
      <w:r w:rsidR="000D2EF3" w:rsidRPr="000918FB">
        <w:rPr>
          <w:rFonts w:ascii="Times New Roman" w:hAnsi="Times New Roman" w:cs="Times New Roman"/>
          <w:sz w:val="24"/>
          <w:szCs w:val="24"/>
        </w:rPr>
        <w:t>This will strengthen my research experience as I continue to develop as a scientist. Continued collaboration with others in this field is essential for advancing my technical skills and scientific perspective, and for building a foundation that supports a long</w:t>
      </w:r>
      <w:r w:rsidR="000878F0">
        <w:rPr>
          <w:rFonts w:ascii="Times New Roman" w:hAnsi="Times New Roman" w:cs="Times New Roman"/>
          <w:sz w:val="24"/>
          <w:szCs w:val="24"/>
        </w:rPr>
        <w:t>-</w:t>
      </w:r>
      <w:r w:rsidR="000D2EF3" w:rsidRPr="000918FB">
        <w:rPr>
          <w:rFonts w:ascii="Times New Roman" w:hAnsi="Times New Roman" w:cs="Times New Roman"/>
          <w:sz w:val="24"/>
          <w:szCs w:val="24"/>
        </w:rPr>
        <w:t>term career in research.</w:t>
      </w:r>
    </w:p>
    <w:bookmarkEnd w:id="1"/>
    <w:p w14:paraId="5D167FB4" w14:textId="75D05FEB" w:rsidR="000B441C" w:rsidRPr="000918FB" w:rsidRDefault="000B441C" w:rsidP="004E585F">
      <w:pPr>
        <w:rPr>
          <w:rFonts w:ascii="Times New Roman" w:hAnsi="Times New Roman" w:cs="Times New Roman"/>
          <w:b/>
          <w:sz w:val="24"/>
          <w:szCs w:val="24"/>
        </w:rPr>
      </w:pPr>
      <w:r w:rsidRPr="000918FB">
        <w:rPr>
          <w:rFonts w:ascii="Times New Roman" w:hAnsi="Times New Roman" w:cs="Times New Roman"/>
          <w:b/>
          <w:sz w:val="24"/>
          <w:szCs w:val="24"/>
        </w:rPr>
        <w:t>Citations:</w:t>
      </w:r>
    </w:p>
    <w:p w14:paraId="02D202D4" w14:textId="06D5985D" w:rsidR="000B441C" w:rsidRPr="000918FB" w:rsidRDefault="000B441C" w:rsidP="000B441C">
      <w:pPr>
        <w:ind w:left="720" w:hanging="720"/>
        <w:rPr>
          <w:rFonts w:ascii="Times New Roman" w:hAnsi="Times New Roman" w:cs="Times New Roman"/>
          <w:sz w:val="24"/>
          <w:szCs w:val="24"/>
        </w:rPr>
      </w:pPr>
      <w:r w:rsidRPr="000918FB">
        <w:rPr>
          <w:rFonts w:ascii="Times New Roman" w:hAnsi="Times New Roman" w:cs="Times New Roman"/>
          <w:sz w:val="24"/>
          <w:szCs w:val="24"/>
        </w:rPr>
        <w:t xml:space="preserve">Cavender-Bares, J., </w:t>
      </w:r>
      <w:proofErr w:type="spellStart"/>
      <w:r w:rsidRPr="000918FB">
        <w:rPr>
          <w:rFonts w:ascii="Times New Roman" w:hAnsi="Times New Roman" w:cs="Times New Roman"/>
          <w:sz w:val="24"/>
          <w:szCs w:val="24"/>
        </w:rPr>
        <w:t>Meireles</w:t>
      </w:r>
      <w:proofErr w:type="spellEnd"/>
      <w:r w:rsidRPr="000918FB">
        <w:rPr>
          <w:rFonts w:ascii="Times New Roman" w:hAnsi="Times New Roman" w:cs="Times New Roman"/>
          <w:sz w:val="24"/>
          <w:szCs w:val="24"/>
        </w:rPr>
        <w:t xml:space="preserve">, J. E., Couture, J. J., </w:t>
      </w:r>
      <w:proofErr w:type="spellStart"/>
      <w:r w:rsidRPr="000918FB">
        <w:rPr>
          <w:rFonts w:ascii="Times New Roman" w:hAnsi="Times New Roman" w:cs="Times New Roman"/>
          <w:sz w:val="24"/>
          <w:szCs w:val="24"/>
        </w:rPr>
        <w:t>Kaproth</w:t>
      </w:r>
      <w:proofErr w:type="spellEnd"/>
      <w:r w:rsidRPr="000918FB">
        <w:rPr>
          <w:rFonts w:ascii="Times New Roman" w:hAnsi="Times New Roman" w:cs="Times New Roman"/>
          <w:sz w:val="24"/>
          <w:szCs w:val="24"/>
        </w:rPr>
        <w:t xml:space="preserve">, M. A., </w:t>
      </w:r>
      <w:proofErr w:type="spellStart"/>
      <w:r w:rsidRPr="000918FB">
        <w:rPr>
          <w:rFonts w:ascii="Times New Roman" w:hAnsi="Times New Roman" w:cs="Times New Roman"/>
          <w:sz w:val="24"/>
          <w:szCs w:val="24"/>
        </w:rPr>
        <w:t>Kingdon</w:t>
      </w:r>
      <w:proofErr w:type="spellEnd"/>
      <w:r w:rsidRPr="000918FB">
        <w:rPr>
          <w:rFonts w:ascii="Times New Roman" w:hAnsi="Times New Roman" w:cs="Times New Roman"/>
          <w:sz w:val="24"/>
          <w:szCs w:val="24"/>
        </w:rPr>
        <w:t xml:space="preserve">, C. C., Singh, A., Serbin, S. P., Center, A., Zuniga, E., </w:t>
      </w:r>
      <w:proofErr w:type="spellStart"/>
      <w:r w:rsidRPr="000918FB">
        <w:rPr>
          <w:rFonts w:ascii="Times New Roman" w:hAnsi="Times New Roman" w:cs="Times New Roman"/>
          <w:sz w:val="24"/>
          <w:szCs w:val="24"/>
        </w:rPr>
        <w:t>Pilz</w:t>
      </w:r>
      <w:proofErr w:type="spellEnd"/>
      <w:r w:rsidRPr="000918FB">
        <w:rPr>
          <w:rFonts w:ascii="Times New Roman" w:hAnsi="Times New Roman" w:cs="Times New Roman"/>
          <w:sz w:val="24"/>
          <w:szCs w:val="24"/>
        </w:rPr>
        <w:t xml:space="preserve">, G., &amp; Townsend, P. A. (2016). Associations of Leaf Spectra with Genetic and Phylogenetic Variation in Oaks: Prospects for Remote Detection of Biodiversity. Remote Sensing, 8(3). </w:t>
      </w:r>
      <w:hyperlink r:id="rId9" w:history="1">
        <w:r w:rsidRPr="000918FB">
          <w:rPr>
            <w:rFonts w:ascii="Times New Roman" w:hAnsi="Times New Roman" w:cs="Times New Roman"/>
            <w:sz w:val="24"/>
            <w:szCs w:val="24"/>
          </w:rPr>
          <w:t>https://doi.org/10.3390/rs8030221</w:t>
        </w:r>
      </w:hyperlink>
    </w:p>
    <w:p w14:paraId="3169C73A" w14:textId="5F666418" w:rsidR="00912514" w:rsidRPr="000918FB" w:rsidRDefault="00912514" w:rsidP="000B441C">
      <w:pPr>
        <w:ind w:left="720" w:hanging="720"/>
        <w:rPr>
          <w:rFonts w:ascii="Times New Roman" w:hAnsi="Times New Roman" w:cs="Times New Roman"/>
          <w:sz w:val="24"/>
          <w:szCs w:val="24"/>
        </w:rPr>
      </w:pPr>
      <w:r w:rsidRPr="000918FB">
        <w:rPr>
          <w:rFonts w:ascii="Times New Roman" w:hAnsi="Times New Roman" w:cs="Times New Roman"/>
          <w:sz w:val="24"/>
          <w:szCs w:val="24"/>
        </w:rPr>
        <w:t>Faith, D. P. (1992). Conservation evaluation and phylogenetic diversity. Biological Conservation, 61(1), 1–10. https://doi.org/10.1016/0006-3207(92)91201-3</w:t>
      </w:r>
      <w:bookmarkEnd w:id="0"/>
    </w:p>
    <w:sectPr w:rsidR="00912514" w:rsidRPr="00091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3D"/>
    <w:rsid w:val="00023B68"/>
    <w:rsid w:val="0008547A"/>
    <w:rsid w:val="000878F0"/>
    <w:rsid w:val="000918FB"/>
    <w:rsid w:val="000B441C"/>
    <w:rsid w:val="000D2EF3"/>
    <w:rsid w:val="000D7DA3"/>
    <w:rsid w:val="000F2030"/>
    <w:rsid w:val="00132A3D"/>
    <w:rsid w:val="001B6DB8"/>
    <w:rsid w:val="001C66D8"/>
    <w:rsid w:val="001D0B7F"/>
    <w:rsid w:val="001F45F5"/>
    <w:rsid w:val="002645F5"/>
    <w:rsid w:val="002B27CF"/>
    <w:rsid w:val="002F6550"/>
    <w:rsid w:val="0047373F"/>
    <w:rsid w:val="004A0C2F"/>
    <w:rsid w:val="004B74C7"/>
    <w:rsid w:val="004E585F"/>
    <w:rsid w:val="00517FFB"/>
    <w:rsid w:val="00570842"/>
    <w:rsid w:val="005867D9"/>
    <w:rsid w:val="00593AE5"/>
    <w:rsid w:val="0059508D"/>
    <w:rsid w:val="005E1F30"/>
    <w:rsid w:val="005F427C"/>
    <w:rsid w:val="00600A46"/>
    <w:rsid w:val="0065167C"/>
    <w:rsid w:val="006707D3"/>
    <w:rsid w:val="006F75E5"/>
    <w:rsid w:val="007177CA"/>
    <w:rsid w:val="007323A6"/>
    <w:rsid w:val="00732F4A"/>
    <w:rsid w:val="00734683"/>
    <w:rsid w:val="0078490C"/>
    <w:rsid w:val="007A0606"/>
    <w:rsid w:val="007B11CF"/>
    <w:rsid w:val="0081022C"/>
    <w:rsid w:val="00834943"/>
    <w:rsid w:val="00884334"/>
    <w:rsid w:val="008942F0"/>
    <w:rsid w:val="00894DCF"/>
    <w:rsid w:val="008B62D6"/>
    <w:rsid w:val="008C7CFF"/>
    <w:rsid w:val="00901447"/>
    <w:rsid w:val="00912514"/>
    <w:rsid w:val="0091725B"/>
    <w:rsid w:val="00921CEC"/>
    <w:rsid w:val="00946FF8"/>
    <w:rsid w:val="00960D0C"/>
    <w:rsid w:val="00971E75"/>
    <w:rsid w:val="009A079F"/>
    <w:rsid w:val="009E411B"/>
    <w:rsid w:val="009F1E0E"/>
    <w:rsid w:val="00A75061"/>
    <w:rsid w:val="00A76646"/>
    <w:rsid w:val="00AF6162"/>
    <w:rsid w:val="00B379DE"/>
    <w:rsid w:val="00C400E1"/>
    <w:rsid w:val="00C96E9D"/>
    <w:rsid w:val="00CB72E2"/>
    <w:rsid w:val="00D37D62"/>
    <w:rsid w:val="00DA36AD"/>
    <w:rsid w:val="00DC52CB"/>
    <w:rsid w:val="00DF4B95"/>
    <w:rsid w:val="00E1761A"/>
    <w:rsid w:val="00E20ECA"/>
    <w:rsid w:val="00E636A2"/>
    <w:rsid w:val="00EC5679"/>
    <w:rsid w:val="00EC7396"/>
    <w:rsid w:val="00EF1D67"/>
    <w:rsid w:val="00F84D99"/>
    <w:rsid w:val="00FA619B"/>
    <w:rsid w:val="00FB4C59"/>
    <w:rsid w:val="00FC744D"/>
    <w:rsid w:val="053EA3D6"/>
    <w:rsid w:val="0AE0C35D"/>
    <w:rsid w:val="1ADC4017"/>
    <w:rsid w:val="2D618363"/>
    <w:rsid w:val="381E70EB"/>
    <w:rsid w:val="6AA0D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8B2DD8"/>
  <w15:chartTrackingRefBased/>
  <w15:docId w15:val="{BAAEF3F5-2FF9-4CFA-8F9E-9E13116C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725B"/>
    <w:rPr>
      <w:rFonts w:ascii="Times New Roman" w:hAnsi="Times New Roman" w:cs="Times New Roman"/>
      <w:sz w:val="24"/>
      <w:szCs w:val="24"/>
    </w:rPr>
  </w:style>
  <w:style w:type="paragraph" w:styleId="CommentText">
    <w:name w:val="annotation text"/>
    <w:basedOn w:val="Normal"/>
    <w:link w:val="CommentTextChar"/>
    <w:uiPriority w:val="99"/>
    <w:semiHidden/>
    <w:unhideWhenUsed/>
    <w:rsid w:val="0047373F"/>
    <w:pPr>
      <w:spacing w:line="240" w:lineRule="auto"/>
    </w:pPr>
    <w:rPr>
      <w:sz w:val="20"/>
      <w:szCs w:val="20"/>
    </w:rPr>
  </w:style>
  <w:style w:type="character" w:customStyle="1" w:styleId="CommentTextChar">
    <w:name w:val="Comment Text Char"/>
    <w:basedOn w:val="DefaultParagraphFont"/>
    <w:link w:val="CommentText"/>
    <w:uiPriority w:val="99"/>
    <w:semiHidden/>
    <w:rsid w:val="0047373F"/>
    <w:rPr>
      <w:sz w:val="20"/>
      <w:szCs w:val="20"/>
    </w:rPr>
  </w:style>
  <w:style w:type="character" w:styleId="CommentReference">
    <w:name w:val="annotation reference"/>
    <w:basedOn w:val="DefaultParagraphFont"/>
    <w:uiPriority w:val="99"/>
    <w:semiHidden/>
    <w:unhideWhenUsed/>
    <w:rsid w:val="0047373F"/>
    <w:rPr>
      <w:sz w:val="16"/>
      <w:szCs w:val="16"/>
    </w:rPr>
  </w:style>
  <w:style w:type="paragraph" w:styleId="BalloonText">
    <w:name w:val="Balloon Text"/>
    <w:basedOn w:val="Normal"/>
    <w:link w:val="BalloonTextChar"/>
    <w:uiPriority w:val="99"/>
    <w:semiHidden/>
    <w:unhideWhenUsed/>
    <w:rsid w:val="00EC56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679"/>
    <w:rPr>
      <w:rFonts w:ascii="Segoe UI" w:hAnsi="Segoe UI" w:cs="Segoe UI"/>
      <w:sz w:val="18"/>
      <w:szCs w:val="18"/>
    </w:rPr>
  </w:style>
  <w:style w:type="paragraph" w:styleId="Caption">
    <w:name w:val="caption"/>
    <w:basedOn w:val="Normal"/>
    <w:next w:val="Normal"/>
    <w:uiPriority w:val="35"/>
    <w:unhideWhenUsed/>
    <w:qFormat/>
    <w:rsid w:val="00EC567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943958">
      <w:bodyDiv w:val="1"/>
      <w:marLeft w:val="0"/>
      <w:marRight w:val="0"/>
      <w:marTop w:val="0"/>
      <w:marBottom w:val="0"/>
      <w:divBdr>
        <w:top w:val="none" w:sz="0" w:space="0" w:color="auto"/>
        <w:left w:val="none" w:sz="0" w:space="0" w:color="auto"/>
        <w:bottom w:val="none" w:sz="0" w:space="0" w:color="auto"/>
        <w:right w:val="none" w:sz="0" w:space="0" w:color="auto"/>
      </w:divBdr>
      <w:divsChild>
        <w:div w:id="456066783">
          <w:marLeft w:val="480"/>
          <w:marRight w:val="0"/>
          <w:marTop w:val="0"/>
          <w:marBottom w:val="0"/>
          <w:divBdr>
            <w:top w:val="none" w:sz="0" w:space="0" w:color="auto"/>
            <w:left w:val="none" w:sz="0" w:space="0" w:color="auto"/>
            <w:bottom w:val="none" w:sz="0" w:space="0" w:color="auto"/>
            <w:right w:val="none" w:sz="0" w:space="0" w:color="auto"/>
          </w:divBdr>
          <w:divsChild>
            <w:div w:id="17911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0205">
      <w:bodyDiv w:val="1"/>
      <w:marLeft w:val="0"/>
      <w:marRight w:val="0"/>
      <w:marTop w:val="0"/>
      <w:marBottom w:val="0"/>
      <w:divBdr>
        <w:top w:val="none" w:sz="0" w:space="0" w:color="auto"/>
        <w:left w:val="none" w:sz="0" w:space="0" w:color="auto"/>
        <w:bottom w:val="none" w:sz="0" w:space="0" w:color="auto"/>
        <w:right w:val="none" w:sz="0" w:space="0" w:color="auto"/>
      </w:divBdr>
    </w:div>
    <w:div w:id="1230919648">
      <w:bodyDiv w:val="1"/>
      <w:marLeft w:val="0"/>
      <w:marRight w:val="0"/>
      <w:marTop w:val="0"/>
      <w:marBottom w:val="0"/>
      <w:divBdr>
        <w:top w:val="none" w:sz="0" w:space="0" w:color="auto"/>
        <w:left w:val="none" w:sz="0" w:space="0" w:color="auto"/>
        <w:bottom w:val="none" w:sz="0" w:space="0" w:color="auto"/>
        <w:right w:val="none" w:sz="0" w:space="0" w:color="auto"/>
      </w:divBdr>
      <w:divsChild>
        <w:div w:id="1934895956">
          <w:marLeft w:val="480"/>
          <w:marRight w:val="0"/>
          <w:marTop w:val="0"/>
          <w:marBottom w:val="0"/>
          <w:divBdr>
            <w:top w:val="none" w:sz="0" w:space="0" w:color="auto"/>
            <w:left w:val="none" w:sz="0" w:space="0" w:color="auto"/>
            <w:bottom w:val="none" w:sz="0" w:space="0" w:color="auto"/>
            <w:right w:val="none" w:sz="0" w:space="0" w:color="auto"/>
          </w:divBdr>
          <w:divsChild>
            <w:div w:id="14781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31338">
      <w:bodyDiv w:val="1"/>
      <w:marLeft w:val="0"/>
      <w:marRight w:val="0"/>
      <w:marTop w:val="0"/>
      <w:marBottom w:val="0"/>
      <w:divBdr>
        <w:top w:val="none" w:sz="0" w:space="0" w:color="auto"/>
        <w:left w:val="none" w:sz="0" w:space="0" w:color="auto"/>
        <w:bottom w:val="none" w:sz="0" w:space="0" w:color="auto"/>
        <w:right w:val="none" w:sz="0" w:space="0" w:color="auto"/>
      </w:divBdr>
    </w:div>
    <w:div w:id="2096824692">
      <w:bodyDiv w:val="1"/>
      <w:marLeft w:val="0"/>
      <w:marRight w:val="0"/>
      <w:marTop w:val="0"/>
      <w:marBottom w:val="0"/>
      <w:divBdr>
        <w:top w:val="none" w:sz="0" w:space="0" w:color="auto"/>
        <w:left w:val="none" w:sz="0" w:space="0" w:color="auto"/>
        <w:bottom w:val="none" w:sz="0" w:space="0" w:color="auto"/>
        <w:right w:val="none" w:sz="0" w:space="0" w:color="auto"/>
      </w:divBdr>
      <w:divsChild>
        <w:div w:id="161090847">
          <w:marLeft w:val="480"/>
          <w:marRight w:val="0"/>
          <w:marTop w:val="0"/>
          <w:marBottom w:val="0"/>
          <w:divBdr>
            <w:top w:val="none" w:sz="0" w:space="0" w:color="auto"/>
            <w:left w:val="none" w:sz="0" w:space="0" w:color="auto"/>
            <w:bottom w:val="none" w:sz="0" w:space="0" w:color="auto"/>
            <w:right w:val="none" w:sz="0" w:space="0" w:color="auto"/>
          </w:divBdr>
          <w:divsChild>
            <w:div w:id="3132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oi.org/10.3390/rs803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7c8e3c01635694b36f85d34bd6c985c5">
  <xsd:schema xmlns:xsd="http://www.w3.org/2001/XMLSchema" xmlns:xs="http://www.w3.org/2001/XMLSchema" xmlns:p="http://schemas.microsoft.com/office/2006/metadata/properties" xmlns:ns3="381ae226-ed8d-42b5-89e8-bafe2870bc59" targetNamespace="http://schemas.microsoft.com/office/2006/metadata/properties" ma:root="true" ma:fieldsID="41788c14b9ee61fc4e56cff004302830"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46513-1C83-4DE6-A04D-BF19117987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CDF20-C393-44A3-BC43-649300AEEC7E}">
  <ds:schemaRefs>
    <ds:schemaRef ds:uri="http://schemas.microsoft.com/sharepoint/v3/contenttype/forms"/>
  </ds:schemaRefs>
</ds:datastoreItem>
</file>

<file path=customXml/itemProps3.xml><?xml version="1.0" encoding="utf-8"?>
<ds:datastoreItem xmlns:ds="http://schemas.openxmlformats.org/officeDocument/2006/customXml" ds:itemID="{3E0C6D35-81AA-44CA-91E7-77F4992728C5}">
  <ds:schemaRefs>
    <ds:schemaRef ds:uri="http://purl.org/dc/term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381ae226-ed8d-42b5-89e8-bafe2870bc59"/>
    <ds:schemaRef ds:uri="http://www.w3.org/XML/1998/namespace"/>
  </ds:schemaRefs>
</ds:datastoreItem>
</file>

<file path=customXml/itemProps4.xml><?xml version="1.0" encoding="utf-8"?>
<ds:datastoreItem xmlns:ds="http://schemas.openxmlformats.org/officeDocument/2006/customXml" ds:itemID="{F849D500-89A6-46D7-9E9E-2A2EDCC22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1</cp:revision>
  <dcterms:created xsi:type="dcterms:W3CDTF">2026-02-02T22:32:00Z</dcterms:created>
  <dcterms:modified xsi:type="dcterms:W3CDTF">2026-02-11T15:15:00Z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