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5"/>
        <w:gridCol w:w="5685"/>
        <w:tblGridChange w:id="0">
          <w:tblGrid>
            <w:gridCol w:w="3855"/>
            <w:gridCol w:w="56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UC01 Beregn omsætning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HoeKulator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Brugermål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HØK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HØK. De vil gerne bruge den til opgaver og eksaminer.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Hvis HØK vil beregne en ny omsætning baseret på en forrig omsætning, så skal den forrige omsætning eksistere.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Programmet præsenterer resultatet, så HØK kan se.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HØK vil have udregnet en omsætning.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HoeKulator accepterer anmodningen.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HØK leverer data til HoeKulator.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HoeKulator bruger den formel der passer til given data.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HoeKulator præsenterer resultatet.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HØK accepterer resultatet.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4a. HØK har ikke </w:t>
            </w:r>
            <w:r w:rsidDel="00000000" w:rsidR="00000000" w:rsidRPr="00000000">
              <w:rPr>
                <w:rtl w:val="0"/>
              </w:rPr>
              <w:t xml:space="preserve">leveret</w:t>
            </w:r>
            <w:r w:rsidDel="00000000" w:rsidR="00000000" w:rsidRPr="00000000">
              <w:rPr>
                <w:rtl w:val="0"/>
              </w:rPr>
              <w:t xml:space="preserve"> nok data til HoeKulator.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HoeKulator beder HØK om at levere mere data.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Fortsæt</w:t>
            </w:r>
            <w:r w:rsidDel="00000000" w:rsidR="00000000" w:rsidRPr="00000000">
              <w:rPr>
                <w:rtl w:val="0"/>
              </w:rPr>
              <w:t xml:space="preserve"> fra trin 3.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