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39147" w14:textId="29EF556D" w:rsidR="002709AD" w:rsidRPr="00E66813" w:rsidRDefault="00BF52C9" w:rsidP="004245DE">
      <w:pPr>
        <w:spacing w:line="480" w:lineRule="auto"/>
        <w:rPr>
          <w:rFonts w:ascii="Times New Roman" w:hAnsi="Times New Roman"/>
          <w:i/>
          <w:iCs/>
          <w:sz w:val="24"/>
          <w:szCs w:val="24"/>
        </w:rPr>
      </w:pPr>
      <w:r w:rsidRPr="00E66813">
        <w:rPr>
          <w:rFonts w:ascii="Times New Roman" w:hAnsi="Times New Roman"/>
          <w:i/>
          <w:iCs/>
          <w:sz w:val="24"/>
          <w:szCs w:val="24"/>
        </w:rPr>
        <w:t xml:space="preserve">Multi-seasonal </w:t>
      </w:r>
      <w:r w:rsidR="000943D8" w:rsidRPr="00E66813">
        <w:rPr>
          <w:rFonts w:ascii="Times New Roman" w:hAnsi="Times New Roman"/>
          <w:i/>
          <w:iCs/>
          <w:sz w:val="24"/>
          <w:szCs w:val="24"/>
        </w:rPr>
        <w:t xml:space="preserve">species distribution models </w:t>
      </w:r>
      <w:r w:rsidR="00763CC1" w:rsidRPr="00E66813">
        <w:rPr>
          <w:rFonts w:ascii="Times New Roman" w:hAnsi="Times New Roman"/>
          <w:i/>
          <w:iCs/>
          <w:sz w:val="24"/>
          <w:szCs w:val="24"/>
        </w:rPr>
        <w:t>better</w:t>
      </w:r>
      <w:r w:rsidR="009C486D" w:rsidRPr="00E66813">
        <w:rPr>
          <w:rFonts w:ascii="Times New Roman" w:hAnsi="Times New Roman"/>
          <w:i/>
          <w:iCs/>
          <w:sz w:val="24"/>
          <w:szCs w:val="24"/>
        </w:rPr>
        <w:t xml:space="preserve"> </w:t>
      </w:r>
      <w:r w:rsidR="000943D8" w:rsidRPr="00E66813">
        <w:rPr>
          <w:rFonts w:ascii="Times New Roman" w:hAnsi="Times New Roman"/>
          <w:i/>
          <w:iCs/>
          <w:sz w:val="24"/>
          <w:szCs w:val="24"/>
        </w:rPr>
        <w:t>facilitate habitat conservation for a migratory bird</w:t>
      </w:r>
    </w:p>
    <w:p w14:paraId="3A4A3C68" w14:textId="2C0F2A9E" w:rsidR="000A37B2" w:rsidRPr="00E66813" w:rsidRDefault="000A37B2" w:rsidP="004245DE">
      <w:pPr>
        <w:spacing w:line="480" w:lineRule="auto"/>
        <w:rPr>
          <w:rFonts w:ascii="Times New Roman" w:hAnsi="Times New Roman"/>
          <w:sz w:val="24"/>
          <w:szCs w:val="24"/>
        </w:rPr>
      </w:pPr>
      <w:r w:rsidRPr="00E66813">
        <w:rPr>
          <w:rFonts w:ascii="Times New Roman" w:hAnsi="Times New Roman"/>
          <w:sz w:val="24"/>
          <w:szCs w:val="24"/>
        </w:rPr>
        <w:t>Keywords</w:t>
      </w:r>
      <w:r w:rsidR="00863AC1">
        <w:rPr>
          <w:rFonts w:ascii="Times New Roman" w:hAnsi="Times New Roman"/>
          <w:sz w:val="24"/>
          <w:szCs w:val="24"/>
        </w:rPr>
        <w:t>:</w:t>
      </w:r>
      <w:r w:rsidR="00957DFB" w:rsidRPr="00E66813">
        <w:rPr>
          <w:rFonts w:ascii="Times New Roman" w:hAnsi="Times New Roman"/>
          <w:sz w:val="24"/>
          <w:szCs w:val="24"/>
        </w:rPr>
        <w:t xml:space="preserve"> </w:t>
      </w:r>
      <w:r w:rsidR="009B027B" w:rsidRPr="00E66813">
        <w:rPr>
          <w:rFonts w:ascii="Times New Roman" w:hAnsi="Times New Roman"/>
          <w:sz w:val="24"/>
          <w:szCs w:val="24"/>
        </w:rPr>
        <w:t xml:space="preserve">American woodcock, </w:t>
      </w:r>
      <w:r w:rsidR="0053370F" w:rsidRPr="00E66813">
        <w:rPr>
          <w:rFonts w:ascii="Times New Roman" w:hAnsi="Times New Roman"/>
          <w:sz w:val="24"/>
          <w:szCs w:val="24"/>
        </w:rPr>
        <w:t>full annual cycle,</w:t>
      </w:r>
      <w:r w:rsidR="00EE57C3" w:rsidRPr="00E66813">
        <w:rPr>
          <w:rFonts w:ascii="Times New Roman" w:hAnsi="Times New Roman"/>
          <w:sz w:val="24"/>
          <w:szCs w:val="24"/>
        </w:rPr>
        <w:t xml:space="preserve"> migratory birds,</w:t>
      </w:r>
      <w:r w:rsidR="009B027B" w:rsidRPr="00E66813">
        <w:rPr>
          <w:rFonts w:ascii="Times New Roman" w:hAnsi="Times New Roman"/>
          <w:sz w:val="24"/>
          <w:szCs w:val="24"/>
        </w:rPr>
        <w:t xml:space="preserve"> transferability,</w:t>
      </w:r>
      <w:r w:rsidR="00A37AE7" w:rsidRPr="00E66813">
        <w:rPr>
          <w:rFonts w:ascii="Times New Roman" w:hAnsi="Times New Roman"/>
          <w:sz w:val="24"/>
          <w:szCs w:val="24"/>
        </w:rPr>
        <w:t xml:space="preserve"> </w:t>
      </w:r>
      <w:r w:rsidR="00282974" w:rsidRPr="00E66813">
        <w:rPr>
          <w:rFonts w:ascii="Times New Roman" w:hAnsi="Times New Roman"/>
          <w:sz w:val="24"/>
          <w:szCs w:val="24"/>
        </w:rPr>
        <w:t>species distribution model, habitat suitability model</w:t>
      </w:r>
    </w:p>
    <w:p w14:paraId="440072E2" w14:textId="7FB4F21A" w:rsidR="00D7286E" w:rsidRPr="00E66813" w:rsidRDefault="00D7286E" w:rsidP="00652562">
      <w:pPr>
        <w:spacing w:line="480" w:lineRule="auto"/>
        <w:rPr>
          <w:rFonts w:ascii="Times New Roman" w:hAnsi="Times New Roman"/>
          <w:b/>
          <w:bCs/>
          <w:sz w:val="24"/>
          <w:szCs w:val="24"/>
        </w:rPr>
      </w:pPr>
      <w:r w:rsidRPr="00E66813">
        <w:rPr>
          <w:rFonts w:ascii="Times New Roman" w:hAnsi="Times New Roman"/>
          <w:b/>
          <w:bCs/>
          <w:sz w:val="24"/>
          <w:szCs w:val="24"/>
        </w:rPr>
        <w:t>Abstract</w:t>
      </w:r>
    </w:p>
    <w:p w14:paraId="7BFB0FD5" w14:textId="6DF0B1EE" w:rsidR="00555C33" w:rsidRPr="00E66813" w:rsidRDefault="00E5337D" w:rsidP="00652562">
      <w:pPr>
        <w:spacing w:line="480" w:lineRule="auto"/>
        <w:rPr>
          <w:rFonts w:ascii="Times New Roman" w:hAnsi="Times New Roman"/>
          <w:sz w:val="24"/>
          <w:szCs w:val="24"/>
        </w:rPr>
      </w:pPr>
      <w:r w:rsidRPr="00E66813">
        <w:rPr>
          <w:rFonts w:ascii="Times New Roman" w:hAnsi="Times New Roman"/>
          <w:sz w:val="24"/>
          <w:szCs w:val="24"/>
        </w:rPr>
        <w:t>S</w:t>
      </w:r>
      <w:r w:rsidR="00D76FD6" w:rsidRPr="00E66813">
        <w:rPr>
          <w:rFonts w:ascii="Times New Roman" w:hAnsi="Times New Roman"/>
          <w:sz w:val="24"/>
          <w:szCs w:val="24"/>
        </w:rPr>
        <w:t xml:space="preserve">pecies distribution models have issues with </w:t>
      </w:r>
      <w:r w:rsidR="00265623" w:rsidRPr="00E66813">
        <w:rPr>
          <w:rFonts w:ascii="Times New Roman" w:hAnsi="Times New Roman"/>
          <w:sz w:val="24"/>
          <w:szCs w:val="24"/>
        </w:rPr>
        <w:t>cross-seasonal transferability</w:t>
      </w:r>
      <w:r w:rsidR="00D970A3" w:rsidRPr="00E66813">
        <w:rPr>
          <w:rFonts w:ascii="Times New Roman" w:hAnsi="Times New Roman"/>
          <w:sz w:val="24"/>
          <w:szCs w:val="24"/>
        </w:rPr>
        <w:t xml:space="preserve"> </w:t>
      </w:r>
      <w:r w:rsidR="006918C7" w:rsidRPr="00E66813">
        <w:rPr>
          <w:rFonts w:ascii="Times New Roman" w:hAnsi="Times New Roman"/>
          <w:sz w:val="24"/>
          <w:szCs w:val="24"/>
        </w:rPr>
        <w:t>when</w:t>
      </w:r>
      <w:r w:rsidR="00D970A3" w:rsidRPr="00E66813">
        <w:rPr>
          <w:rFonts w:ascii="Times New Roman" w:hAnsi="Times New Roman"/>
          <w:sz w:val="24"/>
          <w:szCs w:val="24"/>
        </w:rPr>
        <w:t xml:space="preserve"> </w:t>
      </w:r>
      <w:r w:rsidR="00E41CE9" w:rsidRPr="00E66813">
        <w:rPr>
          <w:rFonts w:ascii="Times New Roman" w:hAnsi="Times New Roman"/>
          <w:sz w:val="24"/>
          <w:szCs w:val="24"/>
        </w:rPr>
        <w:t>data</w:t>
      </w:r>
      <w:r w:rsidR="00D970A3" w:rsidRPr="00E66813">
        <w:rPr>
          <w:rFonts w:ascii="Times New Roman" w:hAnsi="Times New Roman"/>
          <w:sz w:val="24"/>
          <w:szCs w:val="24"/>
        </w:rPr>
        <w:t xml:space="preserve"> collected during a single season do </w:t>
      </w:r>
      <w:r w:rsidR="00E41CE9" w:rsidRPr="00E66813">
        <w:rPr>
          <w:rFonts w:ascii="Times New Roman" w:hAnsi="Times New Roman"/>
          <w:sz w:val="24"/>
          <w:szCs w:val="24"/>
        </w:rPr>
        <w:t xml:space="preserve">not reflect </w:t>
      </w:r>
      <w:r w:rsidR="003A6E6D" w:rsidRPr="00E66813">
        <w:rPr>
          <w:rFonts w:ascii="Times New Roman" w:hAnsi="Times New Roman"/>
          <w:sz w:val="24"/>
          <w:szCs w:val="24"/>
        </w:rPr>
        <w:t xml:space="preserve">habitat </w:t>
      </w:r>
      <w:r w:rsidR="00D970A3" w:rsidRPr="00E66813">
        <w:rPr>
          <w:rFonts w:ascii="Times New Roman" w:hAnsi="Times New Roman"/>
          <w:sz w:val="24"/>
          <w:szCs w:val="24"/>
        </w:rPr>
        <w:t>relationships</w:t>
      </w:r>
      <w:r w:rsidR="003A6E6D" w:rsidRPr="00E66813">
        <w:rPr>
          <w:rFonts w:ascii="Times New Roman" w:hAnsi="Times New Roman"/>
          <w:sz w:val="24"/>
          <w:szCs w:val="24"/>
        </w:rPr>
        <w:t xml:space="preserve"> across other seasons. </w:t>
      </w:r>
      <w:r w:rsidR="00E9369E" w:rsidRPr="00E66813">
        <w:rPr>
          <w:rFonts w:ascii="Times New Roman" w:hAnsi="Times New Roman"/>
          <w:sz w:val="24"/>
          <w:szCs w:val="24"/>
        </w:rPr>
        <w:t xml:space="preserve">This issue can be addressed </w:t>
      </w:r>
      <w:r w:rsidR="005B6730" w:rsidRPr="00E66813">
        <w:rPr>
          <w:rFonts w:ascii="Times New Roman" w:hAnsi="Times New Roman"/>
          <w:sz w:val="24"/>
          <w:szCs w:val="24"/>
        </w:rPr>
        <w:t>using</w:t>
      </w:r>
      <w:r w:rsidR="005B0266" w:rsidRPr="00E66813">
        <w:rPr>
          <w:rFonts w:ascii="Times New Roman" w:hAnsi="Times New Roman"/>
          <w:sz w:val="24"/>
          <w:szCs w:val="24"/>
        </w:rPr>
        <w:t xml:space="preserve"> </w:t>
      </w:r>
      <w:r w:rsidR="00AF4740" w:rsidRPr="00E66813">
        <w:rPr>
          <w:rFonts w:ascii="Times New Roman" w:hAnsi="Times New Roman"/>
          <w:sz w:val="24"/>
          <w:szCs w:val="24"/>
        </w:rPr>
        <w:t xml:space="preserve">spatial </w:t>
      </w:r>
      <w:r w:rsidR="00013C36" w:rsidRPr="00E66813">
        <w:rPr>
          <w:rFonts w:ascii="Times New Roman" w:hAnsi="Times New Roman"/>
          <w:sz w:val="24"/>
          <w:szCs w:val="24"/>
        </w:rPr>
        <w:t>decision support systems</w:t>
      </w:r>
      <w:r w:rsidR="005B6730" w:rsidRPr="00E66813">
        <w:rPr>
          <w:rFonts w:ascii="Times New Roman" w:hAnsi="Times New Roman"/>
          <w:sz w:val="24"/>
          <w:szCs w:val="24"/>
        </w:rPr>
        <w:t>,</w:t>
      </w:r>
      <w:r w:rsidR="005B0266" w:rsidRPr="00E66813">
        <w:rPr>
          <w:rFonts w:ascii="Times New Roman" w:hAnsi="Times New Roman"/>
          <w:sz w:val="24"/>
          <w:szCs w:val="24"/>
        </w:rPr>
        <w:t xml:space="preserve"> which allow </w:t>
      </w:r>
      <w:r w:rsidR="00356BB0" w:rsidRPr="00E66813">
        <w:rPr>
          <w:rFonts w:ascii="Times New Roman" w:hAnsi="Times New Roman"/>
          <w:sz w:val="24"/>
          <w:szCs w:val="24"/>
        </w:rPr>
        <w:t xml:space="preserve">users to </w:t>
      </w:r>
      <w:r w:rsidR="00DB27E1" w:rsidRPr="00E66813">
        <w:rPr>
          <w:rFonts w:ascii="Times New Roman" w:hAnsi="Times New Roman"/>
          <w:sz w:val="24"/>
          <w:szCs w:val="24"/>
        </w:rPr>
        <w:t xml:space="preserve">incorporate multiple season-specific distribution models </w:t>
      </w:r>
      <w:r w:rsidR="00853F6A" w:rsidRPr="00E66813">
        <w:rPr>
          <w:rFonts w:ascii="Times New Roman" w:hAnsi="Times New Roman"/>
          <w:sz w:val="24"/>
          <w:szCs w:val="24"/>
        </w:rPr>
        <w:t xml:space="preserve">into a single </w:t>
      </w:r>
      <w:r w:rsidR="00284C51" w:rsidRPr="00E66813">
        <w:rPr>
          <w:rFonts w:ascii="Times New Roman" w:hAnsi="Times New Roman"/>
          <w:sz w:val="24"/>
          <w:szCs w:val="24"/>
        </w:rPr>
        <w:t xml:space="preserve">tool </w:t>
      </w:r>
      <w:r w:rsidR="00D970A3" w:rsidRPr="00E66813">
        <w:rPr>
          <w:rFonts w:ascii="Times New Roman" w:hAnsi="Times New Roman"/>
          <w:sz w:val="24"/>
          <w:szCs w:val="24"/>
        </w:rPr>
        <w:t>to</w:t>
      </w:r>
      <w:r w:rsidR="00284C51" w:rsidRPr="00E66813">
        <w:rPr>
          <w:rFonts w:ascii="Times New Roman" w:hAnsi="Times New Roman"/>
          <w:sz w:val="24"/>
          <w:szCs w:val="24"/>
        </w:rPr>
        <w:t xml:space="preserve"> </w:t>
      </w:r>
      <w:r w:rsidR="00AF61A0" w:rsidRPr="00E66813">
        <w:rPr>
          <w:rFonts w:ascii="Times New Roman" w:hAnsi="Times New Roman"/>
          <w:sz w:val="24"/>
          <w:szCs w:val="24"/>
        </w:rPr>
        <w:t>facilitate conservation decisions</w:t>
      </w:r>
      <w:r w:rsidR="00A6348A" w:rsidRPr="00E66813">
        <w:rPr>
          <w:rFonts w:ascii="Times New Roman" w:hAnsi="Times New Roman"/>
          <w:sz w:val="24"/>
          <w:szCs w:val="24"/>
        </w:rPr>
        <w:t>.</w:t>
      </w:r>
      <w:r w:rsidR="005A12DD" w:rsidRPr="00E66813">
        <w:rPr>
          <w:rFonts w:ascii="Times New Roman" w:hAnsi="Times New Roman"/>
          <w:sz w:val="24"/>
          <w:szCs w:val="24"/>
        </w:rPr>
        <w:t xml:space="preserve"> </w:t>
      </w:r>
      <w:r w:rsidR="00F71120" w:rsidRPr="00E66813">
        <w:rPr>
          <w:rFonts w:ascii="Times New Roman" w:hAnsi="Times New Roman"/>
          <w:sz w:val="24"/>
          <w:szCs w:val="24"/>
        </w:rPr>
        <w:t xml:space="preserve">We </w:t>
      </w:r>
      <w:r w:rsidR="00914606">
        <w:rPr>
          <w:rFonts w:ascii="Times New Roman" w:hAnsi="Times New Roman"/>
          <w:sz w:val="24"/>
          <w:szCs w:val="24"/>
        </w:rPr>
        <w:t xml:space="preserve">applied </w:t>
      </w:r>
      <w:r w:rsidR="00F71120" w:rsidRPr="00E66813">
        <w:rPr>
          <w:rFonts w:ascii="Times New Roman" w:hAnsi="Times New Roman"/>
          <w:sz w:val="24"/>
          <w:szCs w:val="24"/>
        </w:rPr>
        <w:t xml:space="preserve">this framework </w:t>
      </w:r>
      <w:r w:rsidR="000D47E9">
        <w:rPr>
          <w:rFonts w:ascii="Times New Roman" w:hAnsi="Times New Roman"/>
          <w:sz w:val="24"/>
          <w:szCs w:val="24"/>
        </w:rPr>
        <w:t>to</w:t>
      </w:r>
      <w:r w:rsidR="00F71120" w:rsidRPr="00E66813">
        <w:rPr>
          <w:rFonts w:ascii="Times New Roman" w:hAnsi="Times New Roman"/>
          <w:sz w:val="24"/>
          <w:szCs w:val="24"/>
        </w:rPr>
        <w:t xml:space="preserve"> an analysis of multi-season habitat use </w:t>
      </w:r>
      <w:r w:rsidR="004B48DE" w:rsidRPr="00E66813">
        <w:rPr>
          <w:rFonts w:ascii="Times New Roman" w:hAnsi="Times New Roman"/>
          <w:sz w:val="24"/>
          <w:szCs w:val="24"/>
        </w:rPr>
        <w:t>for a migratory bird, the</w:t>
      </w:r>
      <w:r w:rsidR="00F71120" w:rsidRPr="00E66813">
        <w:rPr>
          <w:rFonts w:ascii="Times New Roman" w:hAnsi="Times New Roman"/>
          <w:sz w:val="24"/>
          <w:szCs w:val="24"/>
        </w:rPr>
        <w:t xml:space="preserve"> American woodcock</w:t>
      </w:r>
      <w:r w:rsidR="004B48DE" w:rsidRPr="00E66813">
        <w:rPr>
          <w:rFonts w:ascii="Times New Roman" w:hAnsi="Times New Roman"/>
          <w:sz w:val="24"/>
          <w:szCs w:val="24"/>
        </w:rPr>
        <w:t xml:space="preserve"> </w:t>
      </w:r>
      <w:r w:rsidR="005D4AB0" w:rsidRPr="00E66813">
        <w:rPr>
          <w:rFonts w:ascii="Times New Roman" w:hAnsi="Times New Roman"/>
          <w:sz w:val="24"/>
          <w:szCs w:val="24"/>
        </w:rPr>
        <w:t>(</w:t>
      </w:r>
      <w:proofErr w:type="spellStart"/>
      <w:r w:rsidR="004B48DE" w:rsidRPr="00E66813">
        <w:rPr>
          <w:rFonts w:ascii="Times New Roman" w:hAnsi="Times New Roman"/>
          <w:i/>
          <w:sz w:val="24"/>
          <w:szCs w:val="24"/>
        </w:rPr>
        <w:t>Scolopax</w:t>
      </w:r>
      <w:proofErr w:type="spellEnd"/>
      <w:r w:rsidR="004B48DE" w:rsidRPr="00E66813">
        <w:rPr>
          <w:rFonts w:ascii="Times New Roman" w:hAnsi="Times New Roman"/>
          <w:i/>
          <w:sz w:val="24"/>
          <w:szCs w:val="24"/>
        </w:rPr>
        <w:t xml:space="preserve"> minor</w:t>
      </w:r>
      <w:r w:rsidR="005D4AB0" w:rsidRPr="00E66813">
        <w:rPr>
          <w:rFonts w:ascii="Times New Roman" w:hAnsi="Times New Roman"/>
          <w:iCs/>
          <w:sz w:val="24"/>
          <w:szCs w:val="24"/>
        </w:rPr>
        <w:t>)</w:t>
      </w:r>
      <w:r w:rsidR="00CA2396" w:rsidRPr="00E66813">
        <w:rPr>
          <w:rFonts w:ascii="Times New Roman" w:hAnsi="Times New Roman"/>
          <w:sz w:val="24"/>
          <w:szCs w:val="24"/>
        </w:rPr>
        <w:t xml:space="preserve">. We modeled woodcock breeding </w:t>
      </w:r>
      <w:r w:rsidR="00221236" w:rsidRPr="00E66813">
        <w:rPr>
          <w:rFonts w:ascii="Times New Roman" w:hAnsi="Times New Roman"/>
          <w:sz w:val="24"/>
          <w:szCs w:val="24"/>
        </w:rPr>
        <w:t>and migratory habitat</w:t>
      </w:r>
      <w:r w:rsidR="00D970A3" w:rsidRPr="00E66813">
        <w:rPr>
          <w:rFonts w:ascii="Times New Roman" w:hAnsi="Times New Roman"/>
          <w:sz w:val="24"/>
          <w:szCs w:val="24"/>
        </w:rPr>
        <w:t xml:space="preserve"> distributions in</w:t>
      </w:r>
      <w:r w:rsidR="00221236" w:rsidRPr="00E66813">
        <w:rPr>
          <w:rFonts w:ascii="Times New Roman" w:hAnsi="Times New Roman"/>
          <w:sz w:val="24"/>
          <w:szCs w:val="24"/>
        </w:rPr>
        <w:t xml:space="preserve"> Pennsylvania</w:t>
      </w:r>
      <w:r w:rsidR="00AF61A0" w:rsidRPr="00E66813">
        <w:rPr>
          <w:rFonts w:ascii="Times New Roman" w:hAnsi="Times New Roman"/>
          <w:sz w:val="24"/>
          <w:szCs w:val="24"/>
        </w:rPr>
        <w:t>, USA,</w:t>
      </w:r>
      <w:r w:rsidR="00221236" w:rsidRPr="00E66813">
        <w:rPr>
          <w:rFonts w:ascii="Times New Roman" w:hAnsi="Times New Roman"/>
          <w:sz w:val="24"/>
          <w:szCs w:val="24"/>
        </w:rPr>
        <w:t xml:space="preserve"> </w:t>
      </w:r>
      <w:r w:rsidR="00222C8F" w:rsidRPr="00E66813">
        <w:rPr>
          <w:rFonts w:ascii="Times New Roman" w:hAnsi="Times New Roman"/>
          <w:sz w:val="24"/>
          <w:szCs w:val="24"/>
        </w:rPr>
        <w:t xml:space="preserve">using </w:t>
      </w:r>
      <w:r w:rsidR="00D448BF" w:rsidRPr="00E66813">
        <w:rPr>
          <w:rFonts w:ascii="Times New Roman" w:hAnsi="Times New Roman"/>
          <w:sz w:val="24"/>
          <w:szCs w:val="24"/>
        </w:rPr>
        <w:t xml:space="preserve">random forest </w:t>
      </w:r>
      <w:r w:rsidR="00734E7A" w:rsidRPr="00E66813">
        <w:rPr>
          <w:rFonts w:ascii="Times New Roman" w:hAnsi="Times New Roman"/>
          <w:sz w:val="24"/>
          <w:szCs w:val="24"/>
        </w:rPr>
        <w:t>classifiers</w:t>
      </w:r>
      <w:r w:rsidR="00AF61A0" w:rsidRPr="00E66813">
        <w:rPr>
          <w:rFonts w:ascii="Times New Roman" w:hAnsi="Times New Roman"/>
          <w:sz w:val="24"/>
          <w:szCs w:val="24"/>
        </w:rPr>
        <w:t>,</w:t>
      </w:r>
      <w:r w:rsidR="00734E7A" w:rsidRPr="00E66813">
        <w:rPr>
          <w:rFonts w:ascii="Times New Roman" w:hAnsi="Times New Roman"/>
          <w:sz w:val="24"/>
          <w:szCs w:val="24"/>
        </w:rPr>
        <w:t xml:space="preserve"> and</w:t>
      </w:r>
      <w:r w:rsidR="00D448BF" w:rsidRPr="00E66813">
        <w:rPr>
          <w:rFonts w:ascii="Times New Roman" w:hAnsi="Times New Roman"/>
          <w:sz w:val="24"/>
          <w:szCs w:val="24"/>
        </w:rPr>
        <w:t xml:space="preserve"> integrated the predictions of both models into a single </w:t>
      </w:r>
      <w:r w:rsidR="00EC321E" w:rsidRPr="00E66813">
        <w:rPr>
          <w:rFonts w:ascii="Times New Roman" w:hAnsi="Times New Roman"/>
          <w:sz w:val="24"/>
          <w:szCs w:val="24"/>
        </w:rPr>
        <w:t xml:space="preserve">decision support system </w:t>
      </w:r>
      <w:r w:rsidR="00543177" w:rsidRPr="00E66813">
        <w:rPr>
          <w:rFonts w:ascii="Times New Roman" w:hAnsi="Times New Roman"/>
          <w:sz w:val="24"/>
          <w:szCs w:val="24"/>
        </w:rPr>
        <w:t xml:space="preserve">using a Shiny application. </w:t>
      </w:r>
      <w:r w:rsidR="00FA25B8" w:rsidRPr="00E66813">
        <w:rPr>
          <w:rFonts w:ascii="Times New Roman" w:hAnsi="Times New Roman"/>
          <w:sz w:val="24"/>
          <w:szCs w:val="24"/>
        </w:rPr>
        <w:t>The Shiny application accept</w:t>
      </w:r>
      <w:r w:rsidR="007A6ECC" w:rsidRPr="00E66813">
        <w:rPr>
          <w:rFonts w:ascii="Times New Roman" w:hAnsi="Times New Roman"/>
          <w:sz w:val="24"/>
          <w:szCs w:val="24"/>
        </w:rPr>
        <w:t xml:space="preserve">s user input through </w:t>
      </w:r>
      <w:r w:rsidR="00CB7A7E" w:rsidRPr="00E66813">
        <w:rPr>
          <w:rFonts w:ascii="Times New Roman" w:hAnsi="Times New Roman"/>
          <w:sz w:val="24"/>
          <w:szCs w:val="24"/>
        </w:rPr>
        <w:t>breeding and migratory</w:t>
      </w:r>
      <w:r w:rsidR="00474F8B" w:rsidRPr="00E66813">
        <w:rPr>
          <w:rFonts w:ascii="Times New Roman" w:hAnsi="Times New Roman"/>
          <w:sz w:val="24"/>
          <w:szCs w:val="24"/>
        </w:rPr>
        <w:t xml:space="preserve"> season</w:t>
      </w:r>
      <w:r w:rsidR="00CB7A7E" w:rsidRPr="00E66813">
        <w:rPr>
          <w:rFonts w:ascii="Times New Roman" w:hAnsi="Times New Roman"/>
          <w:sz w:val="24"/>
          <w:szCs w:val="24"/>
        </w:rPr>
        <w:t xml:space="preserve"> weights</w:t>
      </w:r>
      <w:r w:rsidR="00474F8B" w:rsidRPr="00E66813">
        <w:rPr>
          <w:rFonts w:ascii="Times New Roman" w:hAnsi="Times New Roman"/>
          <w:sz w:val="24"/>
          <w:szCs w:val="24"/>
        </w:rPr>
        <w:t>, allowing user</w:t>
      </w:r>
      <w:r w:rsidR="00D47ED6" w:rsidRPr="00E66813">
        <w:rPr>
          <w:rFonts w:ascii="Times New Roman" w:hAnsi="Times New Roman"/>
          <w:sz w:val="24"/>
          <w:szCs w:val="24"/>
        </w:rPr>
        <w:t>s</w:t>
      </w:r>
      <w:r w:rsidR="00474F8B" w:rsidRPr="00E66813">
        <w:rPr>
          <w:rFonts w:ascii="Times New Roman" w:hAnsi="Times New Roman"/>
          <w:sz w:val="24"/>
          <w:szCs w:val="24"/>
        </w:rPr>
        <w:t xml:space="preserve"> </w:t>
      </w:r>
      <w:r w:rsidR="00CA14FB" w:rsidRPr="00E66813">
        <w:rPr>
          <w:rFonts w:ascii="Times New Roman" w:hAnsi="Times New Roman"/>
          <w:sz w:val="24"/>
          <w:szCs w:val="24"/>
        </w:rPr>
        <w:t xml:space="preserve">to customize </w:t>
      </w:r>
      <w:r w:rsidR="007A7F92" w:rsidRPr="00E66813">
        <w:rPr>
          <w:rFonts w:ascii="Times New Roman" w:hAnsi="Times New Roman"/>
          <w:sz w:val="24"/>
          <w:szCs w:val="24"/>
        </w:rPr>
        <w:t xml:space="preserve">the tool based on </w:t>
      </w:r>
      <w:r w:rsidR="00D970A3" w:rsidRPr="00E66813">
        <w:rPr>
          <w:rFonts w:ascii="Times New Roman" w:hAnsi="Times New Roman"/>
          <w:sz w:val="24"/>
          <w:szCs w:val="24"/>
        </w:rPr>
        <w:t xml:space="preserve">area-specific </w:t>
      </w:r>
      <w:r w:rsidR="007A7F92" w:rsidRPr="00E66813">
        <w:rPr>
          <w:rFonts w:ascii="Times New Roman" w:hAnsi="Times New Roman"/>
          <w:sz w:val="24"/>
          <w:szCs w:val="24"/>
        </w:rPr>
        <w:t>management priorities.</w:t>
      </w:r>
      <w:r w:rsidR="00553481" w:rsidRPr="00E66813">
        <w:rPr>
          <w:rFonts w:ascii="Times New Roman" w:hAnsi="Times New Roman"/>
          <w:sz w:val="24"/>
          <w:szCs w:val="24"/>
        </w:rPr>
        <w:t xml:space="preserve"> </w:t>
      </w:r>
      <w:r w:rsidR="00E904C6" w:rsidRPr="00E66813">
        <w:rPr>
          <w:rFonts w:ascii="Times New Roman" w:hAnsi="Times New Roman"/>
          <w:sz w:val="24"/>
          <w:szCs w:val="24"/>
        </w:rPr>
        <w:t xml:space="preserve">We found low cross-seasonal transferability </w:t>
      </w:r>
      <w:r w:rsidR="00A03104" w:rsidRPr="00E66813">
        <w:rPr>
          <w:rFonts w:ascii="Times New Roman" w:hAnsi="Times New Roman"/>
          <w:sz w:val="24"/>
          <w:szCs w:val="24"/>
        </w:rPr>
        <w:t>between season</w:t>
      </w:r>
      <w:r w:rsidR="00A67BE6">
        <w:rPr>
          <w:rFonts w:ascii="Times New Roman" w:hAnsi="Times New Roman"/>
          <w:sz w:val="24"/>
          <w:szCs w:val="24"/>
        </w:rPr>
        <w:t>al</w:t>
      </w:r>
      <w:r w:rsidR="002F253A" w:rsidRPr="00E66813">
        <w:rPr>
          <w:rFonts w:ascii="Times New Roman" w:hAnsi="Times New Roman"/>
          <w:sz w:val="24"/>
          <w:szCs w:val="24"/>
        </w:rPr>
        <w:t xml:space="preserve"> models</w:t>
      </w:r>
      <w:r w:rsidR="00A03104" w:rsidRPr="00E66813">
        <w:rPr>
          <w:rFonts w:ascii="Times New Roman" w:hAnsi="Times New Roman"/>
          <w:sz w:val="24"/>
          <w:szCs w:val="24"/>
        </w:rPr>
        <w:t xml:space="preserve">, </w:t>
      </w:r>
      <w:r w:rsidR="00252E33" w:rsidRPr="00E66813">
        <w:rPr>
          <w:rFonts w:ascii="Times New Roman" w:hAnsi="Times New Roman"/>
          <w:sz w:val="24"/>
          <w:szCs w:val="24"/>
        </w:rPr>
        <w:t>with Pearson correlation</w:t>
      </w:r>
      <w:r w:rsidR="001D685F" w:rsidRPr="00E66813">
        <w:rPr>
          <w:rFonts w:ascii="Times New Roman" w:hAnsi="Times New Roman"/>
          <w:sz w:val="24"/>
          <w:szCs w:val="24"/>
        </w:rPr>
        <w:t>s</w:t>
      </w:r>
      <w:r w:rsidR="00252E33" w:rsidRPr="00E66813">
        <w:rPr>
          <w:rFonts w:ascii="Times New Roman" w:hAnsi="Times New Roman"/>
          <w:sz w:val="24"/>
          <w:szCs w:val="24"/>
        </w:rPr>
        <w:t xml:space="preserve"> </w:t>
      </w:r>
      <w:r w:rsidR="00F56523" w:rsidRPr="00E66813">
        <w:rPr>
          <w:rFonts w:ascii="Times New Roman" w:hAnsi="Times New Roman"/>
          <w:sz w:val="24"/>
          <w:szCs w:val="24"/>
        </w:rPr>
        <w:t xml:space="preserve">of 0.15 </w:t>
      </w:r>
      <w:r w:rsidR="006D1117" w:rsidRPr="00E66813">
        <w:rPr>
          <w:rFonts w:ascii="Times New Roman" w:hAnsi="Times New Roman"/>
          <w:sz w:val="24"/>
          <w:szCs w:val="24"/>
        </w:rPr>
        <w:t>at a pixel</w:t>
      </w:r>
      <w:r w:rsidR="00F142AE" w:rsidRPr="00E66813">
        <w:rPr>
          <w:rFonts w:ascii="Times New Roman" w:hAnsi="Times New Roman"/>
          <w:sz w:val="24"/>
          <w:szCs w:val="24"/>
        </w:rPr>
        <w:t>-</w:t>
      </w:r>
      <w:r w:rsidR="00F56523" w:rsidRPr="00E66813">
        <w:rPr>
          <w:rFonts w:ascii="Times New Roman" w:hAnsi="Times New Roman"/>
          <w:sz w:val="24"/>
          <w:szCs w:val="24"/>
        </w:rPr>
        <w:t xml:space="preserve">scale and 0.39 at a </w:t>
      </w:r>
      <w:r w:rsidR="00AF61A0" w:rsidRPr="00E66813">
        <w:rPr>
          <w:rFonts w:ascii="Times New Roman" w:hAnsi="Times New Roman"/>
          <w:sz w:val="24"/>
          <w:szCs w:val="24"/>
        </w:rPr>
        <w:t xml:space="preserve">local management area </w:t>
      </w:r>
      <w:r w:rsidR="00F56523" w:rsidRPr="00E66813">
        <w:rPr>
          <w:rFonts w:ascii="Times New Roman" w:hAnsi="Times New Roman"/>
          <w:sz w:val="24"/>
          <w:szCs w:val="24"/>
        </w:rPr>
        <w:t>scale</w:t>
      </w:r>
      <w:r w:rsidR="004A0FD4" w:rsidRPr="00E66813">
        <w:rPr>
          <w:rFonts w:ascii="Times New Roman" w:hAnsi="Times New Roman"/>
          <w:sz w:val="24"/>
          <w:szCs w:val="24"/>
        </w:rPr>
        <w:t xml:space="preserve">, indicating that conservation of breeding habitat alone is unlikely to result in efficient conservation of </w:t>
      </w:r>
      <w:r w:rsidR="00506401">
        <w:rPr>
          <w:rFonts w:ascii="Times New Roman" w:hAnsi="Times New Roman"/>
          <w:sz w:val="24"/>
          <w:szCs w:val="24"/>
        </w:rPr>
        <w:t xml:space="preserve">woodcock </w:t>
      </w:r>
      <w:r w:rsidR="004A0FD4" w:rsidRPr="00E66813">
        <w:rPr>
          <w:rFonts w:ascii="Times New Roman" w:hAnsi="Times New Roman"/>
          <w:sz w:val="24"/>
          <w:szCs w:val="24"/>
        </w:rPr>
        <w:t xml:space="preserve">migratory habitat. </w:t>
      </w:r>
      <w:r w:rsidR="00AA0A30" w:rsidRPr="00E66813">
        <w:rPr>
          <w:rFonts w:ascii="Times New Roman" w:hAnsi="Times New Roman"/>
          <w:sz w:val="24"/>
          <w:szCs w:val="24"/>
        </w:rPr>
        <w:t>Woodcock b</w:t>
      </w:r>
      <w:r w:rsidR="00D866E6" w:rsidRPr="00E66813">
        <w:rPr>
          <w:rFonts w:ascii="Times New Roman" w:hAnsi="Times New Roman"/>
          <w:sz w:val="24"/>
          <w:szCs w:val="24"/>
        </w:rPr>
        <w:t xml:space="preserve">reeding and migratory habitat is also unevenly distributed at a regional scale, with </w:t>
      </w:r>
      <w:r w:rsidR="0053461A" w:rsidRPr="00E66813">
        <w:rPr>
          <w:rFonts w:ascii="Times New Roman" w:hAnsi="Times New Roman"/>
          <w:sz w:val="24"/>
          <w:szCs w:val="24"/>
        </w:rPr>
        <w:t xml:space="preserve">3 </w:t>
      </w:r>
      <w:r w:rsidR="000C4E4C" w:rsidRPr="00E66813">
        <w:rPr>
          <w:rFonts w:ascii="Times New Roman" w:hAnsi="Times New Roman"/>
          <w:sz w:val="24"/>
          <w:szCs w:val="24"/>
        </w:rPr>
        <w:t xml:space="preserve">Pennsylvania </w:t>
      </w:r>
      <w:r w:rsidR="0053461A" w:rsidRPr="00E66813">
        <w:rPr>
          <w:rFonts w:ascii="Times New Roman" w:hAnsi="Times New Roman"/>
          <w:sz w:val="24"/>
          <w:szCs w:val="24"/>
        </w:rPr>
        <w:t>ecoregions</w:t>
      </w:r>
      <w:r w:rsidR="000C4E4C" w:rsidRPr="00E66813">
        <w:rPr>
          <w:rFonts w:ascii="Times New Roman" w:hAnsi="Times New Roman"/>
          <w:sz w:val="24"/>
          <w:szCs w:val="24"/>
        </w:rPr>
        <w:t xml:space="preserve"> </w:t>
      </w:r>
      <w:r w:rsidR="0039380B" w:rsidRPr="00E66813">
        <w:rPr>
          <w:rFonts w:ascii="Times New Roman" w:hAnsi="Times New Roman"/>
          <w:sz w:val="24"/>
          <w:szCs w:val="24"/>
        </w:rPr>
        <w:t xml:space="preserve">having low breeding suitability but high migratory </w:t>
      </w:r>
      <w:r w:rsidR="00227FC1" w:rsidRPr="00E66813">
        <w:rPr>
          <w:rFonts w:ascii="Times New Roman" w:hAnsi="Times New Roman"/>
          <w:sz w:val="24"/>
          <w:szCs w:val="24"/>
        </w:rPr>
        <w:t>suitability.</w:t>
      </w:r>
      <w:r w:rsidR="00145B14" w:rsidRPr="00E66813">
        <w:rPr>
          <w:rFonts w:ascii="Times New Roman" w:hAnsi="Times New Roman"/>
          <w:sz w:val="24"/>
          <w:szCs w:val="24"/>
        </w:rPr>
        <w:t xml:space="preserve"> </w:t>
      </w:r>
      <w:r w:rsidR="00215ECA" w:rsidRPr="00E66813">
        <w:rPr>
          <w:rFonts w:ascii="Times New Roman" w:hAnsi="Times New Roman"/>
          <w:sz w:val="24"/>
          <w:szCs w:val="24"/>
        </w:rPr>
        <w:t>Creating</w:t>
      </w:r>
      <w:r w:rsidR="00DD0FF8" w:rsidRPr="00E66813">
        <w:rPr>
          <w:rFonts w:ascii="Times New Roman" w:hAnsi="Times New Roman"/>
          <w:sz w:val="24"/>
          <w:szCs w:val="24"/>
        </w:rPr>
        <w:t xml:space="preserve"> a multi-season </w:t>
      </w:r>
      <w:r w:rsidR="007E676D" w:rsidRPr="00E66813">
        <w:rPr>
          <w:rFonts w:ascii="Times New Roman" w:hAnsi="Times New Roman"/>
          <w:sz w:val="24"/>
          <w:szCs w:val="24"/>
        </w:rPr>
        <w:t>distribution model</w:t>
      </w:r>
      <w:r w:rsidR="00DD0FF8" w:rsidRPr="00E66813">
        <w:rPr>
          <w:rFonts w:ascii="Times New Roman" w:hAnsi="Times New Roman"/>
          <w:sz w:val="24"/>
          <w:szCs w:val="24"/>
        </w:rPr>
        <w:t xml:space="preserve"> </w:t>
      </w:r>
      <w:r w:rsidR="00215ECA" w:rsidRPr="00E66813">
        <w:rPr>
          <w:rFonts w:ascii="Times New Roman" w:hAnsi="Times New Roman"/>
          <w:sz w:val="24"/>
          <w:szCs w:val="24"/>
        </w:rPr>
        <w:t xml:space="preserve">for woodcock management highlighted </w:t>
      </w:r>
      <w:r w:rsidR="005A44BF" w:rsidRPr="00E66813">
        <w:rPr>
          <w:rFonts w:ascii="Times New Roman" w:hAnsi="Times New Roman"/>
          <w:sz w:val="24"/>
          <w:szCs w:val="24"/>
        </w:rPr>
        <w:t xml:space="preserve">important migratory </w:t>
      </w:r>
      <w:r w:rsidR="00215ECA" w:rsidRPr="00E66813">
        <w:rPr>
          <w:rFonts w:ascii="Times New Roman" w:hAnsi="Times New Roman"/>
          <w:sz w:val="24"/>
          <w:szCs w:val="24"/>
        </w:rPr>
        <w:t xml:space="preserve">areas </w:t>
      </w:r>
      <w:r w:rsidR="001C5DC4" w:rsidRPr="00E66813">
        <w:rPr>
          <w:rFonts w:ascii="Times New Roman" w:hAnsi="Times New Roman"/>
          <w:sz w:val="24"/>
          <w:szCs w:val="24"/>
        </w:rPr>
        <w:t xml:space="preserve">that </w:t>
      </w:r>
      <w:r w:rsidR="00AF61A0" w:rsidRPr="00E66813">
        <w:rPr>
          <w:rFonts w:ascii="Times New Roman" w:hAnsi="Times New Roman"/>
          <w:sz w:val="24"/>
          <w:szCs w:val="24"/>
        </w:rPr>
        <w:t xml:space="preserve">may </w:t>
      </w:r>
      <w:r w:rsidR="001C5DC4" w:rsidRPr="00E66813">
        <w:rPr>
          <w:rFonts w:ascii="Times New Roman" w:hAnsi="Times New Roman"/>
          <w:sz w:val="24"/>
          <w:szCs w:val="24"/>
        </w:rPr>
        <w:t xml:space="preserve">otherwise </w:t>
      </w:r>
      <w:r w:rsidR="00AF61A0" w:rsidRPr="00E66813">
        <w:rPr>
          <w:rFonts w:ascii="Times New Roman" w:hAnsi="Times New Roman"/>
          <w:sz w:val="24"/>
          <w:szCs w:val="24"/>
        </w:rPr>
        <w:t>be overlooked</w:t>
      </w:r>
      <w:r w:rsidR="001C5DC4" w:rsidRPr="00E66813">
        <w:rPr>
          <w:rFonts w:ascii="Times New Roman" w:hAnsi="Times New Roman"/>
          <w:sz w:val="24"/>
          <w:szCs w:val="24"/>
        </w:rPr>
        <w:t xml:space="preserve"> due to a lack of breeding season occupancy, such as urban greenspaces.</w:t>
      </w:r>
      <w:r w:rsidR="005607DC" w:rsidRPr="00E66813">
        <w:rPr>
          <w:rFonts w:ascii="Times New Roman" w:hAnsi="Times New Roman"/>
          <w:sz w:val="24"/>
          <w:szCs w:val="24"/>
        </w:rPr>
        <w:t xml:space="preserve"> </w:t>
      </w:r>
      <w:r w:rsidR="006C6394" w:rsidRPr="00E66813">
        <w:rPr>
          <w:rFonts w:ascii="Times New Roman" w:hAnsi="Times New Roman"/>
          <w:sz w:val="24"/>
          <w:szCs w:val="24"/>
        </w:rPr>
        <w:t>F</w:t>
      </w:r>
      <w:r w:rsidR="005607DC" w:rsidRPr="00E66813">
        <w:rPr>
          <w:rFonts w:ascii="Times New Roman" w:hAnsi="Times New Roman"/>
          <w:sz w:val="24"/>
          <w:szCs w:val="24"/>
        </w:rPr>
        <w:t>lexibility in data sources</w:t>
      </w:r>
      <w:r w:rsidR="007E6023" w:rsidRPr="00E66813">
        <w:rPr>
          <w:rFonts w:ascii="Times New Roman" w:hAnsi="Times New Roman"/>
          <w:sz w:val="24"/>
          <w:szCs w:val="24"/>
        </w:rPr>
        <w:t xml:space="preserve"> and ability to compe</w:t>
      </w:r>
      <w:r w:rsidR="00946C30" w:rsidRPr="00E66813">
        <w:rPr>
          <w:rFonts w:ascii="Times New Roman" w:hAnsi="Times New Roman"/>
          <w:sz w:val="24"/>
          <w:szCs w:val="24"/>
        </w:rPr>
        <w:t xml:space="preserve">nsate for low cross-seasonal </w:t>
      </w:r>
      <w:r w:rsidR="00946C30" w:rsidRPr="00E66813">
        <w:rPr>
          <w:rFonts w:ascii="Times New Roman" w:hAnsi="Times New Roman"/>
          <w:sz w:val="24"/>
          <w:szCs w:val="24"/>
        </w:rPr>
        <w:lastRenderedPageBreak/>
        <w:t xml:space="preserve">transferability in </w:t>
      </w:r>
      <w:r w:rsidR="00671666" w:rsidRPr="00E66813">
        <w:rPr>
          <w:rFonts w:ascii="Times New Roman" w:hAnsi="Times New Roman"/>
          <w:sz w:val="24"/>
          <w:szCs w:val="24"/>
        </w:rPr>
        <w:t>distribution models</w:t>
      </w:r>
      <w:r w:rsidR="00946C30" w:rsidRPr="00E66813">
        <w:rPr>
          <w:rFonts w:ascii="Times New Roman" w:hAnsi="Times New Roman"/>
          <w:sz w:val="24"/>
          <w:szCs w:val="24"/>
        </w:rPr>
        <w:t xml:space="preserve"> </w:t>
      </w:r>
      <w:r w:rsidR="007B4277" w:rsidRPr="00E66813">
        <w:rPr>
          <w:rFonts w:ascii="Times New Roman" w:hAnsi="Times New Roman"/>
          <w:sz w:val="24"/>
          <w:szCs w:val="24"/>
        </w:rPr>
        <w:t xml:space="preserve">make multi-season </w:t>
      </w:r>
      <w:r w:rsidR="007E676D" w:rsidRPr="00E66813">
        <w:rPr>
          <w:rFonts w:ascii="Times New Roman" w:hAnsi="Times New Roman"/>
          <w:sz w:val="24"/>
          <w:szCs w:val="24"/>
        </w:rPr>
        <w:t>distribution modeling</w:t>
      </w:r>
      <w:r w:rsidR="007B4277" w:rsidRPr="00E66813">
        <w:rPr>
          <w:rFonts w:ascii="Times New Roman" w:hAnsi="Times New Roman"/>
          <w:sz w:val="24"/>
          <w:szCs w:val="24"/>
        </w:rPr>
        <w:t xml:space="preserve"> ideal for the study of </w:t>
      </w:r>
      <w:r w:rsidR="007C6AE5" w:rsidRPr="00E66813">
        <w:rPr>
          <w:rFonts w:ascii="Times New Roman" w:hAnsi="Times New Roman"/>
          <w:sz w:val="24"/>
          <w:szCs w:val="24"/>
        </w:rPr>
        <w:t>birds</w:t>
      </w:r>
      <w:r w:rsidR="00FE379D" w:rsidRPr="00E66813">
        <w:rPr>
          <w:rFonts w:ascii="Times New Roman" w:hAnsi="Times New Roman"/>
          <w:sz w:val="24"/>
          <w:szCs w:val="24"/>
        </w:rPr>
        <w:t xml:space="preserve"> and other migratory taxa</w:t>
      </w:r>
      <w:r w:rsidR="007B4277" w:rsidRPr="00E66813">
        <w:rPr>
          <w:rFonts w:ascii="Times New Roman" w:hAnsi="Times New Roman"/>
          <w:sz w:val="24"/>
          <w:szCs w:val="24"/>
        </w:rPr>
        <w:t>.</w:t>
      </w:r>
    </w:p>
    <w:p w14:paraId="7C933A29" w14:textId="2DDFC0FA" w:rsidR="00652562" w:rsidRPr="00E66813" w:rsidRDefault="00AA6F5B" w:rsidP="00652562">
      <w:pPr>
        <w:spacing w:line="480" w:lineRule="auto"/>
        <w:rPr>
          <w:rFonts w:ascii="Times New Roman" w:hAnsi="Times New Roman"/>
          <w:b/>
          <w:bCs/>
          <w:sz w:val="24"/>
          <w:szCs w:val="24"/>
        </w:rPr>
      </w:pPr>
      <w:r w:rsidRPr="00E66813">
        <w:rPr>
          <w:rFonts w:ascii="Times New Roman" w:hAnsi="Times New Roman"/>
          <w:b/>
          <w:bCs/>
          <w:sz w:val="24"/>
          <w:szCs w:val="24"/>
        </w:rPr>
        <w:t xml:space="preserve">1 </w:t>
      </w:r>
      <w:r w:rsidR="005318C0" w:rsidRPr="00E66813">
        <w:rPr>
          <w:rFonts w:ascii="Times New Roman" w:hAnsi="Times New Roman"/>
          <w:b/>
          <w:bCs/>
          <w:sz w:val="24"/>
          <w:szCs w:val="24"/>
        </w:rPr>
        <w:t>Introduction</w:t>
      </w:r>
    </w:p>
    <w:p w14:paraId="720D24CD" w14:textId="56997D0C" w:rsidR="00356EC3" w:rsidRPr="00E66813" w:rsidRDefault="00D73B56" w:rsidP="00652562">
      <w:pPr>
        <w:spacing w:line="480" w:lineRule="auto"/>
        <w:rPr>
          <w:rFonts w:ascii="Times New Roman" w:hAnsi="Times New Roman"/>
          <w:sz w:val="24"/>
          <w:szCs w:val="24"/>
        </w:rPr>
      </w:pPr>
      <w:r w:rsidRPr="00E66813">
        <w:rPr>
          <w:rFonts w:ascii="Times New Roman" w:hAnsi="Times New Roman"/>
          <w:sz w:val="24"/>
          <w:szCs w:val="24"/>
        </w:rPr>
        <w:t xml:space="preserve">Species distribution models </w:t>
      </w:r>
      <w:r w:rsidR="00B37BF5" w:rsidRPr="00E66813">
        <w:rPr>
          <w:rFonts w:ascii="Times New Roman" w:hAnsi="Times New Roman"/>
          <w:sz w:val="24"/>
          <w:szCs w:val="24"/>
        </w:rPr>
        <w:t>are</w:t>
      </w:r>
      <w:r w:rsidR="00D138A5" w:rsidRPr="00E66813">
        <w:rPr>
          <w:rFonts w:ascii="Times New Roman" w:hAnsi="Times New Roman"/>
          <w:sz w:val="24"/>
          <w:szCs w:val="24"/>
        </w:rPr>
        <w:t xml:space="preserve"> </w:t>
      </w:r>
      <w:r w:rsidR="004C188D" w:rsidRPr="00E66813">
        <w:rPr>
          <w:rFonts w:ascii="Times New Roman" w:hAnsi="Times New Roman"/>
          <w:sz w:val="24"/>
          <w:szCs w:val="24"/>
        </w:rPr>
        <w:t>frequently used to</w:t>
      </w:r>
      <w:r w:rsidR="00D138A5" w:rsidRPr="00E66813">
        <w:rPr>
          <w:rFonts w:ascii="Times New Roman" w:hAnsi="Times New Roman"/>
          <w:sz w:val="24"/>
          <w:szCs w:val="24"/>
        </w:rPr>
        <w:t xml:space="preserve"> assist conservation decision-making</w:t>
      </w:r>
      <w:r w:rsidR="0053652B" w:rsidRPr="00E66813">
        <w:rPr>
          <w:rFonts w:ascii="Times New Roman" w:hAnsi="Times New Roman"/>
          <w:sz w:val="24"/>
          <w:szCs w:val="24"/>
        </w:rPr>
        <w:t xml:space="preserve"> </w:t>
      </w:r>
      <w:r w:rsidR="00510E58" w:rsidRPr="00E66813">
        <w:rPr>
          <w:rFonts w:ascii="Times New Roman" w:hAnsi="Times New Roman"/>
          <w:sz w:val="24"/>
          <w:szCs w:val="24"/>
        </w:rPr>
        <w:t>(Miller, 2010</w:t>
      </w:r>
      <w:proofErr w:type="gramStart"/>
      <w:r w:rsidR="00510E58" w:rsidRPr="00E66813">
        <w:rPr>
          <w:rFonts w:ascii="Times New Roman" w:hAnsi="Times New Roman"/>
          <w:sz w:val="24"/>
          <w:szCs w:val="24"/>
        </w:rPr>
        <w:t>)</w:t>
      </w:r>
      <w:r w:rsidR="00B475A7" w:rsidRPr="00E66813">
        <w:rPr>
          <w:rFonts w:ascii="Times New Roman" w:hAnsi="Times New Roman"/>
          <w:sz w:val="24"/>
          <w:szCs w:val="24"/>
        </w:rPr>
        <w:t>,</w:t>
      </w:r>
      <w:proofErr w:type="gramEnd"/>
      <w:r w:rsidR="00046BE1" w:rsidRPr="00E66813">
        <w:rPr>
          <w:rFonts w:ascii="Times New Roman" w:hAnsi="Times New Roman"/>
          <w:sz w:val="24"/>
          <w:szCs w:val="24"/>
        </w:rPr>
        <w:t xml:space="preserve"> </w:t>
      </w:r>
      <w:commentRangeStart w:id="0"/>
      <w:r w:rsidR="00B475A7" w:rsidRPr="00E66813">
        <w:rPr>
          <w:rFonts w:ascii="Times New Roman" w:hAnsi="Times New Roman"/>
          <w:sz w:val="24"/>
          <w:szCs w:val="24"/>
        </w:rPr>
        <w:t>h</w:t>
      </w:r>
      <w:r w:rsidR="00046BE1" w:rsidRPr="00E66813">
        <w:rPr>
          <w:rFonts w:ascii="Times New Roman" w:hAnsi="Times New Roman"/>
          <w:sz w:val="24"/>
          <w:szCs w:val="24"/>
        </w:rPr>
        <w:t xml:space="preserve">owever, </w:t>
      </w:r>
      <w:r w:rsidR="00B475A7" w:rsidRPr="00E66813">
        <w:rPr>
          <w:rFonts w:ascii="Times New Roman" w:hAnsi="Times New Roman"/>
          <w:sz w:val="24"/>
          <w:szCs w:val="24"/>
        </w:rPr>
        <w:t>they</w:t>
      </w:r>
      <w:r w:rsidR="00766BD5" w:rsidRPr="00E66813">
        <w:rPr>
          <w:rFonts w:ascii="Times New Roman" w:hAnsi="Times New Roman"/>
          <w:sz w:val="24"/>
          <w:szCs w:val="24"/>
        </w:rPr>
        <w:t xml:space="preserve"> are known to have issues with</w:t>
      </w:r>
      <w:r w:rsidR="001715A5" w:rsidRPr="00E66813">
        <w:rPr>
          <w:rFonts w:ascii="Times New Roman" w:hAnsi="Times New Roman"/>
          <w:sz w:val="24"/>
          <w:szCs w:val="24"/>
        </w:rPr>
        <w:t xml:space="preserve"> </w:t>
      </w:r>
      <w:r w:rsidR="00766BD5" w:rsidRPr="00E66813">
        <w:rPr>
          <w:rFonts w:ascii="Times New Roman" w:hAnsi="Times New Roman"/>
          <w:sz w:val="24"/>
          <w:szCs w:val="24"/>
        </w:rPr>
        <w:t>transferability</w:t>
      </w:r>
      <w:commentRangeEnd w:id="0"/>
      <w:r w:rsidR="00E020C0">
        <w:rPr>
          <w:rStyle w:val="CommentReference"/>
        </w:rPr>
        <w:commentReference w:id="0"/>
      </w:r>
      <w:commentRangeStart w:id="1"/>
      <w:r w:rsidR="00B475A7" w:rsidRPr="00E66813">
        <w:rPr>
          <w:rFonts w:ascii="Times New Roman" w:hAnsi="Times New Roman"/>
          <w:sz w:val="24"/>
          <w:szCs w:val="24"/>
        </w:rPr>
        <w:t>. For example,</w:t>
      </w:r>
      <w:r w:rsidR="000059B8" w:rsidRPr="00E66813">
        <w:rPr>
          <w:rFonts w:ascii="Times New Roman" w:hAnsi="Times New Roman"/>
          <w:sz w:val="24"/>
          <w:szCs w:val="24"/>
        </w:rPr>
        <w:t xml:space="preserve"> </w:t>
      </w:r>
      <w:r w:rsidR="00585E20" w:rsidRPr="00E66813">
        <w:rPr>
          <w:rFonts w:ascii="Times New Roman" w:hAnsi="Times New Roman"/>
          <w:sz w:val="24"/>
          <w:szCs w:val="24"/>
        </w:rPr>
        <w:t>models</w:t>
      </w:r>
      <w:r w:rsidR="00B475A7" w:rsidRPr="00E66813">
        <w:rPr>
          <w:rFonts w:ascii="Times New Roman" w:hAnsi="Times New Roman"/>
          <w:sz w:val="24"/>
          <w:szCs w:val="24"/>
        </w:rPr>
        <w:t xml:space="preserve"> developed in one area</w:t>
      </w:r>
      <w:r w:rsidR="00585E20" w:rsidRPr="00E66813">
        <w:rPr>
          <w:rFonts w:ascii="Times New Roman" w:hAnsi="Times New Roman"/>
          <w:sz w:val="24"/>
          <w:szCs w:val="24"/>
        </w:rPr>
        <w:t xml:space="preserve"> </w:t>
      </w:r>
      <w:r w:rsidR="00CD135C" w:rsidRPr="00E66813">
        <w:rPr>
          <w:rFonts w:ascii="Times New Roman" w:hAnsi="Times New Roman"/>
          <w:sz w:val="24"/>
          <w:szCs w:val="24"/>
        </w:rPr>
        <w:t xml:space="preserve">may not be reflective of animal distributions </w:t>
      </w:r>
      <w:r w:rsidR="00531823" w:rsidRPr="00E66813">
        <w:rPr>
          <w:rFonts w:ascii="Times New Roman" w:hAnsi="Times New Roman"/>
          <w:sz w:val="24"/>
          <w:szCs w:val="24"/>
        </w:rPr>
        <w:t>in other parts of their range</w:t>
      </w:r>
      <w:r w:rsidR="001B681A" w:rsidRPr="00E66813">
        <w:rPr>
          <w:rFonts w:ascii="Times New Roman" w:hAnsi="Times New Roman"/>
          <w:sz w:val="24"/>
          <w:szCs w:val="24"/>
        </w:rPr>
        <w:t xml:space="preserve"> </w:t>
      </w:r>
      <w:r w:rsidR="00531823" w:rsidRPr="00E66813">
        <w:rPr>
          <w:rFonts w:ascii="Times New Roman" w:hAnsi="Times New Roman"/>
          <w:sz w:val="24"/>
          <w:szCs w:val="24"/>
        </w:rPr>
        <w:t>(</w:t>
      </w:r>
      <w:r w:rsidR="006F786C" w:rsidRPr="00E66813">
        <w:rPr>
          <w:rFonts w:ascii="Times New Roman" w:hAnsi="Times New Roman"/>
          <w:sz w:val="24"/>
          <w:szCs w:val="24"/>
        </w:rPr>
        <w:t>spatial transferability;</w:t>
      </w:r>
      <w:r w:rsidR="00DC7555" w:rsidRPr="00E66813">
        <w:rPr>
          <w:rFonts w:ascii="Times New Roman" w:hAnsi="Times New Roman"/>
          <w:sz w:val="24"/>
          <w:szCs w:val="24"/>
        </w:rPr>
        <w:t xml:space="preserve"> Randin et al., 2006</w:t>
      </w:r>
      <w:proofErr w:type="gramStart"/>
      <w:r w:rsidR="00DC7555" w:rsidRPr="00E66813">
        <w:rPr>
          <w:rFonts w:ascii="Times New Roman" w:hAnsi="Times New Roman"/>
          <w:sz w:val="24"/>
          <w:szCs w:val="24"/>
        </w:rPr>
        <w:t>)</w:t>
      </w:r>
      <w:r w:rsidR="00FA5861" w:rsidRPr="00E66813">
        <w:rPr>
          <w:rFonts w:ascii="Times New Roman" w:hAnsi="Times New Roman"/>
          <w:sz w:val="24"/>
          <w:szCs w:val="24"/>
        </w:rPr>
        <w:t>, or</w:t>
      </w:r>
      <w:proofErr w:type="gramEnd"/>
      <w:r w:rsidR="00FA5861" w:rsidRPr="00E66813">
        <w:rPr>
          <w:rFonts w:ascii="Times New Roman" w:hAnsi="Times New Roman"/>
          <w:sz w:val="24"/>
          <w:szCs w:val="24"/>
        </w:rPr>
        <w:t xml:space="preserve"> </w:t>
      </w:r>
      <w:r w:rsidR="00B475A7" w:rsidRPr="00E66813">
        <w:rPr>
          <w:rFonts w:ascii="Times New Roman" w:hAnsi="Times New Roman"/>
          <w:sz w:val="24"/>
          <w:szCs w:val="24"/>
        </w:rPr>
        <w:t>may fail to project</w:t>
      </w:r>
      <w:r w:rsidR="006F786C" w:rsidRPr="00E66813">
        <w:rPr>
          <w:rFonts w:ascii="Times New Roman" w:hAnsi="Times New Roman"/>
          <w:sz w:val="24"/>
          <w:szCs w:val="24"/>
        </w:rPr>
        <w:t xml:space="preserve"> species distributions into the future</w:t>
      </w:r>
      <w:r w:rsidR="003D3175" w:rsidRPr="00E66813">
        <w:rPr>
          <w:rFonts w:ascii="Times New Roman" w:hAnsi="Times New Roman"/>
          <w:sz w:val="24"/>
          <w:szCs w:val="24"/>
        </w:rPr>
        <w:t xml:space="preserve"> </w:t>
      </w:r>
      <w:r w:rsidR="005673CA" w:rsidRPr="00E66813">
        <w:rPr>
          <w:rFonts w:ascii="Times New Roman" w:hAnsi="Times New Roman"/>
          <w:sz w:val="24"/>
          <w:szCs w:val="24"/>
        </w:rPr>
        <w:t>due to</w:t>
      </w:r>
      <w:r w:rsidR="00B475A7" w:rsidRPr="00E66813">
        <w:rPr>
          <w:rFonts w:ascii="Times New Roman" w:hAnsi="Times New Roman"/>
          <w:sz w:val="24"/>
          <w:szCs w:val="24"/>
        </w:rPr>
        <w:t xml:space="preserve"> changing conditions </w:t>
      </w:r>
      <w:r w:rsidR="003D3175" w:rsidRPr="00E66813">
        <w:rPr>
          <w:rFonts w:ascii="Times New Roman" w:hAnsi="Times New Roman"/>
          <w:sz w:val="24"/>
          <w:szCs w:val="24"/>
        </w:rPr>
        <w:t>(</w:t>
      </w:r>
      <w:r w:rsidR="006F786C" w:rsidRPr="00E66813">
        <w:rPr>
          <w:rFonts w:ascii="Times New Roman" w:hAnsi="Times New Roman"/>
          <w:sz w:val="24"/>
          <w:szCs w:val="24"/>
        </w:rPr>
        <w:t xml:space="preserve">temporal transferability; </w:t>
      </w:r>
      <w:r w:rsidR="00510E58" w:rsidRPr="00E66813">
        <w:rPr>
          <w:rFonts w:ascii="Times New Roman" w:hAnsi="Times New Roman"/>
          <w:sz w:val="24"/>
          <w:szCs w:val="24"/>
        </w:rPr>
        <w:t>Dobrowski et al., 2011)</w:t>
      </w:r>
      <w:r w:rsidR="00C76787" w:rsidRPr="00E66813">
        <w:rPr>
          <w:rFonts w:ascii="Times New Roman" w:hAnsi="Times New Roman"/>
          <w:sz w:val="24"/>
          <w:szCs w:val="24"/>
        </w:rPr>
        <w:t>.</w:t>
      </w:r>
      <w:r w:rsidR="00AC7E08" w:rsidRPr="00E66813">
        <w:rPr>
          <w:rFonts w:ascii="Times New Roman" w:hAnsi="Times New Roman"/>
          <w:sz w:val="24"/>
          <w:szCs w:val="24"/>
        </w:rPr>
        <w:t xml:space="preserve"> </w:t>
      </w:r>
      <w:commentRangeEnd w:id="1"/>
      <w:r w:rsidR="000F265F">
        <w:rPr>
          <w:rStyle w:val="CommentReference"/>
        </w:rPr>
        <w:commentReference w:id="1"/>
      </w:r>
      <w:r w:rsidR="00531823" w:rsidRPr="00E66813">
        <w:rPr>
          <w:rFonts w:ascii="Times New Roman" w:hAnsi="Times New Roman"/>
          <w:sz w:val="24"/>
          <w:szCs w:val="24"/>
        </w:rPr>
        <w:t xml:space="preserve">We posit that </w:t>
      </w:r>
      <w:r w:rsidR="00064489" w:rsidRPr="00E66813">
        <w:rPr>
          <w:rFonts w:ascii="Times New Roman" w:hAnsi="Times New Roman"/>
          <w:sz w:val="24"/>
          <w:szCs w:val="24"/>
        </w:rPr>
        <w:t xml:space="preserve">an </w:t>
      </w:r>
      <w:r w:rsidR="000D6C7D" w:rsidRPr="00E66813">
        <w:rPr>
          <w:rFonts w:ascii="Times New Roman" w:hAnsi="Times New Roman"/>
          <w:sz w:val="24"/>
          <w:szCs w:val="24"/>
        </w:rPr>
        <w:t xml:space="preserve">additional subcategory of </w:t>
      </w:r>
      <w:r w:rsidR="00D66990" w:rsidRPr="00E66813">
        <w:rPr>
          <w:rFonts w:ascii="Times New Roman" w:hAnsi="Times New Roman"/>
          <w:sz w:val="24"/>
          <w:szCs w:val="24"/>
        </w:rPr>
        <w:t>spatio</w:t>
      </w:r>
      <w:r w:rsidR="00AB5822" w:rsidRPr="00E66813">
        <w:rPr>
          <w:rFonts w:ascii="Times New Roman" w:hAnsi="Times New Roman"/>
          <w:sz w:val="24"/>
          <w:szCs w:val="24"/>
        </w:rPr>
        <w:t>temporal trans</w:t>
      </w:r>
      <w:r w:rsidR="007729F9" w:rsidRPr="00E66813">
        <w:rPr>
          <w:rFonts w:ascii="Times New Roman" w:hAnsi="Times New Roman"/>
          <w:sz w:val="24"/>
          <w:szCs w:val="24"/>
        </w:rPr>
        <w:t>ferability exists</w:t>
      </w:r>
      <w:r w:rsidR="00FB0326" w:rsidRPr="00E66813">
        <w:rPr>
          <w:rFonts w:ascii="Times New Roman" w:hAnsi="Times New Roman"/>
          <w:sz w:val="24"/>
          <w:szCs w:val="24"/>
        </w:rPr>
        <w:t xml:space="preserve">, called cross-seasonal transferability, for </w:t>
      </w:r>
      <w:r w:rsidR="000700B8" w:rsidRPr="00E66813">
        <w:rPr>
          <w:rFonts w:ascii="Times New Roman" w:hAnsi="Times New Roman"/>
          <w:sz w:val="24"/>
          <w:szCs w:val="24"/>
        </w:rPr>
        <w:t xml:space="preserve">situations where </w:t>
      </w:r>
      <w:r w:rsidR="00FB0326" w:rsidRPr="00E66813">
        <w:rPr>
          <w:rFonts w:ascii="Times New Roman" w:hAnsi="Times New Roman"/>
          <w:sz w:val="24"/>
          <w:szCs w:val="24"/>
        </w:rPr>
        <w:t>species</w:t>
      </w:r>
      <w:r w:rsidR="001A623F" w:rsidRPr="00E66813">
        <w:rPr>
          <w:rFonts w:ascii="Times New Roman" w:hAnsi="Times New Roman"/>
          <w:sz w:val="24"/>
          <w:szCs w:val="24"/>
        </w:rPr>
        <w:t xml:space="preserve"> habitat </w:t>
      </w:r>
      <w:r w:rsidR="000700B8" w:rsidRPr="00E66813">
        <w:rPr>
          <w:rFonts w:ascii="Times New Roman" w:hAnsi="Times New Roman"/>
          <w:sz w:val="24"/>
          <w:szCs w:val="24"/>
        </w:rPr>
        <w:t xml:space="preserve">associations </w:t>
      </w:r>
      <w:r w:rsidR="00B475A7" w:rsidRPr="00E66813">
        <w:rPr>
          <w:rFonts w:ascii="Times New Roman" w:hAnsi="Times New Roman"/>
          <w:sz w:val="24"/>
          <w:szCs w:val="24"/>
        </w:rPr>
        <w:t xml:space="preserve">differ </w:t>
      </w:r>
      <w:r w:rsidR="000700B8" w:rsidRPr="00E66813">
        <w:rPr>
          <w:rFonts w:ascii="Times New Roman" w:hAnsi="Times New Roman"/>
          <w:sz w:val="24"/>
          <w:szCs w:val="24"/>
        </w:rPr>
        <w:t>among</w:t>
      </w:r>
      <w:r w:rsidR="00A3555D" w:rsidRPr="00E66813">
        <w:rPr>
          <w:rFonts w:ascii="Times New Roman" w:hAnsi="Times New Roman"/>
          <w:sz w:val="24"/>
          <w:szCs w:val="24"/>
        </w:rPr>
        <w:t xml:space="preserve"> seasons or life stages</w:t>
      </w:r>
      <w:r w:rsidR="00B475A7" w:rsidRPr="00E66813">
        <w:rPr>
          <w:rFonts w:ascii="Times New Roman" w:hAnsi="Times New Roman"/>
          <w:sz w:val="24"/>
          <w:szCs w:val="24"/>
        </w:rPr>
        <w:t xml:space="preserve">, resulting in </w:t>
      </w:r>
      <w:r w:rsidR="00AF61A0" w:rsidRPr="00E66813">
        <w:rPr>
          <w:rFonts w:ascii="Times New Roman" w:hAnsi="Times New Roman"/>
          <w:sz w:val="24"/>
          <w:szCs w:val="24"/>
        </w:rPr>
        <w:t>animals</w:t>
      </w:r>
      <w:r w:rsidR="00B475A7" w:rsidRPr="00E66813">
        <w:rPr>
          <w:rFonts w:ascii="Times New Roman" w:hAnsi="Times New Roman"/>
          <w:sz w:val="24"/>
          <w:szCs w:val="24"/>
        </w:rPr>
        <w:t xml:space="preserve"> using fundamentally different space throughout the year</w:t>
      </w:r>
      <w:r w:rsidR="00A3555D" w:rsidRPr="00E66813">
        <w:rPr>
          <w:rFonts w:ascii="Times New Roman" w:hAnsi="Times New Roman"/>
          <w:sz w:val="24"/>
          <w:szCs w:val="24"/>
        </w:rPr>
        <w:t>.</w:t>
      </w:r>
      <w:r w:rsidR="00A159CB" w:rsidRPr="00E66813">
        <w:rPr>
          <w:rFonts w:ascii="Times New Roman" w:hAnsi="Times New Roman"/>
          <w:sz w:val="24"/>
          <w:szCs w:val="24"/>
        </w:rPr>
        <w:t xml:space="preserve"> </w:t>
      </w:r>
      <w:r w:rsidR="00B475A7" w:rsidRPr="00E66813">
        <w:rPr>
          <w:rFonts w:ascii="Times New Roman" w:hAnsi="Times New Roman"/>
          <w:sz w:val="24"/>
          <w:szCs w:val="24"/>
        </w:rPr>
        <w:t>For example, w</w:t>
      </w:r>
      <w:r w:rsidR="00A159CB" w:rsidRPr="00E66813">
        <w:rPr>
          <w:rFonts w:ascii="Times New Roman" w:hAnsi="Times New Roman"/>
          <w:sz w:val="24"/>
          <w:szCs w:val="24"/>
        </w:rPr>
        <w:t xml:space="preserve">ildlife science has a long history </w:t>
      </w:r>
      <w:r w:rsidR="003E343B" w:rsidRPr="00E66813">
        <w:rPr>
          <w:rFonts w:ascii="Times New Roman" w:hAnsi="Times New Roman"/>
          <w:sz w:val="24"/>
          <w:szCs w:val="24"/>
        </w:rPr>
        <w:t xml:space="preserve">of bias towards studying animals during the breeding season, which </w:t>
      </w:r>
      <w:r w:rsidR="00B475A7" w:rsidRPr="00E66813">
        <w:rPr>
          <w:rFonts w:ascii="Times New Roman" w:hAnsi="Times New Roman"/>
          <w:sz w:val="24"/>
          <w:szCs w:val="24"/>
        </w:rPr>
        <w:t xml:space="preserve">may </w:t>
      </w:r>
      <w:r w:rsidR="00857A01" w:rsidRPr="00E66813">
        <w:rPr>
          <w:rFonts w:ascii="Times New Roman" w:hAnsi="Times New Roman"/>
          <w:sz w:val="24"/>
          <w:szCs w:val="24"/>
        </w:rPr>
        <w:t xml:space="preserve">neglect the </w:t>
      </w:r>
      <w:r w:rsidR="00DB19F3" w:rsidRPr="00E66813">
        <w:rPr>
          <w:rFonts w:ascii="Times New Roman" w:hAnsi="Times New Roman"/>
          <w:sz w:val="24"/>
          <w:szCs w:val="24"/>
        </w:rPr>
        <w:t xml:space="preserve">value of </w:t>
      </w:r>
      <w:r w:rsidR="0024243C" w:rsidRPr="00E66813">
        <w:rPr>
          <w:rFonts w:ascii="Times New Roman" w:hAnsi="Times New Roman"/>
          <w:sz w:val="24"/>
          <w:szCs w:val="24"/>
        </w:rPr>
        <w:t>non-breeding</w:t>
      </w:r>
      <w:r w:rsidR="00CF52AB" w:rsidRPr="00E66813">
        <w:rPr>
          <w:rFonts w:ascii="Times New Roman" w:hAnsi="Times New Roman"/>
          <w:sz w:val="24"/>
          <w:szCs w:val="24"/>
        </w:rPr>
        <w:t xml:space="preserve"> habitat for survival</w:t>
      </w:r>
      <w:r w:rsidR="00A61D17" w:rsidRPr="00E66813">
        <w:rPr>
          <w:rFonts w:ascii="Times New Roman" w:hAnsi="Times New Roman"/>
          <w:sz w:val="24"/>
          <w:szCs w:val="24"/>
        </w:rPr>
        <w:t xml:space="preserve"> and </w:t>
      </w:r>
      <w:r w:rsidR="00B475A7" w:rsidRPr="00E66813">
        <w:rPr>
          <w:rFonts w:ascii="Times New Roman" w:hAnsi="Times New Roman"/>
          <w:sz w:val="24"/>
          <w:szCs w:val="24"/>
        </w:rPr>
        <w:t xml:space="preserve">ignore </w:t>
      </w:r>
      <w:commentRangeStart w:id="2"/>
      <w:r w:rsidR="00A61D17" w:rsidRPr="00E66813">
        <w:rPr>
          <w:rFonts w:ascii="Times New Roman" w:hAnsi="Times New Roman"/>
          <w:sz w:val="24"/>
          <w:szCs w:val="24"/>
        </w:rPr>
        <w:t xml:space="preserve">carry-over effects </w:t>
      </w:r>
      <w:commentRangeEnd w:id="2"/>
      <w:r w:rsidR="001F0FCA">
        <w:rPr>
          <w:rStyle w:val="CommentReference"/>
        </w:rPr>
        <w:commentReference w:id="2"/>
      </w:r>
      <w:r w:rsidR="00A61D17" w:rsidRPr="00E66813">
        <w:rPr>
          <w:rFonts w:ascii="Times New Roman" w:hAnsi="Times New Roman"/>
          <w:sz w:val="24"/>
          <w:szCs w:val="24"/>
        </w:rPr>
        <w:t xml:space="preserve">into the breeding season </w:t>
      </w:r>
      <w:r w:rsidR="004115DC" w:rsidRPr="00E66813">
        <w:rPr>
          <w:rFonts w:ascii="Times New Roman" w:hAnsi="Times New Roman"/>
          <w:sz w:val="24"/>
          <w:szCs w:val="24"/>
        </w:rPr>
        <w:t>(Norris and Marra, 2007)</w:t>
      </w:r>
      <w:r w:rsidR="00857A01" w:rsidRPr="00E66813">
        <w:rPr>
          <w:rFonts w:ascii="Times New Roman" w:hAnsi="Times New Roman"/>
          <w:sz w:val="24"/>
          <w:szCs w:val="24"/>
        </w:rPr>
        <w:t>.</w:t>
      </w:r>
      <w:r w:rsidR="003E343B" w:rsidRPr="00E66813">
        <w:rPr>
          <w:rFonts w:ascii="Times New Roman" w:hAnsi="Times New Roman"/>
          <w:sz w:val="24"/>
          <w:szCs w:val="24"/>
        </w:rPr>
        <w:t xml:space="preserve"> </w:t>
      </w:r>
      <w:commentRangeStart w:id="3"/>
      <w:r w:rsidR="005422CC" w:rsidRPr="00E66813">
        <w:rPr>
          <w:rFonts w:ascii="Times New Roman" w:hAnsi="Times New Roman"/>
          <w:sz w:val="24"/>
          <w:szCs w:val="24"/>
        </w:rPr>
        <w:t xml:space="preserve">By building species distribution models </w:t>
      </w:r>
      <w:r w:rsidR="00412032" w:rsidRPr="00E66813">
        <w:rPr>
          <w:rFonts w:ascii="Times New Roman" w:hAnsi="Times New Roman"/>
          <w:sz w:val="24"/>
          <w:szCs w:val="24"/>
        </w:rPr>
        <w:t xml:space="preserve">which focus solely on </w:t>
      </w:r>
      <w:r w:rsidR="00B475A7" w:rsidRPr="00E66813">
        <w:rPr>
          <w:rFonts w:ascii="Times New Roman" w:hAnsi="Times New Roman"/>
          <w:sz w:val="24"/>
          <w:szCs w:val="24"/>
        </w:rPr>
        <w:t xml:space="preserve">occurrence data collected during </w:t>
      </w:r>
      <w:r w:rsidR="00412032" w:rsidRPr="00E66813">
        <w:rPr>
          <w:rFonts w:ascii="Times New Roman" w:hAnsi="Times New Roman"/>
          <w:sz w:val="24"/>
          <w:szCs w:val="24"/>
        </w:rPr>
        <w:t xml:space="preserve">breeding, </w:t>
      </w:r>
      <w:r w:rsidR="00FF0F6F" w:rsidRPr="00E66813">
        <w:rPr>
          <w:rFonts w:ascii="Times New Roman" w:hAnsi="Times New Roman"/>
          <w:sz w:val="24"/>
          <w:szCs w:val="24"/>
        </w:rPr>
        <w:t>we</w:t>
      </w:r>
      <w:r w:rsidR="00412032" w:rsidRPr="00E66813">
        <w:rPr>
          <w:rFonts w:ascii="Times New Roman" w:hAnsi="Times New Roman"/>
          <w:sz w:val="24"/>
          <w:szCs w:val="24"/>
        </w:rPr>
        <w:t xml:space="preserve"> </w:t>
      </w:r>
      <w:r w:rsidR="00B475A7" w:rsidRPr="00E66813">
        <w:rPr>
          <w:rFonts w:ascii="Times New Roman" w:hAnsi="Times New Roman"/>
          <w:sz w:val="24"/>
          <w:szCs w:val="24"/>
        </w:rPr>
        <w:t xml:space="preserve">may </w:t>
      </w:r>
      <w:r w:rsidR="0077168B" w:rsidRPr="00E66813">
        <w:rPr>
          <w:rFonts w:ascii="Times New Roman" w:hAnsi="Times New Roman"/>
          <w:sz w:val="24"/>
          <w:szCs w:val="24"/>
        </w:rPr>
        <w:t>disregard</w:t>
      </w:r>
      <w:r w:rsidR="00412032" w:rsidRPr="00E66813">
        <w:rPr>
          <w:rFonts w:ascii="Times New Roman" w:hAnsi="Times New Roman"/>
          <w:sz w:val="24"/>
          <w:szCs w:val="24"/>
        </w:rPr>
        <w:t xml:space="preserve"> </w:t>
      </w:r>
      <w:r w:rsidR="00356EC3" w:rsidRPr="00E66813">
        <w:rPr>
          <w:rFonts w:ascii="Times New Roman" w:hAnsi="Times New Roman"/>
          <w:sz w:val="24"/>
          <w:szCs w:val="24"/>
        </w:rPr>
        <w:t xml:space="preserve">portions of </w:t>
      </w:r>
      <w:r w:rsidR="00B475A7" w:rsidRPr="00E66813">
        <w:rPr>
          <w:rFonts w:ascii="Times New Roman" w:hAnsi="Times New Roman"/>
          <w:sz w:val="24"/>
          <w:szCs w:val="24"/>
        </w:rPr>
        <w:t>a species’ distribution that are</w:t>
      </w:r>
      <w:r w:rsidR="00356EC3" w:rsidRPr="00E66813">
        <w:rPr>
          <w:rFonts w:ascii="Times New Roman" w:hAnsi="Times New Roman"/>
          <w:sz w:val="24"/>
          <w:szCs w:val="24"/>
        </w:rPr>
        <w:t xml:space="preserve"> essential to </w:t>
      </w:r>
      <w:r w:rsidR="001F22F0" w:rsidRPr="00E66813">
        <w:rPr>
          <w:rFonts w:ascii="Times New Roman" w:hAnsi="Times New Roman"/>
          <w:sz w:val="24"/>
          <w:szCs w:val="24"/>
        </w:rPr>
        <w:t>persistence.</w:t>
      </w:r>
      <w:commentRangeEnd w:id="3"/>
      <w:r w:rsidR="00B860C2">
        <w:rPr>
          <w:rStyle w:val="CommentReference"/>
        </w:rPr>
        <w:commentReference w:id="3"/>
      </w:r>
    </w:p>
    <w:p w14:paraId="644808CB" w14:textId="2B23A97F" w:rsidR="00743473" w:rsidRPr="00E66813" w:rsidRDefault="00743473" w:rsidP="00AF4AAF">
      <w:pPr>
        <w:spacing w:line="480" w:lineRule="auto"/>
        <w:ind w:firstLine="720"/>
        <w:rPr>
          <w:rFonts w:ascii="Times New Roman" w:hAnsi="Times New Roman"/>
          <w:sz w:val="24"/>
          <w:szCs w:val="24"/>
        </w:rPr>
      </w:pPr>
      <w:commentRangeStart w:id="4"/>
      <w:r w:rsidRPr="00E66813">
        <w:rPr>
          <w:rFonts w:ascii="Times New Roman" w:hAnsi="Times New Roman"/>
          <w:sz w:val="24"/>
          <w:szCs w:val="24"/>
        </w:rPr>
        <w:t xml:space="preserve">Spatial decision support systems </w:t>
      </w:r>
      <w:commentRangeEnd w:id="4"/>
      <w:r w:rsidR="001B11D3">
        <w:rPr>
          <w:rStyle w:val="CommentReference"/>
        </w:rPr>
        <w:commentReference w:id="4"/>
      </w:r>
      <w:r w:rsidRPr="00E66813">
        <w:rPr>
          <w:rFonts w:ascii="Times New Roman" w:hAnsi="Times New Roman"/>
          <w:sz w:val="24"/>
          <w:szCs w:val="24"/>
        </w:rPr>
        <w:t xml:space="preserve">(SDSS; Hopkins and Armstrong, 1985) may provide a useful mechanism to </w:t>
      </w:r>
      <w:r w:rsidR="00E9796B" w:rsidRPr="00E66813">
        <w:rPr>
          <w:rFonts w:ascii="Times New Roman" w:hAnsi="Times New Roman"/>
          <w:sz w:val="24"/>
          <w:szCs w:val="24"/>
        </w:rPr>
        <w:t xml:space="preserve">circumvent issues of cross-seasonal transferability by </w:t>
      </w:r>
      <w:r w:rsidRPr="00E66813">
        <w:rPr>
          <w:rFonts w:ascii="Times New Roman" w:hAnsi="Times New Roman"/>
          <w:sz w:val="24"/>
          <w:szCs w:val="24"/>
        </w:rPr>
        <w:t>combin</w:t>
      </w:r>
      <w:r w:rsidR="00FC0216" w:rsidRPr="00E66813">
        <w:rPr>
          <w:rFonts w:ascii="Times New Roman" w:hAnsi="Times New Roman"/>
          <w:sz w:val="24"/>
          <w:szCs w:val="24"/>
        </w:rPr>
        <w:t>ing</w:t>
      </w:r>
      <w:r w:rsidRPr="00E66813">
        <w:rPr>
          <w:rFonts w:ascii="Times New Roman" w:hAnsi="Times New Roman"/>
          <w:sz w:val="24"/>
          <w:szCs w:val="24"/>
        </w:rPr>
        <w:t xml:space="preserve"> distribution models from multiple seasons of the full annual cycle </w:t>
      </w:r>
      <w:commentRangeStart w:id="5"/>
      <w:r w:rsidRPr="00E66813">
        <w:rPr>
          <w:rFonts w:ascii="Times New Roman" w:hAnsi="Times New Roman"/>
          <w:sz w:val="24"/>
          <w:szCs w:val="24"/>
        </w:rPr>
        <w:t>during the decision-making process</w:t>
      </w:r>
      <w:commentRangeEnd w:id="5"/>
      <w:r w:rsidR="00972E6C">
        <w:rPr>
          <w:rStyle w:val="CommentReference"/>
        </w:rPr>
        <w:commentReference w:id="5"/>
      </w:r>
      <w:r w:rsidRPr="00E66813">
        <w:rPr>
          <w:rFonts w:ascii="Times New Roman" w:hAnsi="Times New Roman"/>
          <w:sz w:val="24"/>
          <w:szCs w:val="24"/>
        </w:rPr>
        <w:t xml:space="preserve">. SDSS utilize user-friendly, interactive toolsets to guide users through making a set of </w:t>
      </w:r>
      <w:commentRangeStart w:id="6"/>
      <w:r w:rsidRPr="00E66813">
        <w:rPr>
          <w:rFonts w:ascii="Times New Roman" w:hAnsi="Times New Roman"/>
          <w:sz w:val="24"/>
          <w:szCs w:val="24"/>
        </w:rPr>
        <w:t xml:space="preserve">spatial prioritization decisions </w:t>
      </w:r>
      <w:commentRangeEnd w:id="6"/>
      <w:r w:rsidR="00FD1C96">
        <w:rPr>
          <w:rStyle w:val="CommentReference"/>
        </w:rPr>
        <w:commentReference w:id="6"/>
      </w:r>
      <w:r w:rsidRPr="00E66813">
        <w:rPr>
          <w:rFonts w:ascii="Times New Roman" w:hAnsi="Times New Roman"/>
          <w:sz w:val="24"/>
          <w:szCs w:val="24"/>
        </w:rPr>
        <w:t xml:space="preserve">(Sugumaran and </w:t>
      </w:r>
      <w:proofErr w:type="spellStart"/>
      <w:r w:rsidRPr="00E66813">
        <w:rPr>
          <w:rFonts w:ascii="Times New Roman" w:hAnsi="Times New Roman"/>
          <w:sz w:val="24"/>
          <w:szCs w:val="24"/>
        </w:rPr>
        <w:t>Degroote</w:t>
      </w:r>
      <w:proofErr w:type="spellEnd"/>
      <w:r w:rsidRPr="00E66813">
        <w:rPr>
          <w:rFonts w:ascii="Times New Roman" w:hAnsi="Times New Roman"/>
          <w:sz w:val="24"/>
          <w:szCs w:val="24"/>
        </w:rPr>
        <w:t xml:space="preserve">, 2010). SDSS frequently come as extensions of existing geographic information systems (McConnell and Burger, 2011), but the learning curve and costs associated with professional geographic information systems can often </w:t>
      </w:r>
      <w:r w:rsidRPr="00E66813">
        <w:rPr>
          <w:rFonts w:ascii="Times New Roman" w:hAnsi="Times New Roman"/>
          <w:sz w:val="24"/>
          <w:szCs w:val="24"/>
        </w:rPr>
        <w:lastRenderedPageBreak/>
        <w:t>be an impediment to reaching the intended user base (Harper, 2006). The widespread adoption of interactive online mapping tools, such as leaflet (</w:t>
      </w:r>
      <w:proofErr w:type="spellStart"/>
      <w:r w:rsidRPr="00E66813">
        <w:rPr>
          <w:rFonts w:ascii="Times New Roman" w:hAnsi="Times New Roman"/>
          <w:sz w:val="24"/>
          <w:szCs w:val="24"/>
        </w:rPr>
        <w:t>Agafonkin</w:t>
      </w:r>
      <w:proofErr w:type="spellEnd"/>
      <w:r w:rsidRPr="00E66813">
        <w:rPr>
          <w:rFonts w:ascii="Times New Roman" w:hAnsi="Times New Roman"/>
          <w:sz w:val="24"/>
          <w:szCs w:val="24"/>
        </w:rPr>
        <w:t xml:space="preserve">, 2022) and ArcGIS Online (ESRI, 2023), has greatly expanded the capacity to custom build SDSS that are accessible via a web browser and can be easily used by decision makers with little additional training (Sugumaran and Sugumaran, 2007). </w:t>
      </w:r>
      <w:commentRangeStart w:id="7"/>
      <w:r w:rsidRPr="00E66813">
        <w:rPr>
          <w:rFonts w:ascii="Times New Roman" w:hAnsi="Times New Roman"/>
          <w:sz w:val="24"/>
          <w:szCs w:val="24"/>
        </w:rPr>
        <w:t xml:space="preserve">SDSS provide an interface </w:t>
      </w:r>
      <w:commentRangeEnd w:id="7"/>
      <w:r w:rsidR="006B49BF">
        <w:rPr>
          <w:rStyle w:val="CommentReference"/>
        </w:rPr>
        <w:commentReference w:id="7"/>
      </w:r>
      <w:r w:rsidRPr="00E66813">
        <w:rPr>
          <w:rFonts w:ascii="Times New Roman" w:hAnsi="Times New Roman"/>
          <w:sz w:val="24"/>
          <w:szCs w:val="24"/>
        </w:rPr>
        <w:t xml:space="preserve">which allows users to interact </w:t>
      </w:r>
      <w:commentRangeStart w:id="8"/>
      <w:r w:rsidRPr="00E66813">
        <w:rPr>
          <w:rFonts w:ascii="Times New Roman" w:hAnsi="Times New Roman"/>
          <w:sz w:val="24"/>
          <w:szCs w:val="24"/>
        </w:rPr>
        <w:t xml:space="preserve">with multiple spatial data layers, such as species distribution models. </w:t>
      </w:r>
      <w:commentRangeEnd w:id="8"/>
      <w:r w:rsidR="004554D8">
        <w:rPr>
          <w:rStyle w:val="CommentReference"/>
        </w:rPr>
        <w:commentReference w:id="8"/>
      </w:r>
      <w:commentRangeStart w:id="9"/>
      <w:r w:rsidRPr="00E66813">
        <w:rPr>
          <w:rFonts w:ascii="Times New Roman" w:hAnsi="Times New Roman"/>
          <w:sz w:val="24"/>
          <w:szCs w:val="24"/>
        </w:rPr>
        <w:t>In circumstances where species distribution models have low cross-seasonal transferabilit</w:t>
      </w:r>
      <w:commentRangeEnd w:id="9"/>
      <w:r w:rsidR="000841E3">
        <w:rPr>
          <w:rStyle w:val="CommentReference"/>
        </w:rPr>
        <w:commentReference w:id="9"/>
      </w:r>
      <w:r w:rsidRPr="00E66813">
        <w:rPr>
          <w:rFonts w:ascii="Times New Roman" w:hAnsi="Times New Roman"/>
          <w:sz w:val="24"/>
          <w:szCs w:val="24"/>
        </w:rPr>
        <w:t xml:space="preserve">y, SDSS can compensate by incorporating multiple season-specific species distribution models </w:t>
      </w:r>
      <w:commentRangeStart w:id="10"/>
      <w:r w:rsidRPr="00E66813">
        <w:rPr>
          <w:rFonts w:ascii="Times New Roman" w:hAnsi="Times New Roman"/>
          <w:sz w:val="24"/>
          <w:szCs w:val="24"/>
        </w:rPr>
        <w:t>into the decision-making process</w:t>
      </w:r>
      <w:commentRangeEnd w:id="10"/>
      <w:r w:rsidR="00B4172C">
        <w:rPr>
          <w:rStyle w:val="CommentReference"/>
        </w:rPr>
        <w:commentReference w:id="10"/>
      </w:r>
      <w:r w:rsidRPr="00E66813">
        <w:rPr>
          <w:rFonts w:ascii="Times New Roman" w:hAnsi="Times New Roman"/>
          <w:sz w:val="24"/>
          <w:szCs w:val="24"/>
        </w:rPr>
        <w:t>.</w:t>
      </w:r>
    </w:p>
    <w:p w14:paraId="149AC45F" w14:textId="5A612856" w:rsidR="00B00D5D" w:rsidRPr="00E66813" w:rsidRDefault="007E0A11" w:rsidP="004F6DD4">
      <w:pPr>
        <w:spacing w:line="480" w:lineRule="auto"/>
        <w:ind w:firstLine="720"/>
        <w:rPr>
          <w:rFonts w:ascii="Times New Roman" w:hAnsi="Times New Roman"/>
          <w:sz w:val="24"/>
          <w:szCs w:val="24"/>
        </w:rPr>
      </w:pPr>
      <w:commentRangeStart w:id="11"/>
      <w:r w:rsidRPr="00E66813">
        <w:rPr>
          <w:rFonts w:ascii="Times New Roman" w:hAnsi="Times New Roman"/>
          <w:sz w:val="24"/>
          <w:szCs w:val="24"/>
        </w:rPr>
        <w:t xml:space="preserve">Migratory birds are </w:t>
      </w:r>
      <w:r w:rsidR="003746A4" w:rsidRPr="00E66813">
        <w:rPr>
          <w:rFonts w:ascii="Times New Roman" w:hAnsi="Times New Roman"/>
          <w:sz w:val="24"/>
          <w:szCs w:val="24"/>
        </w:rPr>
        <w:t>clearly sensitive to</w:t>
      </w:r>
      <w:r w:rsidRPr="00E66813">
        <w:rPr>
          <w:rFonts w:ascii="Times New Roman" w:hAnsi="Times New Roman"/>
          <w:sz w:val="24"/>
          <w:szCs w:val="24"/>
        </w:rPr>
        <w:t xml:space="preserve"> issues </w:t>
      </w:r>
      <w:r w:rsidR="00401F22" w:rsidRPr="00E66813">
        <w:rPr>
          <w:rFonts w:ascii="Times New Roman" w:hAnsi="Times New Roman"/>
          <w:sz w:val="24"/>
          <w:szCs w:val="24"/>
        </w:rPr>
        <w:t>of cross-seasonal</w:t>
      </w:r>
      <w:r w:rsidRPr="00E66813">
        <w:rPr>
          <w:rFonts w:ascii="Times New Roman" w:hAnsi="Times New Roman"/>
          <w:sz w:val="24"/>
          <w:szCs w:val="24"/>
        </w:rPr>
        <w:t xml:space="preserve"> transferability</w:t>
      </w:r>
      <w:r w:rsidR="003746A4" w:rsidRPr="00E66813">
        <w:rPr>
          <w:rFonts w:ascii="Times New Roman" w:hAnsi="Times New Roman"/>
          <w:sz w:val="24"/>
          <w:szCs w:val="24"/>
        </w:rPr>
        <w:t xml:space="preserve"> </w:t>
      </w:r>
      <w:commentRangeEnd w:id="11"/>
      <w:r w:rsidR="00A301F2">
        <w:rPr>
          <w:rStyle w:val="CommentReference"/>
        </w:rPr>
        <w:commentReference w:id="11"/>
      </w:r>
      <w:r w:rsidR="003746A4" w:rsidRPr="00E66813">
        <w:rPr>
          <w:rFonts w:ascii="Times New Roman" w:hAnsi="Times New Roman"/>
          <w:sz w:val="24"/>
          <w:szCs w:val="24"/>
        </w:rPr>
        <w:t xml:space="preserve">through </w:t>
      </w:r>
      <w:r w:rsidR="00A37AE6" w:rsidRPr="00E66813">
        <w:rPr>
          <w:rFonts w:ascii="Times New Roman" w:hAnsi="Times New Roman"/>
          <w:sz w:val="24"/>
          <w:szCs w:val="24"/>
        </w:rPr>
        <w:t xml:space="preserve">use </w:t>
      </w:r>
      <w:r w:rsidR="00DF1DA8" w:rsidRPr="00E66813">
        <w:rPr>
          <w:rFonts w:ascii="Times New Roman" w:hAnsi="Times New Roman"/>
          <w:sz w:val="24"/>
          <w:szCs w:val="24"/>
        </w:rPr>
        <w:t xml:space="preserve">of </w:t>
      </w:r>
      <w:r w:rsidR="00A37AE6" w:rsidRPr="00E66813">
        <w:rPr>
          <w:rFonts w:ascii="Times New Roman" w:hAnsi="Times New Roman"/>
          <w:sz w:val="24"/>
          <w:szCs w:val="24"/>
        </w:rPr>
        <w:t xml:space="preserve">different </w:t>
      </w:r>
      <w:r w:rsidR="00326079" w:rsidRPr="00E66813">
        <w:rPr>
          <w:rFonts w:ascii="Times New Roman" w:hAnsi="Times New Roman"/>
          <w:sz w:val="24"/>
          <w:szCs w:val="24"/>
        </w:rPr>
        <w:t xml:space="preserve">geographic </w:t>
      </w:r>
      <w:r w:rsidR="004D2E28" w:rsidRPr="00E66813">
        <w:rPr>
          <w:rFonts w:ascii="Times New Roman" w:hAnsi="Times New Roman"/>
          <w:sz w:val="24"/>
          <w:szCs w:val="24"/>
        </w:rPr>
        <w:t>areas</w:t>
      </w:r>
      <w:r w:rsidR="00A37AE6" w:rsidRPr="00E66813">
        <w:rPr>
          <w:rFonts w:ascii="Times New Roman" w:hAnsi="Times New Roman"/>
          <w:sz w:val="24"/>
          <w:szCs w:val="24"/>
        </w:rPr>
        <w:t xml:space="preserve"> </w:t>
      </w:r>
      <w:r w:rsidR="00C73228" w:rsidRPr="00E66813">
        <w:rPr>
          <w:rFonts w:ascii="Times New Roman" w:hAnsi="Times New Roman"/>
          <w:sz w:val="24"/>
          <w:szCs w:val="24"/>
        </w:rPr>
        <w:t>throughout their annual cycle</w:t>
      </w:r>
      <w:r w:rsidR="00AF61A0" w:rsidRPr="00E66813">
        <w:rPr>
          <w:rFonts w:ascii="Times New Roman" w:hAnsi="Times New Roman"/>
          <w:sz w:val="24"/>
          <w:szCs w:val="24"/>
        </w:rPr>
        <w:t xml:space="preserve">, </w:t>
      </w:r>
      <w:r w:rsidR="00C73228" w:rsidRPr="00E66813">
        <w:rPr>
          <w:rFonts w:ascii="Times New Roman" w:hAnsi="Times New Roman"/>
          <w:sz w:val="24"/>
          <w:szCs w:val="24"/>
        </w:rPr>
        <w:t>coarsely divided into</w:t>
      </w:r>
      <w:r w:rsidR="00A37AE6" w:rsidRPr="00E66813">
        <w:rPr>
          <w:rFonts w:ascii="Times New Roman" w:hAnsi="Times New Roman"/>
          <w:sz w:val="24"/>
          <w:szCs w:val="24"/>
        </w:rPr>
        <w:t xml:space="preserve"> breeding, wintering, and migratory </w:t>
      </w:r>
      <w:r w:rsidR="004F6DD4" w:rsidRPr="00E66813">
        <w:rPr>
          <w:rFonts w:ascii="Times New Roman" w:hAnsi="Times New Roman"/>
          <w:sz w:val="24"/>
          <w:szCs w:val="24"/>
        </w:rPr>
        <w:t>seasons</w:t>
      </w:r>
      <w:r w:rsidR="00A37AE6" w:rsidRPr="00E66813">
        <w:rPr>
          <w:rFonts w:ascii="Times New Roman" w:hAnsi="Times New Roman"/>
          <w:sz w:val="24"/>
          <w:szCs w:val="24"/>
        </w:rPr>
        <w:t xml:space="preserve"> </w:t>
      </w:r>
      <w:r w:rsidR="004115DC" w:rsidRPr="00E66813">
        <w:rPr>
          <w:rFonts w:ascii="Times New Roman" w:hAnsi="Times New Roman"/>
          <w:sz w:val="24"/>
          <w:szCs w:val="24"/>
        </w:rPr>
        <w:t>(Marra et al., 2015)</w:t>
      </w:r>
      <w:r w:rsidR="00A37AE6" w:rsidRPr="00E66813">
        <w:rPr>
          <w:rFonts w:ascii="Times New Roman" w:hAnsi="Times New Roman"/>
          <w:sz w:val="24"/>
          <w:szCs w:val="24"/>
        </w:rPr>
        <w:t>.</w:t>
      </w:r>
      <w:r w:rsidR="0030757B" w:rsidRPr="00E66813">
        <w:rPr>
          <w:rFonts w:ascii="Times New Roman" w:hAnsi="Times New Roman"/>
          <w:sz w:val="24"/>
          <w:szCs w:val="24"/>
        </w:rPr>
        <w:t xml:space="preserve"> </w:t>
      </w:r>
      <w:r w:rsidR="009E6496" w:rsidRPr="00E66813">
        <w:rPr>
          <w:rFonts w:ascii="Times New Roman" w:hAnsi="Times New Roman"/>
          <w:sz w:val="24"/>
          <w:szCs w:val="24"/>
        </w:rPr>
        <w:t xml:space="preserve">Resource requirements frequently differ </w:t>
      </w:r>
      <w:r w:rsidR="006275E6" w:rsidRPr="00E66813">
        <w:rPr>
          <w:rFonts w:ascii="Times New Roman" w:hAnsi="Times New Roman"/>
          <w:sz w:val="24"/>
          <w:szCs w:val="24"/>
        </w:rPr>
        <w:t>among</w:t>
      </w:r>
      <w:r w:rsidR="009E6496" w:rsidRPr="00E66813">
        <w:rPr>
          <w:rFonts w:ascii="Times New Roman" w:hAnsi="Times New Roman"/>
          <w:sz w:val="24"/>
          <w:szCs w:val="24"/>
        </w:rPr>
        <w:t xml:space="preserve"> these three seasons</w:t>
      </w:r>
      <w:r w:rsidR="00214092" w:rsidRPr="00E66813">
        <w:rPr>
          <w:rFonts w:ascii="Times New Roman" w:hAnsi="Times New Roman"/>
          <w:sz w:val="24"/>
          <w:szCs w:val="24"/>
        </w:rPr>
        <w:t xml:space="preserve">, </w:t>
      </w:r>
      <w:r w:rsidR="003746A4" w:rsidRPr="00E66813">
        <w:rPr>
          <w:rFonts w:ascii="Times New Roman" w:hAnsi="Times New Roman"/>
          <w:sz w:val="24"/>
          <w:szCs w:val="24"/>
        </w:rPr>
        <w:t>often resulting</w:t>
      </w:r>
      <w:r w:rsidR="00214092" w:rsidRPr="00E66813">
        <w:rPr>
          <w:rFonts w:ascii="Times New Roman" w:hAnsi="Times New Roman"/>
          <w:sz w:val="24"/>
          <w:szCs w:val="24"/>
        </w:rPr>
        <w:t xml:space="preserve"> in bird us</w:t>
      </w:r>
      <w:r w:rsidR="003746A4" w:rsidRPr="00E66813">
        <w:rPr>
          <w:rFonts w:ascii="Times New Roman" w:hAnsi="Times New Roman"/>
          <w:sz w:val="24"/>
          <w:szCs w:val="24"/>
        </w:rPr>
        <w:t>e of</w:t>
      </w:r>
      <w:r w:rsidR="00214092" w:rsidRPr="00E66813">
        <w:rPr>
          <w:rFonts w:ascii="Times New Roman" w:hAnsi="Times New Roman"/>
          <w:sz w:val="24"/>
          <w:szCs w:val="24"/>
        </w:rPr>
        <w:t xml:space="preserve"> </w:t>
      </w:r>
      <w:r w:rsidR="00114725" w:rsidRPr="00E66813">
        <w:rPr>
          <w:rFonts w:ascii="Times New Roman" w:hAnsi="Times New Roman"/>
          <w:sz w:val="24"/>
          <w:szCs w:val="24"/>
        </w:rPr>
        <w:t>fundamentally different</w:t>
      </w:r>
      <w:r w:rsidR="003746A4" w:rsidRPr="00E66813">
        <w:rPr>
          <w:rFonts w:ascii="Times New Roman" w:hAnsi="Times New Roman"/>
          <w:sz w:val="24"/>
          <w:szCs w:val="24"/>
        </w:rPr>
        <w:t xml:space="preserve"> </w:t>
      </w:r>
      <w:r w:rsidR="00114725" w:rsidRPr="00E66813">
        <w:rPr>
          <w:rFonts w:ascii="Times New Roman" w:hAnsi="Times New Roman"/>
          <w:sz w:val="24"/>
          <w:szCs w:val="24"/>
        </w:rPr>
        <w:t>habitat</w:t>
      </w:r>
      <w:r w:rsidR="003746A4" w:rsidRPr="00E66813">
        <w:rPr>
          <w:rFonts w:ascii="Times New Roman" w:hAnsi="Times New Roman"/>
          <w:sz w:val="24"/>
          <w:szCs w:val="24"/>
        </w:rPr>
        <w:t xml:space="preserve"> types </w:t>
      </w:r>
      <w:r w:rsidR="00652788" w:rsidRPr="00E66813">
        <w:rPr>
          <w:rFonts w:ascii="Times New Roman" w:hAnsi="Times New Roman"/>
          <w:sz w:val="24"/>
          <w:szCs w:val="24"/>
        </w:rPr>
        <w:t>(Allen et al., 2020; Rice et al., 1980; Stanley et al., 2021)</w:t>
      </w:r>
      <w:r w:rsidR="00C72122" w:rsidRPr="00E66813">
        <w:rPr>
          <w:rFonts w:ascii="Times New Roman" w:hAnsi="Times New Roman"/>
          <w:sz w:val="24"/>
          <w:szCs w:val="24"/>
        </w:rPr>
        <w:t xml:space="preserve">. </w:t>
      </w:r>
      <w:r w:rsidR="003746A4" w:rsidRPr="00E66813">
        <w:rPr>
          <w:rFonts w:ascii="Times New Roman" w:hAnsi="Times New Roman"/>
          <w:sz w:val="24"/>
          <w:szCs w:val="24"/>
        </w:rPr>
        <w:t>However</w:t>
      </w:r>
      <w:r w:rsidR="00EB285D" w:rsidRPr="00E66813">
        <w:rPr>
          <w:rFonts w:ascii="Times New Roman" w:hAnsi="Times New Roman"/>
          <w:sz w:val="24"/>
          <w:szCs w:val="24"/>
        </w:rPr>
        <w:t>,</w:t>
      </w:r>
      <w:r w:rsidR="001F2F87" w:rsidRPr="00E66813">
        <w:rPr>
          <w:rFonts w:ascii="Times New Roman" w:hAnsi="Times New Roman"/>
          <w:sz w:val="24"/>
          <w:szCs w:val="24"/>
        </w:rPr>
        <w:t xml:space="preserve"> there are </w:t>
      </w:r>
      <w:r w:rsidR="002F14AB" w:rsidRPr="00E66813">
        <w:rPr>
          <w:rFonts w:ascii="Times New Roman" w:hAnsi="Times New Roman"/>
          <w:sz w:val="24"/>
          <w:szCs w:val="24"/>
        </w:rPr>
        <w:t xml:space="preserve">circumstances in which </w:t>
      </w:r>
      <w:r w:rsidR="004C2051" w:rsidRPr="00E66813">
        <w:rPr>
          <w:rFonts w:ascii="Times New Roman" w:hAnsi="Times New Roman"/>
          <w:sz w:val="24"/>
          <w:szCs w:val="24"/>
        </w:rPr>
        <w:t>breeding, wintering, and migratory</w:t>
      </w:r>
      <w:r w:rsidR="00C12CC0" w:rsidRPr="00E66813">
        <w:rPr>
          <w:rFonts w:ascii="Times New Roman" w:hAnsi="Times New Roman"/>
          <w:sz w:val="24"/>
          <w:szCs w:val="24"/>
        </w:rPr>
        <w:t xml:space="preserve"> </w:t>
      </w:r>
      <w:r w:rsidR="004C2051" w:rsidRPr="00E66813">
        <w:rPr>
          <w:rFonts w:ascii="Times New Roman" w:hAnsi="Times New Roman"/>
          <w:sz w:val="24"/>
          <w:szCs w:val="24"/>
        </w:rPr>
        <w:t xml:space="preserve">habitat may occur </w:t>
      </w:r>
      <w:r w:rsidR="00AF61A0" w:rsidRPr="00E66813">
        <w:rPr>
          <w:rFonts w:ascii="Times New Roman" w:hAnsi="Times New Roman"/>
          <w:sz w:val="24"/>
          <w:szCs w:val="24"/>
        </w:rPr>
        <w:t>with</w:t>
      </w:r>
      <w:r w:rsidR="004C2051" w:rsidRPr="00E66813">
        <w:rPr>
          <w:rFonts w:ascii="Times New Roman" w:hAnsi="Times New Roman"/>
          <w:sz w:val="24"/>
          <w:szCs w:val="24"/>
        </w:rPr>
        <w:t>in</w:t>
      </w:r>
      <w:r w:rsidR="00C12CC0" w:rsidRPr="00E66813">
        <w:rPr>
          <w:rFonts w:ascii="Times New Roman" w:hAnsi="Times New Roman"/>
          <w:sz w:val="24"/>
          <w:szCs w:val="24"/>
        </w:rPr>
        <w:t xml:space="preserve"> the same region, especially for short-distance migrants</w:t>
      </w:r>
      <w:r w:rsidR="00123FD7" w:rsidRPr="00E66813">
        <w:rPr>
          <w:rFonts w:ascii="Times New Roman" w:hAnsi="Times New Roman"/>
          <w:sz w:val="24"/>
          <w:szCs w:val="24"/>
        </w:rPr>
        <w:t>,</w:t>
      </w:r>
      <w:r w:rsidR="007739BE" w:rsidRPr="00E66813">
        <w:rPr>
          <w:rFonts w:ascii="Times New Roman" w:hAnsi="Times New Roman"/>
          <w:sz w:val="24"/>
          <w:szCs w:val="24"/>
        </w:rPr>
        <w:t xml:space="preserve"> which</w:t>
      </w:r>
      <w:r w:rsidR="00123FD7" w:rsidRPr="00E66813">
        <w:rPr>
          <w:rFonts w:ascii="Times New Roman" w:hAnsi="Times New Roman"/>
          <w:sz w:val="24"/>
          <w:szCs w:val="24"/>
        </w:rPr>
        <w:t xml:space="preserve"> are generally defined as those migrating</w:t>
      </w:r>
      <w:r w:rsidR="0079480A" w:rsidRPr="00E66813">
        <w:rPr>
          <w:rFonts w:ascii="Times New Roman" w:hAnsi="Times New Roman"/>
          <w:sz w:val="24"/>
          <w:szCs w:val="24"/>
        </w:rPr>
        <w:t xml:space="preserve"> </w:t>
      </w:r>
      <w:r w:rsidR="00066674" w:rsidRPr="00E66813">
        <w:rPr>
          <w:rFonts w:ascii="Times New Roman" w:hAnsi="Times New Roman"/>
          <w:sz w:val="24"/>
          <w:szCs w:val="24"/>
        </w:rPr>
        <w:t xml:space="preserve">less than 2000 km </w:t>
      </w:r>
      <w:r w:rsidR="00B20133" w:rsidRPr="00E66813">
        <w:rPr>
          <w:rFonts w:ascii="Times New Roman" w:hAnsi="Times New Roman"/>
          <w:sz w:val="24"/>
          <w:szCs w:val="24"/>
        </w:rPr>
        <w:t>(</w:t>
      </w:r>
      <w:proofErr w:type="spellStart"/>
      <w:r w:rsidR="00B20133" w:rsidRPr="00E66813">
        <w:rPr>
          <w:rFonts w:ascii="Times New Roman" w:hAnsi="Times New Roman"/>
          <w:sz w:val="24"/>
          <w:szCs w:val="24"/>
        </w:rPr>
        <w:t>Rappole</w:t>
      </w:r>
      <w:proofErr w:type="spellEnd"/>
      <w:r w:rsidR="00B20133" w:rsidRPr="00E66813">
        <w:rPr>
          <w:rFonts w:ascii="Times New Roman" w:hAnsi="Times New Roman"/>
          <w:sz w:val="24"/>
          <w:szCs w:val="24"/>
        </w:rPr>
        <w:t>, 2013)</w:t>
      </w:r>
      <w:r w:rsidR="007739BE" w:rsidRPr="00E66813">
        <w:rPr>
          <w:rFonts w:ascii="Times New Roman" w:hAnsi="Times New Roman"/>
          <w:sz w:val="24"/>
          <w:szCs w:val="24"/>
        </w:rPr>
        <w:t>.</w:t>
      </w:r>
      <w:r w:rsidR="00290529" w:rsidRPr="00E66813">
        <w:rPr>
          <w:rFonts w:ascii="Times New Roman" w:hAnsi="Times New Roman"/>
          <w:sz w:val="24"/>
          <w:szCs w:val="24"/>
        </w:rPr>
        <w:t xml:space="preserve"> </w:t>
      </w:r>
      <w:r w:rsidR="00123FD7" w:rsidRPr="00E66813">
        <w:rPr>
          <w:rFonts w:ascii="Times New Roman" w:hAnsi="Times New Roman"/>
          <w:sz w:val="24"/>
          <w:szCs w:val="24"/>
        </w:rPr>
        <w:t>Examples of s</w:t>
      </w:r>
      <w:r w:rsidR="00290529" w:rsidRPr="00E66813">
        <w:rPr>
          <w:rFonts w:ascii="Times New Roman" w:hAnsi="Times New Roman"/>
          <w:sz w:val="24"/>
          <w:szCs w:val="24"/>
        </w:rPr>
        <w:t>hort-distance migrants</w:t>
      </w:r>
      <w:r w:rsidR="009C256A" w:rsidRPr="00E66813">
        <w:rPr>
          <w:rFonts w:ascii="Times New Roman" w:hAnsi="Times New Roman"/>
          <w:sz w:val="24"/>
          <w:szCs w:val="24"/>
        </w:rPr>
        <w:t xml:space="preserve"> i</w:t>
      </w:r>
      <w:r w:rsidR="00CD42CE" w:rsidRPr="00E66813">
        <w:rPr>
          <w:rFonts w:ascii="Times New Roman" w:hAnsi="Times New Roman"/>
          <w:sz w:val="24"/>
          <w:szCs w:val="24"/>
        </w:rPr>
        <w:t xml:space="preserve">nclude </w:t>
      </w:r>
      <w:r w:rsidR="00DD14D1" w:rsidRPr="00E66813">
        <w:rPr>
          <w:rFonts w:ascii="Times New Roman" w:hAnsi="Times New Roman"/>
          <w:sz w:val="24"/>
          <w:szCs w:val="24"/>
        </w:rPr>
        <w:t>wintering waterfowl</w:t>
      </w:r>
      <w:r w:rsidR="00A27C26" w:rsidRPr="00E66813">
        <w:rPr>
          <w:rFonts w:ascii="Times New Roman" w:hAnsi="Times New Roman"/>
          <w:sz w:val="24"/>
          <w:szCs w:val="24"/>
        </w:rPr>
        <w:t xml:space="preserve">, such as </w:t>
      </w:r>
      <w:r w:rsidR="00AF1E8F" w:rsidRPr="00E66813">
        <w:rPr>
          <w:rFonts w:ascii="Times New Roman" w:hAnsi="Times New Roman"/>
          <w:sz w:val="24"/>
          <w:szCs w:val="24"/>
        </w:rPr>
        <w:t>c</w:t>
      </w:r>
      <w:r w:rsidR="00767C0C" w:rsidRPr="00E66813">
        <w:rPr>
          <w:rFonts w:ascii="Times New Roman" w:hAnsi="Times New Roman"/>
          <w:sz w:val="24"/>
          <w:szCs w:val="24"/>
        </w:rPr>
        <w:t xml:space="preserve">ommon </w:t>
      </w:r>
      <w:r w:rsidR="00AF1E8F" w:rsidRPr="00E66813">
        <w:rPr>
          <w:rFonts w:ascii="Times New Roman" w:hAnsi="Times New Roman"/>
          <w:sz w:val="24"/>
          <w:szCs w:val="24"/>
        </w:rPr>
        <w:t>e</w:t>
      </w:r>
      <w:r w:rsidR="00767C0C" w:rsidRPr="00E66813">
        <w:rPr>
          <w:rFonts w:ascii="Times New Roman" w:hAnsi="Times New Roman"/>
          <w:sz w:val="24"/>
          <w:szCs w:val="24"/>
        </w:rPr>
        <w:t>ider (</w:t>
      </w:r>
      <w:r w:rsidR="00DB24CE" w:rsidRPr="00E66813">
        <w:rPr>
          <w:rFonts w:ascii="Times New Roman" w:hAnsi="Times New Roman"/>
          <w:i/>
          <w:iCs/>
          <w:sz w:val="24"/>
          <w:szCs w:val="24"/>
        </w:rPr>
        <w:t xml:space="preserve">Somateria </w:t>
      </w:r>
      <w:proofErr w:type="spellStart"/>
      <w:r w:rsidR="00DB24CE" w:rsidRPr="00E66813">
        <w:rPr>
          <w:rFonts w:ascii="Times New Roman" w:hAnsi="Times New Roman"/>
          <w:i/>
          <w:iCs/>
          <w:sz w:val="24"/>
          <w:szCs w:val="24"/>
        </w:rPr>
        <w:t>mollissima</w:t>
      </w:r>
      <w:proofErr w:type="spellEnd"/>
      <w:r w:rsidR="00767C0C" w:rsidRPr="00E66813">
        <w:rPr>
          <w:rFonts w:ascii="Times New Roman" w:hAnsi="Times New Roman"/>
          <w:sz w:val="24"/>
          <w:szCs w:val="24"/>
        </w:rPr>
        <w:t>)</w:t>
      </w:r>
      <w:r w:rsidR="00A27C26" w:rsidRPr="00E66813">
        <w:rPr>
          <w:rFonts w:ascii="Times New Roman" w:hAnsi="Times New Roman"/>
          <w:sz w:val="24"/>
          <w:szCs w:val="24"/>
        </w:rPr>
        <w:t xml:space="preserve">, </w:t>
      </w:r>
      <w:r w:rsidR="00420EA8" w:rsidRPr="00E66813">
        <w:rPr>
          <w:rFonts w:ascii="Times New Roman" w:hAnsi="Times New Roman"/>
          <w:sz w:val="24"/>
          <w:szCs w:val="24"/>
        </w:rPr>
        <w:t>where more northern</w:t>
      </w:r>
      <w:r w:rsidR="00123FD7" w:rsidRPr="00E66813">
        <w:rPr>
          <w:rFonts w:ascii="Times New Roman" w:hAnsi="Times New Roman"/>
          <w:sz w:val="24"/>
          <w:szCs w:val="24"/>
        </w:rPr>
        <w:t xml:space="preserve"> breeding</w:t>
      </w:r>
      <w:r w:rsidR="00420EA8" w:rsidRPr="00E66813">
        <w:rPr>
          <w:rFonts w:ascii="Times New Roman" w:hAnsi="Times New Roman"/>
          <w:sz w:val="24"/>
          <w:szCs w:val="24"/>
        </w:rPr>
        <w:t xml:space="preserve"> populations overwinter in the same regions that more southern populations breed</w:t>
      </w:r>
      <w:r w:rsidR="0001192C" w:rsidRPr="00E66813">
        <w:rPr>
          <w:rFonts w:ascii="Times New Roman" w:hAnsi="Times New Roman"/>
          <w:sz w:val="24"/>
          <w:szCs w:val="24"/>
        </w:rPr>
        <w:t xml:space="preserve"> (Goudie et al., 2020)</w:t>
      </w:r>
      <w:r w:rsidR="00C6280A" w:rsidRPr="00E66813">
        <w:rPr>
          <w:rFonts w:ascii="Times New Roman" w:hAnsi="Times New Roman"/>
          <w:sz w:val="24"/>
          <w:szCs w:val="24"/>
        </w:rPr>
        <w:t xml:space="preserve">, and nomadic finch species such as </w:t>
      </w:r>
      <w:r w:rsidR="00AF1E8F" w:rsidRPr="00E66813">
        <w:rPr>
          <w:rFonts w:ascii="Times New Roman" w:hAnsi="Times New Roman"/>
          <w:sz w:val="24"/>
          <w:szCs w:val="24"/>
        </w:rPr>
        <w:t>p</w:t>
      </w:r>
      <w:r w:rsidR="00C14450" w:rsidRPr="00E66813">
        <w:rPr>
          <w:rFonts w:ascii="Times New Roman" w:hAnsi="Times New Roman"/>
          <w:sz w:val="24"/>
          <w:szCs w:val="24"/>
        </w:rPr>
        <w:t xml:space="preserve">ine </w:t>
      </w:r>
      <w:r w:rsidR="00AF1E8F" w:rsidRPr="00E66813">
        <w:rPr>
          <w:rFonts w:ascii="Times New Roman" w:hAnsi="Times New Roman"/>
          <w:sz w:val="24"/>
          <w:szCs w:val="24"/>
        </w:rPr>
        <w:t>s</w:t>
      </w:r>
      <w:r w:rsidR="00C14450" w:rsidRPr="00E66813">
        <w:rPr>
          <w:rFonts w:ascii="Times New Roman" w:hAnsi="Times New Roman"/>
          <w:sz w:val="24"/>
          <w:szCs w:val="24"/>
        </w:rPr>
        <w:t>iskin (</w:t>
      </w:r>
      <w:r w:rsidR="005E1460" w:rsidRPr="00E66813">
        <w:rPr>
          <w:rFonts w:ascii="Times New Roman" w:hAnsi="Times New Roman"/>
          <w:i/>
          <w:iCs/>
          <w:sz w:val="24"/>
          <w:szCs w:val="24"/>
        </w:rPr>
        <w:t xml:space="preserve">Spinus </w:t>
      </w:r>
      <w:proofErr w:type="spellStart"/>
      <w:r w:rsidR="005E1460" w:rsidRPr="00E66813">
        <w:rPr>
          <w:rFonts w:ascii="Times New Roman" w:hAnsi="Times New Roman"/>
          <w:i/>
          <w:iCs/>
          <w:sz w:val="24"/>
          <w:szCs w:val="24"/>
        </w:rPr>
        <w:t>pinus</w:t>
      </w:r>
      <w:proofErr w:type="spellEnd"/>
      <w:r w:rsidR="00C14450" w:rsidRPr="00E66813">
        <w:rPr>
          <w:rFonts w:ascii="Times New Roman" w:hAnsi="Times New Roman"/>
          <w:sz w:val="24"/>
          <w:szCs w:val="24"/>
        </w:rPr>
        <w:t>)</w:t>
      </w:r>
      <w:r w:rsidR="00AC405D" w:rsidRPr="00E66813">
        <w:rPr>
          <w:rFonts w:ascii="Times New Roman" w:hAnsi="Times New Roman"/>
          <w:sz w:val="24"/>
          <w:szCs w:val="24"/>
        </w:rPr>
        <w:t xml:space="preserve">, which </w:t>
      </w:r>
      <w:r w:rsidR="00A616DB" w:rsidRPr="00E66813">
        <w:rPr>
          <w:rFonts w:ascii="Times New Roman" w:hAnsi="Times New Roman"/>
          <w:sz w:val="24"/>
          <w:szCs w:val="24"/>
        </w:rPr>
        <w:t xml:space="preserve">migrate, breed, and overwinter in the same regions </w:t>
      </w:r>
      <w:r w:rsidR="004E2913" w:rsidRPr="00E66813">
        <w:rPr>
          <w:rFonts w:ascii="Times New Roman" w:hAnsi="Times New Roman"/>
          <w:sz w:val="24"/>
          <w:szCs w:val="24"/>
        </w:rPr>
        <w:t xml:space="preserve">despite differential </w:t>
      </w:r>
      <w:r w:rsidR="00F25E69" w:rsidRPr="00E66813">
        <w:rPr>
          <w:rFonts w:ascii="Times New Roman" w:hAnsi="Times New Roman"/>
          <w:sz w:val="24"/>
          <w:szCs w:val="24"/>
        </w:rPr>
        <w:t>resource requirements</w:t>
      </w:r>
      <w:r w:rsidR="004E2913" w:rsidRPr="00E66813">
        <w:rPr>
          <w:rFonts w:ascii="Times New Roman" w:hAnsi="Times New Roman"/>
          <w:sz w:val="24"/>
          <w:szCs w:val="24"/>
        </w:rPr>
        <w:t xml:space="preserve"> among seasons </w:t>
      </w:r>
      <w:r w:rsidR="00983B41" w:rsidRPr="00E66813">
        <w:rPr>
          <w:rFonts w:ascii="Times New Roman" w:hAnsi="Times New Roman"/>
          <w:sz w:val="24"/>
          <w:szCs w:val="24"/>
        </w:rPr>
        <w:t>(Dawson, 2020)</w:t>
      </w:r>
      <w:r w:rsidR="004E2913" w:rsidRPr="00E66813">
        <w:rPr>
          <w:rFonts w:ascii="Times New Roman" w:hAnsi="Times New Roman"/>
          <w:sz w:val="24"/>
          <w:szCs w:val="24"/>
        </w:rPr>
        <w:t>.</w:t>
      </w:r>
      <w:r w:rsidR="006B369B" w:rsidRPr="00E66813">
        <w:rPr>
          <w:rFonts w:ascii="Times New Roman" w:hAnsi="Times New Roman"/>
          <w:sz w:val="24"/>
          <w:szCs w:val="24"/>
        </w:rPr>
        <w:t xml:space="preserve"> </w:t>
      </w:r>
      <w:commentRangeStart w:id="12"/>
      <w:r w:rsidR="00123FD7" w:rsidRPr="00E66813">
        <w:rPr>
          <w:rFonts w:ascii="Times New Roman" w:hAnsi="Times New Roman"/>
          <w:sz w:val="24"/>
          <w:szCs w:val="24"/>
        </w:rPr>
        <w:t>A</w:t>
      </w:r>
      <w:r w:rsidR="007F335F" w:rsidRPr="00E66813">
        <w:rPr>
          <w:rFonts w:ascii="Times New Roman" w:hAnsi="Times New Roman"/>
          <w:sz w:val="24"/>
          <w:szCs w:val="24"/>
        </w:rPr>
        <w:t xml:space="preserve">n SDSS approach </w:t>
      </w:r>
      <w:r w:rsidR="00123FD7" w:rsidRPr="00E66813">
        <w:rPr>
          <w:rFonts w:ascii="Times New Roman" w:hAnsi="Times New Roman"/>
          <w:sz w:val="24"/>
          <w:szCs w:val="24"/>
        </w:rPr>
        <w:t xml:space="preserve">that </w:t>
      </w:r>
      <w:r w:rsidR="00C71884" w:rsidRPr="00E66813">
        <w:rPr>
          <w:rFonts w:ascii="Times New Roman" w:hAnsi="Times New Roman"/>
          <w:sz w:val="24"/>
          <w:szCs w:val="24"/>
        </w:rPr>
        <w:t>combines</w:t>
      </w:r>
      <w:r w:rsidR="00123FD7" w:rsidRPr="00E66813">
        <w:rPr>
          <w:rFonts w:ascii="Times New Roman" w:hAnsi="Times New Roman"/>
          <w:sz w:val="24"/>
          <w:szCs w:val="24"/>
        </w:rPr>
        <w:t xml:space="preserve"> season-specific</w:t>
      </w:r>
      <w:r w:rsidR="007F335F" w:rsidRPr="00E66813">
        <w:rPr>
          <w:rFonts w:ascii="Times New Roman" w:hAnsi="Times New Roman"/>
          <w:sz w:val="24"/>
          <w:szCs w:val="24"/>
        </w:rPr>
        <w:t xml:space="preserve"> species distribution models into a single predictive layer </w:t>
      </w:r>
      <w:r w:rsidR="00123FD7" w:rsidRPr="00E66813">
        <w:rPr>
          <w:rFonts w:ascii="Times New Roman" w:hAnsi="Times New Roman"/>
          <w:sz w:val="24"/>
          <w:szCs w:val="24"/>
        </w:rPr>
        <w:lastRenderedPageBreak/>
        <w:t>could be particularly useful to avoid issues of cross-seasonal transferability when managing such species</w:t>
      </w:r>
      <w:r w:rsidR="007F335F" w:rsidRPr="00E66813">
        <w:rPr>
          <w:rFonts w:ascii="Times New Roman" w:hAnsi="Times New Roman"/>
          <w:sz w:val="24"/>
          <w:szCs w:val="24"/>
        </w:rPr>
        <w:t xml:space="preserve">. </w:t>
      </w:r>
      <w:commentRangeEnd w:id="12"/>
      <w:r w:rsidR="00E67269">
        <w:rPr>
          <w:rStyle w:val="CommentReference"/>
        </w:rPr>
        <w:commentReference w:id="12"/>
      </w:r>
    </w:p>
    <w:p w14:paraId="60312B56" w14:textId="70BEADB9" w:rsidR="00AE0214" w:rsidRPr="00E66813" w:rsidRDefault="00603661" w:rsidP="005B6933">
      <w:pPr>
        <w:spacing w:line="480" w:lineRule="auto"/>
        <w:ind w:firstLine="720"/>
        <w:rPr>
          <w:rFonts w:ascii="Times New Roman" w:hAnsi="Times New Roman"/>
          <w:sz w:val="24"/>
          <w:szCs w:val="24"/>
        </w:rPr>
      </w:pPr>
      <w:commentRangeStart w:id="13"/>
      <w:commentRangeStart w:id="14"/>
      <w:r w:rsidRPr="00E66813">
        <w:rPr>
          <w:rFonts w:ascii="Times New Roman" w:hAnsi="Times New Roman"/>
          <w:sz w:val="24"/>
          <w:szCs w:val="24"/>
        </w:rPr>
        <w:t>W</w:t>
      </w:r>
      <w:r w:rsidR="00CE545B" w:rsidRPr="00E66813">
        <w:rPr>
          <w:rFonts w:ascii="Times New Roman" w:hAnsi="Times New Roman"/>
          <w:sz w:val="24"/>
          <w:szCs w:val="24"/>
        </w:rPr>
        <w:t>e demonstrate</w:t>
      </w:r>
      <w:r w:rsidR="009F6CFD" w:rsidRPr="00E66813">
        <w:rPr>
          <w:rFonts w:ascii="Times New Roman" w:hAnsi="Times New Roman"/>
          <w:sz w:val="24"/>
          <w:szCs w:val="24"/>
        </w:rPr>
        <w:t xml:space="preserve"> </w:t>
      </w:r>
      <w:r w:rsidR="009C0814" w:rsidRPr="00E66813">
        <w:rPr>
          <w:rFonts w:ascii="Times New Roman" w:hAnsi="Times New Roman"/>
          <w:sz w:val="24"/>
          <w:szCs w:val="24"/>
        </w:rPr>
        <w:t>a</w:t>
      </w:r>
      <w:r w:rsidR="00252968" w:rsidRPr="00E66813">
        <w:rPr>
          <w:rFonts w:ascii="Times New Roman" w:hAnsi="Times New Roman"/>
          <w:sz w:val="24"/>
          <w:szCs w:val="24"/>
        </w:rPr>
        <w:t xml:space="preserve"> SDSS framework </w:t>
      </w:r>
      <w:r w:rsidR="00F77BA0" w:rsidRPr="00E66813">
        <w:rPr>
          <w:rFonts w:ascii="Times New Roman" w:hAnsi="Times New Roman"/>
          <w:sz w:val="24"/>
          <w:szCs w:val="24"/>
        </w:rPr>
        <w:t>to spatially</w:t>
      </w:r>
      <w:r w:rsidR="00745117" w:rsidRPr="00E66813">
        <w:rPr>
          <w:rFonts w:ascii="Times New Roman" w:hAnsi="Times New Roman"/>
          <w:sz w:val="24"/>
          <w:szCs w:val="24"/>
        </w:rPr>
        <w:t>-</w:t>
      </w:r>
      <w:r w:rsidR="00F77BA0" w:rsidRPr="00E66813">
        <w:rPr>
          <w:rFonts w:ascii="Times New Roman" w:hAnsi="Times New Roman"/>
          <w:sz w:val="24"/>
          <w:szCs w:val="24"/>
        </w:rPr>
        <w:t xml:space="preserve">prioritize </w:t>
      </w:r>
      <w:r w:rsidR="00E5334F" w:rsidRPr="00E66813">
        <w:rPr>
          <w:rFonts w:ascii="Times New Roman" w:hAnsi="Times New Roman"/>
          <w:sz w:val="24"/>
          <w:szCs w:val="24"/>
        </w:rPr>
        <w:t>habitat management</w:t>
      </w:r>
      <w:r w:rsidR="00F77BA0" w:rsidRPr="00E66813">
        <w:rPr>
          <w:rFonts w:ascii="Times New Roman" w:hAnsi="Times New Roman"/>
          <w:sz w:val="24"/>
          <w:szCs w:val="24"/>
        </w:rPr>
        <w:t xml:space="preserve"> </w:t>
      </w:r>
      <w:r w:rsidR="009C0814" w:rsidRPr="00E66813">
        <w:rPr>
          <w:rFonts w:ascii="Times New Roman" w:hAnsi="Times New Roman"/>
          <w:sz w:val="24"/>
          <w:szCs w:val="24"/>
        </w:rPr>
        <w:t xml:space="preserve">while accommodating the cross-seasonal transferability necessary to </w:t>
      </w:r>
      <w:commentRangeStart w:id="15"/>
      <w:r w:rsidR="009C0814" w:rsidRPr="00E66813">
        <w:rPr>
          <w:rFonts w:ascii="Times New Roman" w:hAnsi="Times New Roman"/>
          <w:sz w:val="24"/>
          <w:szCs w:val="24"/>
        </w:rPr>
        <w:t xml:space="preserve">capture </w:t>
      </w:r>
      <w:r w:rsidR="00F77BA0" w:rsidRPr="00E66813">
        <w:rPr>
          <w:rFonts w:ascii="Times New Roman" w:hAnsi="Times New Roman"/>
          <w:sz w:val="24"/>
          <w:szCs w:val="24"/>
        </w:rPr>
        <w:t xml:space="preserve">multiple </w:t>
      </w:r>
      <w:r w:rsidR="00976362" w:rsidRPr="00E66813">
        <w:rPr>
          <w:rFonts w:ascii="Times New Roman" w:hAnsi="Times New Roman"/>
          <w:sz w:val="24"/>
          <w:szCs w:val="24"/>
        </w:rPr>
        <w:t>seasons</w:t>
      </w:r>
      <w:r w:rsidR="00F77BA0" w:rsidRPr="00E66813">
        <w:rPr>
          <w:rFonts w:ascii="Times New Roman" w:hAnsi="Times New Roman"/>
          <w:sz w:val="24"/>
          <w:szCs w:val="24"/>
        </w:rPr>
        <w:t xml:space="preserve"> of a </w:t>
      </w:r>
      <w:r w:rsidR="00BE0FEA" w:rsidRPr="00E66813">
        <w:rPr>
          <w:rFonts w:ascii="Times New Roman" w:hAnsi="Times New Roman"/>
          <w:sz w:val="24"/>
          <w:szCs w:val="24"/>
        </w:rPr>
        <w:t>migratory bird’s full annual cycle</w:t>
      </w:r>
      <w:commentRangeEnd w:id="13"/>
      <w:r w:rsidR="00300E6D">
        <w:rPr>
          <w:rStyle w:val="CommentReference"/>
        </w:rPr>
        <w:commentReference w:id="13"/>
      </w:r>
      <w:commentRangeEnd w:id="14"/>
      <w:r w:rsidR="0044315F">
        <w:rPr>
          <w:rStyle w:val="CommentReference"/>
        </w:rPr>
        <w:commentReference w:id="14"/>
      </w:r>
      <w:commentRangeEnd w:id="15"/>
      <w:r w:rsidR="00402D3E">
        <w:rPr>
          <w:rStyle w:val="CommentReference"/>
        </w:rPr>
        <w:commentReference w:id="15"/>
      </w:r>
      <w:r w:rsidR="00BE0FEA" w:rsidRPr="00E66813">
        <w:rPr>
          <w:rFonts w:ascii="Times New Roman" w:hAnsi="Times New Roman"/>
          <w:sz w:val="24"/>
          <w:szCs w:val="24"/>
        </w:rPr>
        <w:t xml:space="preserve">. </w:t>
      </w:r>
      <w:r w:rsidR="000943D8" w:rsidRPr="00E66813">
        <w:rPr>
          <w:rFonts w:ascii="Times New Roman" w:hAnsi="Times New Roman"/>
          <w:sz w:val="24"/>
          <w:szCs w:val="24"/>
        </w:rPr>
        <w:t>Our case study</w:t>
      </w:r>
      <w:r w:rsidR="002F4F46" w:rsidRPr="00E66813">
        <w:rPr>
          <w:rFonts w:ascii="Times New Roman" w:hAnsi="Times New Roman"/>
          <w:sz w:val="24"/>
          <w:szCs w:val="24"/>
        </w:rPr>
        <w:t xml:space="preserve"> is</w:t>
      </w:r>
      <w:r w:rsidR="000943D8" w:rsidRPr="00E66813">
        <w:rPr>
          <w:rFonts w:ascii="Times New Roman" w:hAnsi="Times New Roman"/>
          <w:sz w:val="24"/>
          <w:szCs w:val="24"/>
        </w:rPr>
        <w:t xml:space="preserve"> focuse</w:t>
      </w:r>
      <w:r w:rsidR="002F4F46" w:rsidRPr="00E66813">
        <w:rPr>
          <w:rFonts w:ascii="Times New Roman" w:hAnsi="Times New Roman"/>
          <w:sz w:val="24"/>
          <w:szCs w:val="24"/>
        </w:rPr>
        <w:t>d</w:t>
      </w:r>
      <w:r w:rsidR="000943D8" w:rsidRPr="00E66813">
        <w:rPr>
          <w:rFonts w:ascii="Times New Roman" w:hAnsi="Times New Roman"/>
          <w:sz w:val="24"/>
          <w:szCs w:val="24"/>
        </w:rPr>
        <w:t xml:space="preserve"> on American </w:t>
      </w:r>
      <w:r w:rsidR="00212324" w:rsidRPr="00E66813">
        <w:rPr>
          <w:rFonts w:ascii="Times New Roman" w:hAnsi="Times New Roman"/>
          <w:sz w:val="24"/>
          <w:szCs w:val="24"/>
        </w:rPr>
        <w:t>w</w:t>
      </w:r>
      <w:r w:rsidR="000943D8" w:rsidRPr="00E66813">
        <w:rPr>
          <w:rFonts w:ascii="Times New Roman" w:hAnsi="Times New Roman"/>
          <w:sz w:val="24"/>
          <w:szCs w:val="24"/>
        </w:rPr>
        <w:t>oodcock (</w:t>
      </w:r>
      <w:proofErr w:type="spellStart"/>
      <w:r w:rsidR="000943D8" w:rsidRPr="00E66813">
        <w:rPr>
          <w:rFonts w:ascii="Times New Roman" w:hAnsi="Times New Roman"/>
          <w:i/>
          <w:iCs/>
          <w:sz w:val="24"/>
          <w:szCs w:val="24"/>
        </w:rPr>
        <w:t>Scolopax</w:t>
      </w:r>
      <w:proofErr w:type="spellEnd"/>
      <w:r w:rsidR="000943D8" w:rsidRPr="00E66813">
        <w:rPr>
          <w:rFonts w:ascii="Times New Roman" w:hAnsi="Times New Roman"/>
          <w:i/>
          <w:iCs/>
          <w:sz w:val="24"/>
          <w:szCs w:val="24"/>
        </w:rPr>
        <w:t xml:space="preserve"> minor</w:t>
      </w:r>
      <w:r w:rsidR="000943D8" w:rsidRPr="00E66813">
        <w:rPr>
          <w:rFonts w:ascii="Times New Roman" w:hAnsi="Times New Roman"/>
          <w:iCs/>
          <w:sz w:val="24"/>
          <w:szCs w:val="24"/>
        </w:rPr>
        <w:t>;</w:t>
      </w:r>
      <w:r w:rsidR="000943D8" w:rsidRPr="00E66813">
        <w:rPr>
          <w:rFonts w:ascii="Times New Roman" w:hAnsi="Times New Roman"/>
          <w:i/>
          <w:iCs/>
          <w:sz w:val="24"/>
          <w:szCs w:val="24"/>
        </w:rPr>
        <w:t xml:space="preserve"> </w:t>
      </w:r>
      <w:r w:rsidR="000943D8" w:rsidRPr="00E66813">
        <w:rPr>
          <w:rFonts w:ascii="Times New Roman" w:hAnsi="Times New Roman"/>
          <w:iCs/>
          <w:sz w:val="24"/>
          <w:szCs w:val="24"/>
        </w:rPr>
        <w:t>hereinafter woodcock</w:t>
      </w:r>
      <w:r w:rsidR="000943D8" w:rsidRPr="00E66813">
        <w:rPr>
          <w:rFonts w:ascii="Times New Roman" w:hAnsi="Times New Roman"/>
          <w:sz w:val="24"/>
          <w:szCs w:val="24"/>
        </w:rPr>
        <w:t xml:space="preserve">) in the state of Pennsylvania, USA. Woodcock are short distance migrants </w:t>
      </w:r>
      <w:r w:rsidR="009C0814" w:rsidRPr="00E66813">
        <w:rPr>
          <w:rFonts w:ascii="Times New Roman" w:hAnsi="Times New Roman"/>
          <w:sz w:val="24"/>
          <w:szCs w:val="24"/>
        </w:rPr>
        <w:t>with</w:t>
      </w:r>
      <w:r w:rsidR="000943D8" w:rsidRPr="00E66813">
        <w:rPr>
          <w:rFonts w:ascii="Times New Roman" w:hAnsi="Times New Roman"/>
          <w:sz w:val="24"/>
          <w:szCs w:val="24"/>
        </w:rPr>
        <w:t xml:space="preserve"> </w:t>
      </w:r>
      <w:r w:rsidR="00745117" w:rsidRPr="00E66813">
        <w:rPr>
          <w:rFonts w:ascii="Times New Roman" w:hAnsi="Times New Roman"/>
          <w:sz w:val="24"/>
          <w:szCs w:val="24"/>
        </w:rPr>
        <w:t xml:space="preserve">considerable </w:t>
      </w:r>
      <w:r w:rsidR="000943D8" w:rsidRPr="00E66813">
        <w:rPr>
          <w:rFonts w:ascii="Times New Roman" w:hAnsi="Times New Roman"/>
          <w:sz w:val="24"/>
          <w:szCs w:val="24"/>
        </w:rPr>
        <w:t xml:space="preserve">overlap </w:t>
      </w:r>
      <w:r w:rsidR="005E3F9B" w:rsidRPr="00E66813">
        <w:rPr>
          <w:rFonts w:ascii="Times New Roman" w:hAnsi="Times New Roman"/>
          <w:sz w:val="24"/>
          <w:szCs w:val="24"/>
        </w:rPr>
        <w:t>among</w:t>
      </w:r>
      <w:r w:rsidR="000943D8" w:rsidRPr="00E66813">
        <w:rPr>
          <w:rFonts w:ascii="Times New Roman" w:hAnsi="Times New Roman"/>
          <w:sz w:val="24"/>
          <w:szCs w:val="24"/>
        </w:rPr>
        <w:t xml:space="preserve"> migratory, breeding, and wintering ranges </w:t>
      </w:r>
      <w:r w:rsidR="007F3D32" w:rsidRPr="00E66813">
        <w:rPr>
          <w:rFonts w:ascii="Times New Roman" w:hAnsi="Times New Roman"/>
          <w:sz w:val="24"/>
          <w:szCs w:val="24"/>
        </w:rPr>
        <w:t>(Myatt and Krementz, 2007</w:t>
      </w:r>
      <w:r w:rsidR="009B7967" w:rsidRPr="00E66813">
        <w:rPr>
          <w:rFonts w:ascii="Times New Roman" w:hAnsi="Times New Roman"/>
          <w:sz w:val="24"/>
          <w:szCs w:val="24"/>
        </w:rPr>
        <w:t>; Fig. 1</w:t>
      </w:r>
      <w:r w:rsidR="007F3D32" w:rsidRPr="00E66813">
        <w:rPr>
          <w:rFonts w:ascii="Times New Roman" w:hAnsi="Times New Roman"/>
          <w:sz w:val="24"/>
          <w:szCs w:val="24"/>
        </w:rPr>
        <w:t>)</w:t>
      </w:r>
      <w:r w:rsidR="005D5FC8" w:rsidRPr="00E66813">
        <w:rPr>
          <w:rFonts w:ascii="Times New Roman" w:hAnsi="Times New Roman"/>
          <w:sz w:val="24"/>
          <w:szCs w:val="24"/>
        </w:rPr>
        <w:t xml:space="preserve">, </w:t>
      </w:r>
      <w:r w:rsidR="00745117" w:rsidRPr="00E66813">
        <w:rPr>
          <w:rFonts w:ascii="Times New Roman" w:hAnsi="Times New Roman"/>
          <w:sz w:val="24"/>
          <w:szCs w:val="24"/>
        </w:rPr>
        <w:t xml:space="preserve">but </w:t>
      </w:r>
      <w:r w:rsidR="005D5FC8" w:rsidRPr="00E66813">
        <w:rPr>
          <w:rFonts w:ascii="Times New Roman" w:hAnsi="Times New Roman"/>
          <w:sz w:val="24"/>
          <w:szCs w:val="24"/>
        </w:rPr>
        <w:t>fundamentally different habitat</w:t>
      </w:r>
      <w:r w:rsidR="009C0814" w:rsidRPr="00E66813">
        <w:rPr>
          <w:rFonts w:ascii="Times New Roman" w:hAnsi="Times New Roman"/>
          <w:sz w:val="24"/>
          <w:szCs w:val="24"/>
        </w:rPr>
        <w:t xml:space="preserve"> requirements</w:t>
      </w:r>
      <w:r w:rsidR="005D5FC8" w:rsidRPr="00E66813">
        <w:rPr>
          <w:rFonts w:ascii="Times New Roman" w:hAnsi="Times New Roman"/>
          <w:sz w:val="24"/>
          <w:szCs w:val="24"/>
        </w:rPr>
        <w:t xml:space="preserve"> </w:t>
      </w:r>
      <w:r w:rsidR="009C0814" w:rsidRPr="00E66813">
        <w:rPr>
          <w:rFonts w:ascii="Times New Roman" w:hAnsi="Times New Roman"/>
          <w:sz w:val="24"/>
          <w:szCs w:val="24"/>
        </w:rPr>
        <w:t xml:space="preserve">among </w:t>
      </w:r>
      <w:r w:rsidR="00C907B3" w:rsidRPr="00E66813">
        <w:rPr>
          <w:rFonts w:ascii="Times New Roman" w:hAnsi="Times New Roman"/>
          <w:sz w:val="24"/>
          <w:szCs w:val="24"/>
        </w:rPr>
        <w:t>seasons</w:t>
      </w:r>
      <w:r w:rsidR="005D5FC8" w:rsidRPr="00E66813">
        <w:rPr>
          <w:rFonts w:ascii="Times New Roman" w:hAnsi="Times New Roman"/>
          <w:sz w:val="24"/>
          <w:szCs w:val="24"/>
        </w:rPr>
        <w:t xml:space="preserve"> </w:t>
      </w:r>
      <w:r w:rsidR="009B7967" w:rsidRPr="00E66813">
        <w:rPr>
          <w:rFonts w:ascii="Times New Roman" w:hAnsi="Times New Roman"/>
          <w:sz w:val="24"/>
          <w:szCs w:val="24"/>
        </w:rPr>
        <w:t>(Allen et al., 2020)</w:t>
      </w:r>
      <w:r w:rsidR="005D5FC8" w:rsidRPr="00E66813">
        <w:rPr>
          <w:rFonts w:ascii="Times New Roman" w:hAnsi="Times New Roman"/>
          <w:sz w:val="24"/>
          <w:szCs w:val="24"/>
        </w:rPr>
        <w:t>.</w:t>
      </w:r>
      <w:r w:rsidR="00881ABC" w:rsidRPr="00E66813">
        <w:rPr>
          <w:rFonts w:ascii="Times New Roman" w:hAnsi="Times New Roman"/>
          <w:sz w:val="24"/>
          <w:szCs w:val="24"/>
        </w:rPr>
        <w:t xml:space="preserve"> </w:t>
      </w:r>
      <w:commentRangeStart w:id="16"/>
      <w:r w:rsidR="000D705C" w:rsidRPr="00E66813">
        <w:rPr>
          <w:rFonts w:ascii="Times New Roman" w:hAnsi="Times New Roman"/>
          <w:sz w:val="24"/>
          <w:szCs w:val="24"/>
        </w:rPr>
        <w:t>We aimed</w:t>
      </w:r>
      <w:r w:rsidR="001C460E" w:rsidRPr="00E66813">
        <w:rPr>
          <w:rFonts w:ascii="Times New Roman" w:hAnsi="Times New Roman"/>
          <w:sz w:val="24"/>
          <w:szCs w:val="24"/>
        </w:rPr>
        <w:t xml:space="preserve"> to develop a SSDS </w:t>
      </w:r>
      <w:r w:rsidR="005D5FC8" w:rsidRPr="00E66813">
        <w:rPr>
          <w:rFonts w:ascii="Times New Roman" w:hAnsi="Times New Roman"/>
          <w:sz w:val="24"/>
          <w:szCs w:val="24"/>
        </w:rPr>
        <w:t xml:space="preserve">tool </w:t>
      </w:r>
      <w:commentRangeEnd w:id="16"/>
      <w:r w:rsidR="00766C17">
        <w:rPr>
          <w:rStyle w:val="CommentReference"/>
        </w:rPr>
        <w:commentReference w:id="16"/>
      </w:r>
      <w:r w:rsidR="00291777" w:rsidRPr="00E66813">
        <w:rPr>
          <w:rFonts w:ascii="Times New Roman" w:hAnsi="Times New Roman"/>
          <w:sz w:val="24"/>
          <w:szCs w:val="24"/>
        </w:rPr>
        <w:t xml:space="preserve">to aid </w:t>
      </w:r>
      <w:r w:rsidR="007025BE" w:rsidRPr="00E66813">
        <w:rPr>
          <w:rFonts w:ascii="Times New Roman" w:hAnsi="Times New Roman"/>
          <w:sz w:val="24"/>
          <w:szCs w:val="24"/>
        </w:rPr>
        <w:t>conservation practitioners</w:t>
      </w:r>
      <w:r w:rsidR="00291777" w:rsidRPr="00E66813">
        <w:rPr>
          <w:rFonts w:ascii="Times New Roman" w:hAnsi="Times New Roman"/>
          <w:sz w:val="24"/>
          <w:szCs w:val="24"/>
        </w:rPr>
        <w:t xml:space="preserve"> considering trade-offs between </w:t>
      </w:r>
      <w:r w:rsidR="007025BE" w:rsidRPr="00E66813">
        <w:rPr>
          <w:rFonts w:ascii="Times New Roman" w:hAnsi="Times New Roman"/>
          <w:sz w:val="24"/>
          <w:szCs w:val="24"/>
        </w:rPr>
        <w:t>managing for breeding and migratory season habitat</w:t>
      </w:r>
      <w:r w:rsidR="00494B2E" w:rsidRPr="00E66813">
        <w:rPr>
          <w:rFonts w:ascii="Times New Roman" w:hAnsi="Times New Roman"/>
          <w:sz w:val="24"/>
          <w:szCs w:val="24"/>
        </w:rPr>
        <w:t xml:space="preserve"> in Pennsylvania</w:t>
      </w:r>
      <w:r w:rsidR="001C460E" w:rsidRPr="00E66813">
        <w:rPr>
          <w:rFonts w:ascii="Times New Roman" w:hAnsi="Times New Roman"/>
          <w:sz w:val="24"/>
          <w:szCs w:val="24"/>
        </w:rPr>
        <w:t xml:space="preserve">. </w:t>
      </w:r>
      <w:r w:rsidR="00B954DC" w:rsidRPr="00E66813">
        <w:rPr>
          <w:rFonts w:ascii="Times New Roman" w:hAnsi="Times New Roman"/>
          <w:sz w:val="24"/>
          <w:szCs w:val="24"/>
        </w:rPr>
        <w:t xml:space="preserve">Our specific objectives </w:t>
      </w:r>
      <w:r w:rsidR="000C6FEA" w:rsidRPr="00E66813">
        <w:rPr>
          <w:rFonts w:ascii="Times New Roman" w:hAnsi="Times New Roman"/>
          <w:sz w:val="24"/>
          <w:szCs w:val="24"/>
        </w:rPr>
        <w:t>for the SDSS were to</w:t>
      </w:r>
      <w:r w:rsidR="00683147" w:rsidRPr="00E66813">
        <w:rPr>
          <w:rFonts w:ascii="Times New Roman" w:hAnsi="Times New Roman"/>
          <w:sz w:val="24"/>
          <w:szCs w:val="24"/>
        </w:rPr>
        <w:t xml:space="preserve"> 1) maximiz</w:t>
      </w:r>
      <w:r w:rsidR="003832C7" w:rsidRPr="00E66813">
        <w:rPr>
          <w:rFonts w:ascii="Times New Roman" w:hAnsi="Times New Roman"/>
          <w:sz w:val="24"/>
          <w:szCs w:val="24"/>
        </w:rPr>
        <w:t>e</w:t>
      </w:r>
      <w:r w:rsidR="00683147" w:rsidRPr="00E66813">
        <w:rPr>
          <w:rFonts w:ascii="Times New Roman" w:hAnsi="Times New Roman"/>
          <w:sz w:val="24"/>
          <w:szCs w:val="24"/>
        </w:rPr>
        <w:t xml:space="preserve"> </w:t>
      </w:r>
      <w:r w:rsidR="00031E17" w:rsidRPr="00E66813">
        <w:rPr>
          <w:rFonts w:ascii="Times New Roman" w:hAnsi="Times New Roman"/>
          <w:sz w:val="24"/>
          <w:szCs w:val="24"/>
        </w:rPr>
        <w:t>predictive accuracy of habitat classifications within each season</w:t>
      </w:r>
      <w:r w:rsidR="007547A4" w:rsidRPr="00E66813">
        <w:rPr>
          <w:rFonts w:ascii="Times New Roman" w:hAnsi="Times New Roman"/>
          <w:sz w:val="24"/>
          <w:szCs w:val="24"/>
        </w:rPr>
        <w:t>,</w:t>
      </w:r>
      <w:r w:rsidR="00031E17" w:rsidRPr="00E66813">
        <w:rPr>
          <w:rFonts w:ascii="Times New Roman" w:hAnsi="Times New Roman"/>
          <w:sz w:val="24"/>
          <w:szCs w:val="24"/>
        </w:rPr>
        <w:t xml:space="preserve"> </w:t>
      </w:r>
      <w:r w:rsidR="003832C7" w:rsidRPr="00E66813">
        <w:rPr>
          <w:rFonts w:ascii="Times New Roman" w:hAnsi="Times New Roman"/>
          <w:sz w:val="24"/>
          <w:szCs w:val="24"/>
        </w:rPr>
        <w:t>2</w:t>
      </w:r>
      <w:r w:rsidR="001C72B3" w:rsidRPr="00E66813">
        <w:rPr>
          <w:rFonts w:ascii="Times New Roman" w:hAnsi="Times New Roman"/>
          <w:sz w:val="24"/>
          <w:szCs w:val="24"/>
        </w:rPr>
        <w:t xml:space="preserve">) combine </w:t>
      </w:r>
      <w:r w:rsidR="003832C7" w:rsidRPr="00E66813">
        <w:rPr>
          <w:rFonts w:ascii="Times New Roman" w:hAnsi="Times New Roman"/>
          <w:sz w:val="24"/>
          <w:szCs w:val="24"/>
        </w:rPr>
        <w:t>seasonal models into a single prioritization layer</w:t>
      </w:r>
      <w:r w:rsidR="003D2FCF" w:rsidRPr="00E66813">
        <w:rPr>
          <w:rFonts w:ascii="Times New Roman" w:hAnsi="Times New Roman"/>
          <w:sz w:val="24"/>
          <w:szCs w:val="24"/>
        </w:rPr>
        <w:t xml:space="preserve"> using user-specified weights</w:t>
      </w:r>
      <w:r w:rsidR="00CD40AF" w:rsidRPr="00E66813">
        <w:rPr>
          <w:rFonts w:ascii="Times New Roman" w:hAnsi="Times New Roman"/>
          <w:sz w:val="24"/>
          <w:szCs w:val="24"/>
        </w:rPr>
        <w:t xml:space="preserve">, </w:t>
      </w:r>
      <w:r w:rsidR="00E45BF4" w:rsidRPr="00E66813">
        <w:rPr>
          <w:rFonts w:ascii="Times New Roman" w:hAnsi="Times New Roman"/>
          <w:sz w:val="24"/>
          <w:szCs w:val="24"/>
        </w:rPr>
        <w:t xml:space="preserve">and </w:t>
      </w:r>
      <w:r w:rsidR="007547A4" w:rsidRPr="00E66813">
        <w:rPr>
          <w:rFonts w:ascii="Times New Roman" w:hAnsi="Times New Roman"/>
          <w:sz w:val="24"/>
          <w:szCs w:val="24"/>
        </w:rPr>
        <w:t>3) evaluat</w:t>
      </w:r>
      <w:r w:rsidR="00E6282A" w:rsidRPr="00E66813">
        <w:rPr>
          <w:rFonts w:ascii="Times New Roman" w:hAnsi="Times New Roman"/>
          <w:sz w:val="24"/>
          <w:szCs w:val="24"/>
        </w:rPr>
        <w:t>e</w:t>
      </w:r>
      <w:r w:rsidR="007547A4" w:rsidRPr="00E66813">
        <w:rPr>
          <w:rFonts w:ascii="Times New Roman" w:hAnsi="Times New Roman"/>
          <w:sz w:val="24"/>
          <w:szCs w:val="24"/>
        </w:rPr>
        <w:t xml:space="preserve"> </w:t>
      </w:r>
      <w:r w:rsidR="00A43B53" w:rsidRPr="00E66813">
        <w:rPr>
          <w:rFonts w:ascii="Times New Roman" w:hAnsi="Times New Roman"/>
          <w:sz w:val="24"/>
          <w:szCs w:val="24"/>
        </w:rPr>
        <w:t xml:space="preserve">suitability and </w:t>
      </w:r>
      <w:commentRangeStart w:id="17"/>
      <w:r w:rsidR="00A43B53" w:rsidRPr="00E66813">
        <w:rPr>
          <w:rFonts w:ascii="Times New Roman" w:hAnsi="Times New Roman"/>
          <w:sz w:val="24"/>
          <w:szCs w:val="24"/>
        </w:rPr>
        <w:t xml:space="preserve">providing </w:t>
      </w:r>
      <w:commentRangeEnd w:id="17"/>
      <w:r w:rsidR="00F65647">
        <w:rPr>
          <w:rStyle w:val="CommentReference"/>
        </w:rPr>
        <w:commentReference w:id="17"/>
      </w:r>
      <w:r w:rsidR="00A43B53" w:rsidRPr="00E66813">
        <w:rPr>
          <w:rFonts w:ascii="Times New Roman" w:hAnsi="Times New Roman"/>
          <w:sz w:val="24"/>
          <w:szCs w:val="24"/>
        </w:rPr>
        <w:t xml:space="preserve">relative rankings </w:t>
      </w:r>
      <w:r w:rsidR="002C4D5E" w:rsidRPr="00E66813">
        <w:rPr>
          <w:rFonts w:ascii="Times New Roman" w:hAnsi="Times New Roman"/>
          <w:sz w:val="24"/>
          <w:szCs w:val="24"/>
        </w:rPr>
        <w:t>of local management areas</w:t>
      </w:r>
      <w:r w:rsidR="00E6282A" w:rsidRPr="00E66813">
        <w:rPr>
          <w:rFonts w:ascii="Times New Roman" w:hAnsi="Times New Roman"/>
          <w:sz w:val="24"/>
          <w:szCs w:val="24"/>
        </w:rPr>
        <w:t>.</w:t>
      </w:r>
    </w:p>
    <w:p w14:paraId="303B677F" w14:textId="37E71C2D" w:rsidR="005318C0" w:rsidRPr="00E66813" w:rsidRDefault="00AA6F5B" w:rsidP="004245DE">
      <w:pPr>
        <w:spacing w:line="480" w:lineRule="auto"/>
        <w:rPr>
          <w:rFonts w:ascii="Times New Roman" w:hAnsi="Times New Roman"/>
          <w:b/>
          <w:bCs/>
          <w:sz w:val="24"/>
          <w:szCs w:val="24"/>
        </w:rPr>
      </w:pPr>
      <w:r w:rsidRPr="00E66813">
        <w:rPr>
          <w:rFonts w:ascii="Times New Roman" w:hAnsi="Times New Roman"/>
          <w:b/>
          <w:bCs/>
          <w:sz w:val="24"/>
          <w:szCs w:val="24"/>
        </w:rPr>
        <w:t xml:space="preserve">2 </w:t>
      </w:r>
      <w:r w:rsidR="005318C0" w:rsidRPr="00E66813">
        <w:rPr>
          <w:rFonts w:ascii="Times New Roman" w:hAnsi="Times New Roman"/>
          <w:b/>
          <w:bCs/>
          <w:sz w:val="24"/>
          <w:szCs w:val="24"/>
        </w:rPr>
        <w:t>Methods</w:t>
      </w:r>
    </w:p>
    <w:p w14:paraId="2C768A93" w14:textId="76ADE996" w:rsidR="001B1303" w:rsidRPr="00E66813" w:rsidRDefault="001B1303" w:rsidP="00427616">
      <w:pPr>
        <w:spacing w:line="480" w:lineRule="auto"/>
        <w:rPr>
          <w:rFonts w:ascii="Times New Roman" w:hAnsi="Times New Roman"/>
          <w:sz w:val="24"/>
          <w:szCs w:val="24"/>
        </w:rPr>
      </w:pPr>
      <w:r w:rsidRPr="00E66813">
        <w:rPr>
          <w:rFonts w:ascii="Times New Roman" w:hAnsi="Times New Roman"/>
          <w:i/>
          <w:iCs/>
          <w:sz w:val="24"/>
          <w:szCs w:val="24"/>
        </w:rPr>
        <w:t>2.1 Study area</w:t>
      </w:r>
    </w:p>
    <w:p w14:paraId="33AABF77" w14:textId="16A4D6E2" w:rsidR="00CF19F2" w:rsidRPr="00E66813" w:rsidRDefault="0072018A" w:rsidP="00427616">
      <w:pPr>
        <w:spacing w:line="480" w:lineRule="auto"/>
        <w:rPr>
          <w:rFonts w:ascii="Times New Roman" w:hAnsi="Times New Roman"/>
          <w:sz w:val="24"/>
          <w:szCs w:val="24"/>
        </w:rPr>
      </w:pPr>
      <w:commentRangeStart w:id="18"/>
      <w:r w:rsidRPr="00E66813">
        <w:rPr>
          <w:rFonts w:ascii="Times New Roman" w:hAnsi="Times New Roman"/>
          <w:sz w:val="24"/>
          <w:szCs w:val="24"/>
        </w:rPr>
        <w:t xml:space="preserve">We modeled woodcock habitat </w:t>
      </w:r>
      <w:r w:rsidR="00CF00F6" w:rsidRPr="00E66813">
        <w:rPr>
          <w:rFonts w:ascii="Times New Roman" w:hAnsi="Times New Roman"/>
          <w:sz w:val="24"/>
          <w:szCs w:val="24"/>
        </w:rPr>
        <w:t>distribution</w:t>
      </w:r>
      <w:r w:rsidRPr="00E66813">
        <w:rPr>
          <w:rFonts w:ascii="Times New Roman" w:hAnsi="Times New Roman"/>
          <w:sz w:val="24"/>
          <w:szCs w:val="24"/>
        </w:rPr>
        <w:t xml:space="preserve"> throughout the state of Pennsylvania, </w:t>
      </w:r>
      <w:r w:rsidR="00494B2E" w:rsidRPr="00E66813">
        <w:rPr>
          <w:rFonts w:ascii="Times New Roman" w:hAnsi="Times New Roman"/>
          <w:sz w:val="24"/>
          <w:szCs w:val="24"/>
        </w:rPr>
        <w:t>which</w:t>
      </w:r>
      <w:r w:rsidR="009929B3" w:rsidRPr="00E66813">
        <w:rPr>
          <w:rFonts w:ascii="Times New Roman" w:hAnsi="Times New Roman"/>
          <w:sz w:val="24"/>
          <w:szCs w:val="24"/>
        </w:rPr>
        <w:t xml:space="preserve"> provides breeding habitat for an estimated 2.3% of the global woodcock population (52</w:t>
      </w:r>
      <w:r w:rsidR="004432FC">
        <w:rPr>
          <w:rFonts w:ascii="Times New Roman" w:hAnsi="Times New Roman"/>
          <w:sz w:val="24"/>
          <w:szCs w:val="24"/>
        </w:rPr>
        <w:t xml:space="preserve"> </w:t>
      </w:r>
      <w:r w:rsidR="009929B3" w:rsidRPr="00E66813">
        <w:rPr>
          <w:rFonts w:ascii="Times New Roman" w:hAnsi="Times New Roman"/>
          <w:sz w:val="24"/>
          <w:szCs w:val="24"/>
        </w:rPr>
        <w:t>400 birds</w:t>
      </w:r>
      <w:r w:rsidR="00CF3E8F" w:rsidRPr="00E66813">
        <w:rPr>
          <w:rFonts w:ascii="Times New Roman" w:hAnsi="Times New Roman"/>
          <w:sz w:val="24"/>
          <w:szCs w:val="24"/>
        </w:rPr>
        <w:t>) and</w:t>
      </w:r>
      <w:r w:rsidR="009929B3" w:rsidRPr="00E66813">
        <w:rPr>
          <w:rFonts w:ascii="Times New Roman" w:hAnsi="Times New Roman"/>
          <w:sz w:val="24"/>
          <w:szCs w:val="24"/>
        </w:rPr>
        <w:t xml:space="preserve"> provides stopover habitat </w:t>
      </w:r>
      <w:r w:rsidR="009125FB" w:rsidRPr="00E66813">
        <w:rPr>
          <w:rFonts w:ascii="Times New Roman" w:hAnsi="Times New Roman"/>
          <w:sz w:val="24"/>
          <w:szCs w:val="24"/>
        </w:rPr>
        <w:t xml:space="preserve">during spring and fall migration </w:t>
      </w:r>
      <w:r w:rsidR="009929B3" w:rsidRPr="00E66813">
        <w:rPr>
          <w:rFonts w:ascii="Times New Roman" w:hAnsi="Times New Roman"/>
          <w:sz w:val="24"/>
          <w:szCs w:val="24"/>
        </w:rPr>
        <w:t>for</w:t>
      </w:r>
      <w:r w:rsidR="00CA13BE" w:rsidRPr="00E66813">
        <w:rPr>
          <w:rFonts w:ascii="Times New Roman" w:hAnsi="Times New Roman"/>
          <w:sz w:val="24"/>
          <w:szCs w:val="24"/>
        </w:rPr>
        <w:t xml:space="preserve"> woodcock breeding throughout the northeastern United States and eastern Canada, which accounts for</w:t>
      </w:r>
      <w:r w:rsidR="009929B3" w:rsidRPr="00E66813">
        <w:rPr>
          <w:rFonts w:ascii="Times New Roman" w:hAnsi="Times New Roman"/>
          <w:sz w:val="24"/>
          <w:szCs w:val="24"/>
        </w:rPr>
        <w:t xml:space="preserve"> nearly 1/3</w:t>
      </w:r>
      <w:r w:rsidR="009929B3" w:rsidRPr="00E66813">
        <w:rPr>
          <w:rFonts w:ascii="Times New Roman" w:hAnsi="Times New Roman"/>
          <w:sz w:val="24"/>
          <w:szCs w:val="24"/>
          <w:vertAlign w:val="superscript"/>
        </w:rPr>
        <w:t>rd</w:t>
      </w:r>
      <w:r w:rsidR="009929B3" w:rsidRPr="00E66813">
        <w:rPr>
          <w:rFonts w:ascii="Times New Roman" w:hAnsi="Times New Roman"/>
          <w:sz w:val="24"/>
          <w:szCs w:val="24"/>
        </w:rPr>
        <w:t xml:space="preserve"> of the global woodcock population (30.5% of global woodcock, 684</w:t>
      </w:r>
      <w:r w:rsidR="004432FC">
        <w:rPr>
          <w:rFonts w:ascii="Times New Roman" w:hAnsi="Times New Roman"/>
          <w:sz w:val="24"/>
          <w:szCs w:val="24"/>
        </w:rPr>
        <w:t xml:space="preserve"> </w:t>
      </w:r>
      <w:r w:rsidR="009929B3" w:rsidRPr="00E66813">
        <w:rPr>
          <w:rFonts w:ascii="Times New Roman" w:hAnsi="Times New Roman"/>
          <w:sz w:val="24"/>
          <w:szCs w:val="24"/>
        </w:rPr>
        <w:t>500 birds; Kelley et al., 2008).</w:t>
      </w:r>
      <w:r w:rsidR="008B7776" w:rsidRPr="00E66813">
        <w:rPr>
          <w:rFonts w:ascii="Times New Roman" w:hAnsi="Times New Roman"/>
          <w:sz w:val="24"/>
          <w:szCs w:val="24"/>
        </w:rPr>
        <w:t xml:space="preserve"> </w:t>
      </w:r>
      <w:commentRangeEnd w:id="18"/>
      <w:r w:rsidR="004C4B78">
        <w:rPr>
          <w:rStyle w:val="CommentReference"/>
        </w:rPr>
        <w:commentReference w:id="18"/>
      </w:r>
      <w:r w:rsidR="008B7776" w:rsidRPr="00E66813">
        <w:rPr>
          <w:rFonts w:ascii="Times New Roman" w:hAnsi="Times New Roman"/>
          <w:sz w:val="24"/>
          <w:szCs w:val="24"/>
        </w:rPr>
        <w:t xml:space="preserve">Pennsylvania also contains </w:t>
      </w:r>
      <w:r w:rsidR="00514057" w:rsidRPr="00E66813">
        <w:rPr>
          <w:rFonts w:ascii="Times New Roman" w:hAnsi="Times New Roman"/>
          <w:sz w:val="24"/>
          <w:szCs w:val="24"/>
        </w:rPr>
        <w:t>some wintering habitat for woodcock</w:t>
      </w:r>
      <w:r w:rsidR="00CF3E8F" w:rsidRPr="00E66813">
        <w:rPr>
          <w:rStyle w:val="CommentReference"/>
          <w:rFonts w:ascii="Times New Roman" w:hAnsi="Times New Roman"/>
          <w:sz w:val="24"/>
          <w:szCs w:val="24"/>
        </w:rPr>
        <w:t>,</w:t>
      </w:r>
      <w:r w:rsidR="00514057" w:rsidRPr="00E66813">
        <w:rPr>
          <w:rFonts w:ascii="Times New Roman" w:hAnsi="Times New Roman"/>
          <w:sz w:val="24"/>
          <w:szCs w:val="24"/>
        </w:rPr>
        <w:t xml:space="preserve"> </w:t>
      </w:r>
      <w:r w:rsidR="009125FB" w:rsidRPr="00E66813">
        <w:rPr>
          <w:rFonts w:ascii="Times New Roman" w:hAnsi="Times New Roman"/>
          <w:sz w:val="24"/>
          <w:szCs w:val="24"/>
        </w:rPr>
        <w:t>which</w:t>
      </w:r>
      <w:r w:rsidR="00376482" w:rsidRPr="00E66813">
        <w:rPr>
          <w:rFonts w:ascii="Times New Roman" w:hAnsi="Times New Roman"/>
          <w:sz w:val="24"/>
          <w:szCs w:val="24"/>
        </w:rPr>
        <w:t xml:space="preserve"> is negligible compared </w:t>
      </w:r>
      <w:r w:rsidR="00376482" w:rsidRPr="00E66813">
        <w:rPr>
          <w:rFonts w:ascii="Times New Roman" w:hAnsi="Times New Roman"/>
          <w:sz w:val="24"/>
          <w:szCs w:val="24"/>
        </w:rPr>
        <w:lastRenderedPageBreak/>
        <w:t>to breeding and stopover habitat</w:t>
      </w:r>
      <w:r w:rsidR="002C1AC4" w:rsidRPr="00E66813">
        <w:rPr>
          <w:rFonts w:ascii="Times New Roman" w:hAnsi="Times New Roman"/>
          <w:sz w:val="24"/>
          <w:szCs w:val="24"/>
        </w:rPr>
        <w:t xml:space="preserve"> (Fig</w:t>
      </w:r>
      <w:r w:rsidR="00575F66" w:rsidRPr="00E66813">
        <w:rPr>
          <w:rFonts w:ascii="Times New Roman" w:hAnsi="Times New Roman"/>
          <w:sz w:val="24"/>
          <w:szCs w:val="24"/>
        </w:rPr>
        <w:t>.</w:t>
      </w:r>
      <w:r w:rsidR="002C1AC4" w:rsidRPr="00E66813">
        <w:rPr>
          <w:rFonts w:ascii="Times New Roman" w:hAnsi="Times New Roman"/>
          <w:sz w:val="24"/>
          <w:szCs w:val="24"/>
        </w:rPr>
        <w:t xml:space="preserve"> 1)</w:t>
      </w:r>
      <w:r w:rsidR="00DF7326" w:rsidRPr="00E66813">
        <w:rPr>
          <w:rFonts w:ascii="Times New Roman" w:hAnsi="Times New Roman"/>
          <w:sz w:val="24"/>
          <w:szCs w:val="24"/>
        </w:rPr>
        <w:t>.</w:t>
      </w:r>
      <w:r w:rsidR="00E96662" w:rsidRPr="00E66813">
        <w:rPr>
          <w:rFonts w:ascii="Times New Roman" w:hAnsi="Times New Roman"/>
          <w:sz w:val="24"/>
          <w:szCs w:val="24"/>
        </w:rPr>
        <w:t xml:space="preserve"> </w:t>
      </w:r>
      <w:r w:rsidR="00AC2E53" w:rsidRPr="00E66813">
        <w:rPr>
          <w:rFonts w:ascii="Times New Roman" w:hAnsi="Times New Roman"/>
          <w:sz w:val="24"/>
          <w:szCs w:val="24"/>
        </w:rPr>
        <w:t xml:space="preserve">Pennsylvania is composed of 11 </w:t>
      </w:r>
      <w:r w:rsidR="008B32AD" w:rsidRPr="00E66813">
        <w:rPr>
          <w:rFonts w:ascii="Times New Roman" w:hAnsi="Times New Roman"/>
          <w:sz w:val="24"/>
          <w:szCs w:val="24"/>
        </w:rPr>
        <w:t xml:space="preserve">U.S. </w:t>
      </w:r>
      <w:r w:rsidR="00420185" w:rsidRPr="00E66813">
        <w:rPr>
          <w:rFonts w:ascii="Times New Roman" w:hAnsi="Times New Roman"/>
          <w:sz w:val="24"/>
          <w:szCs w:val="24"/>
        </w:rPr>
        <w:t>E</w:t>
      </w:r>
      <w:r w:rsidR="008B32AD" w:rsidRPr="00E66813">
        <w:rPr>
          <w:rFonts w:ascii="Times New Roman" w:hAnsi="Times New Roman"/>
          <w:sz w:val="24"/>
          <w:szCs w:val="24"/>
        </w:rPr>
        <w:t>nvironmental Protection Agency (E</w:t>
      </w:r>
      <w:r w:rsidR="00420185" w:rsidRPr="00E66813">
        <w:rPr>
          <w:rFonts w:ascii="Times New Roman" w:hAnsi="Times New Roman"/>
          <w:sz w:val="24"/>
          <w:szCs w:val="24"/>
        </w:rPr>
        <w:t>PA</w:t>
      </w:r>
      <w:r w:rsidR="008B32AD" w:rsidRPr="00E66813">
        <w:rPr>
          <w:rFonts w:ascii="Times New Roman" w:hAnsi="Times New Roman"/>
          <w:sz w:val="24"/>
          <w:szCs w:val="24"/>
        </w:rPr>
        <w:t>)</w:t>
      </w:r>
      <w:r w:rsidR="00420185" w:rsidRPr="00E66813">
        <w:rPr>
          <w:rFonts w:ascii="Times New Roman" w:hAnsi="Times New Roman"/>
          <w:sz w:val="24"/>
          <w:szCs w:val="24"/>
        </w:rPr>
        <w:t xml:space="preserve"> level 3 ecoregions </w:t>
      </w:r>
      <w:r w:rsidR="00967FBF" w:rsidRPr="00E66813">
        <w:rPr>
          <w:rFonts w:ascii="Times New Roman" w:hAnsi="Times New Roman"/>
          <w:sz w:val="24"/>
          <w:szCs w:val="24"/>
        </w:rPr>
        <w:t>(Omernik and Griffith, 2014)</w:t>
      </w:r>
      <w:r w:rsidR="00BA3634" w:rsidRPr="00E66813">
        <w:rPr>
          <w:rFonts w:ascii="Times New Roman" w:hAnsi="Times New Roman"/>
          <w:sz w:val="24"/>
          <w:szCs w:val="24"/>
        </w:rPr>
        <w:t xml:space="preserve">, which </w:t>
      </w:r>
      <w:r w:rsidR="0096603E" w:rsidRPr="00E66813">
        <w:rPr>
          <w:rFonts w:ascii="Times New Roman" w:hAnsi="Times New Roman"/>
          <w:sz w:val="24"/>
          <w:szCs w:val="24"/>
        </w:rPr>
        <w:t>reflect</w:t>
      </w:r>
      <w:r w:rsidR="006461C2" w:rsidRPr="00E66813">
        <w:rPr>
          <w:rFonts w:ascii="Times New Roman" w:hAnsi="Times New Roman"/>
          <w:sz w:val="24"/>
          <w:szCs w:val="24"/>
        </w:rPr>
        <w:t xml:space="preserve"> the topological </w:t>
      </w:r>
      <w:r w:rsidR="00D211E7" w:rsidRPr="00E66813">
        <w:rPr>
          <w:rFonts w:ascii="Times New Roman" w:hAnsi="Times New Roman"/>
          <w:sz w:val="24"/>
          <w:szCs w:val="24"/>
        </w:rPr>
        <w:t>g</w:t>
      </w:r>
      <w:r w:rsidR="006461C2" w:rsidRPr="00E66813">
        <w:rPr>
          <w:rFonts w:ascii="Times New Roman" w:hAnsi="Times New Roman"/>
          <w:sz w:val="24"/>
          <w:szCs w:val="24"/>
        </w:rPr>
        <w:t>radient from Pennsylvania’s ridge-and-valleys</w:t>
      </w:r>
      <w:r w:rsidR="00D211E7" w:rsidRPr="00E66813">
        <w:rPr>
          <w:rFonts w:ascii="Times New Roman" w:hAnsi="Times New Roman"/>
          <w:sz w:val="24"/>
          <w:szCs w:val="24"/>
        </w:rPr>
        <w:t xml:space="preserve"> in the central portion of the state to the coastal lowlands along the</w:t>
      </w:r>
      <w:r w:rsidR="008D622A" w:rsidRPr="00E66813">
        <w:rPr>
          <w:rFonts w:ascii="Times New Roman" w:hAnsi="Times New Roman"/>
          <w:sz w:val="24"/>
          <w:szCs w:val="24"/>
        </w:rPr>
        <w:t xml:space="preserve"> edge of Lake Erie.</w:t>
      </w:r>
      <w:r w:rsidR="004B34BD" w:rsidRPr="00E66813">
        <w:rPr>
          <w:rFonts w:ascii="Times New Roman" w:hAnsi="Times New Roman"/>
          <w:sz w:val="24"/>
          <w:szCs w:val="24"/>
        </w:rPr>
        <w:t xml:space="preserve"> </w:t>
      </w:r>
      <w:r w:rsidR="00B86196" w:rsidRPr="00E66813">
        <w:rPr>
          <w:rFonts w:ascii="Times New Roman" w:hAnsi="Times New Roman"/>
          <w:sz w:val="24"/>
          <w:szCs w:val="24"/>
        </w:rPr>
        <w:t xml:space="preserve">Less </w:t>
      </w:r>
      <w:r w:rsidR="00280CBA" w:rsidRPr="00E66813">
        <w:rPr>
          <w:rFonts w:ascii="Times New Roman" w:hAnsi="Times New Roman"/>
          <w:sz w:val="24"/>
          <w:szCs w:val="24"/>
        </w:rPr>
        <w:t>mountainous</w:t>
      </w:r>
      <w:r w:rsidR="00CF19F2" w:rsidRPr="00E66813">
        <w:rPr>
          <w:rFonts w:ascii="Times New Roman" w:hAnsi="Times New Roman"/>
          <w:sz w:val="24"/>
          <w:szCs w:val="24"/>
        </w:rPr>
        <w:t xml:space="preserve"> areas in Pennsylvania tend to be </w:t>
      </w:r>
      <w:r w:rsidR="006E303D" w:rsidRPr="00E66813">
        <w:rPr>
          <w:rFonts w:ascii="Times New Roman" w:hAnsi="Times New Roman"/>
          <w:sz w:val="24"/>
          <w:szCs w:val="24"/>
        </w:rPr>
        <w:t>heavily agricultural</w:t>
      </w:r>
      <w:r w:rsidR="00280CBA" w:rsidRPr="00E66813">
        <w:rPr>
          <w:rFonts w:ascii="Times New Roman" w:hAnsi="Times New Roman"/>
          <w:sz w:val="24"/>
          <w:szCs w:val="24"/>
        </w:rPr>
        <w:t xml:space="preserve"> (ex. </w:t>
      </w:r>
      <w:r w:rsidR="005D09E5" w:rsidRPr="00E66813">
        <w:rPr>
          <w:rFonts w:ascii="Times New Roman" w:hAnsi="Times New Roman"/>
          <w:sz w:val="24"/>
          <w:szCs w:val="24"/>
        </w:rPr>
        <w:t>Northern Piedmont</w:t>
      </w:r>
      <w:r w:rsidR="00280CBA" w:rsidRPr="00E66813">
        <w:rPr>
          <w:rFonts w:ascii="Times New Roman" w:hAnsi="Times New Roman"/>
          <w:sz w:val="24"/>
          <w:szCs w:val="24"/>
        </w:rPr>
        <w:t xml:space="preserve"> ecoregion</w:t>
      </w:r>
      <w:r w:rsidR="00652894" w:rsidRPr="00E66813">
        <w:rPr>
          <w:rFonts w:ascii="Times New Roman" w:hAnsi="Times New Roman"/>
          <w:sz w:val="24"/>
          <w:szCs w:val="24"/>
        </w:rPr>
        <w:t xml:space="preserve">, </w:t>
      </w:r>
      <w:r w:rsidR="001713DC" w:rsidRPr="00E66813">
        <w:rPr>
          <w:rFonts w:ascii="Times New Roman" w:hAnsi="Times New Roman"/>
          <w:sz w:val="24"/>
          <w:szCs w:val="24"/>
        </w:rPr>
        <w:t>38</w:t>
      </w:r>
      <w:r w:rsidR="00652894" w:rsidRPr="00E66813">
        <w:rPr>
          <w:rFonts w:ascii="Times New Roman" w:hAnsi="Times New Roman"/>
          <w:sz w:val="24"/>
          <w:szCs w:val="24"/>
        </w:rPr>
        <w:t xml:space="preserve">% agricultural; </w:t>
      </w:r>
      <w:r w:rsidR="005E78BC" w:rsidRPr="00E66813">
        <w:rPr>
          <w:rFonts w:ascii="Times New Roman" w:hAnsi="Times New Roman"/>
          <w:sz w:val="24"/>
          <w:szCs w:val="24"/>
        </w:rPr>
        <w:t>Jin et al., 2019)</w:t>
      </w:r>
      <w:r w:rsidR="006E303D" w:rsidRPr="00E66813">
        <w:rPr>
          <w:rFonts w:ascii="Times New Roman" w:hAnsi="Times New Roman"/>
          <w:sz w:val="24"/>
          <w:szCs w:val="24"/>
        </w:rPr>
        <w:t>, with develop</w:t>
      </w:r>
      <w:r w:rsidR="002A68AC" w:rsidRPr="00E66813">
        <w:rPr>
          <w:rFonts w:ascii="Times New Roman" w:hAnsi="Times New Roman"/>
          <w:sz w:val="24"/>
          <w:szCs w:val="24"/>
        </w:rPr>
        <w:t>ment primarily concentrated around the two largest cities</w:t>
      </w:r>
      <w:r w:rsidR="00D64626" w:rsidRPr="00E66813">
        <w:rPr>
          <w:rFonts w:ascii="Times New Roman" w:hAnsi="Times New Roman"/>
          <w:sz w:val="24"/>
          <w:szCs w:val="24"/>
        </w:rPr>
        <w:t>, Philadelphia (</w:t>
      </w:r>
      <w:r w:rsidR="00CE435C" w:rsidRPr="00E66813">
        <w:rPr>
          <w:rFonts w:ascii="Times New Roman" w:hAnsi="Times New Roman"/>
          <w:sz w:val="24"/>
          <w:szCs w:val="24"/>
        </w:rPr>
        <w:t>pop. 1,60</w:t>
      </w:r>
      <w:r w:rsidR="00E323F7" w:rsidRPr="00E66813">
        <w:rPr>
          <w:rFonts w:ascii="Times New Roman" w:hAnsi="Times New Roman"/>
          <w:sz w:val="24"/>
          <w:szCs w:val="24"/>
        </w:rPr>
        <w:t>0</w:t>
      </w:r>
      <w:r w:rsidR="00CE435C" w:rsidRPr="00E66813">
        <w:rPr>
          <w:rFonts w:ascii="Times New Roman" w:hAnsi="Times New Roman"/>
          <w:sz w:val="24"/>
          <w:szCs w:val="24"/>
        </w:rPr>
        <w:t>,</w:t>
      </w:r>
      <w:r w:rsidR="00E323F7" w:rsidRPr="00E66813">
        <w:rPr>
          <w:rFonts w:ascii="Times New Roman" w:hAnsi="Times New Roman"/>
          <w:sz w:val="24"/>
          <w:szCs w:val="24"/>
        </w:rPr>
        <w:t>000;</w:t>
      </w:r>
      <w:r w:rsidR="005D09E5" w:rsidRPr="00E66813">
        <w:rPr>
          <w:rFonts w:ascii="Times New Roman" w:hAnsi="Times New Roman"/>
          <w:sz w:val="24"/>
          <w:szCs w:val="24"/>
        </w:rPr>
        <w:t xml:space="preserve"> </w:t>
      </w:r>
      <w:r w:rsidR="000B5F7B" w:rsidRPr="00E66813">
        <w:rPr>
          <w:rFonts w:ascii="Times New Roman" w:hAnsi="Times New Roman"/>
          <w:sz w:val="24"/>
          <w:szCs w:val="24"/>
        </w:rPr>
        <w:t>U.S. Census Bureau, 2021)</w:t>
      </w:r>
      <w:r w:rsidR="00D64626" w:rsidRPr="00E66813">
        <w:rPr>
          <w:rFonts w:ascii="Times New Roman" w:hAnsi="Times New Roman"/>
          <w:sz w:val="24"/>
          <w:szCs w:val="24"/>
        </w:rPr>
        <w:t xml:space="preserve"> and Pittsburgh (pop. </w:t>
      </w:r>
      <w:r w:rsidR="001C38F6" w:rsidRPr="00E66813">
        <w:rPr>
          <w:rFonts w:ascii="Times New Roman" w:hAnsi="Times New Roman"/>
          <w:sz w:val="24"/>
          <w:szCs w:val="24"/>
        </w:rPr>
        <w:t>300,000</w:t>
      </w:r>
      <w:r w:rsidR="00D64626" w:rsidRPr="00E66813">
        <w:rPr>
          <w:rFonts w:ascii="Times New Roman" w:hAnsi="Times New Roman"/>
          <w:sz w:val="24"/>
          <w:szCs w:val="24"/>
        </w:rPr>
        <w:t>).</w:t>
      </w:r>
      <w:r w:rsidR="002072F0" w:rsidRPr="00E66813">
        <w:rPr>
          <w:rFonts w:ascii="Times New Roman" w:hAnsi="Times New Roman"/>
          <w:sz w:val="24"/>
          <w:szCs w:val="24"/>
        </w:rPr>
        <w:t xml:space="preserve"> </w:t>
      </w:r>
      <w:r w:rsidR="00245874" w:rsidRPr="00E66813">
        <w:rPr>
          <w:rFonts w:ascii="Times New Roman" w:hAnsi="Times New Roman"/>
          <w:sz w:val="24"/>
          <w:szCs w:val="24"/>
        </w:rPr>
        <w:t>Mountainous areas</w:t>
      </w:r>
      <w:r w:rsidR="007C7DC9" w:rsidRPr="00E66813">
        <w:rPr>
          <w:rFonts w:ascii="Times New Roman" w:hAnsi="Times New Roman"/>
          <w:sz w:val="24"/>
          <w:szCs w:val="24"/>
        </w:rPr>
        <w:t>, such as the North Central Appalachians ecoregion,</w:t>
      </w:r>
      <w:r w:rsidR="00B909FB" w:rsidRPr="00E66813">
        <w:rPr>
          <w:rFonts w:ascii="Times New Roman" w:hAnsi="Times New Roman"/>
          <w:sz w:val="24"/>
          <w:szCs w:val="24"/>
        </w:rPr>
        <w:t xml:space="preserve"> </w:t>
      </w:r>
      <w:r w:rsidR="003E22BE" w:rsidRPr="00E66813">
        <w:rPr>
          <w:rFonts w:ascii="Times New Roman" w:hAnsi="Times New Roman"/>
          <w:sz w:val="24"/>
          <w:szCs w:val="24"/>
        </w:rPr>
        <w:t>remain</w:t>
      </w:r>
      <w:r w:rsidR="00B909FB" w:rsidRPr="00E66813">
        <w:rPr>
          <w:rFonts w:ascii="Times New Roman" w:hAnsi="Times New Roman"/>
          <w:sz w:val="24"/>
          <w:szCs w:val="24"/>
        </w:rPr>
        <w:t xml:space="preserve"> in mostly contiguous forest cover (</w:t>
      </w:r>
      <w:r w:rsidR="00375435" w:rsidRPr="00E66813">
        <w:rPr>
          <w:rFonts w:ascii="Times New Roman" w:hAnsi="Times New Roman"/>
          <w:sz w:val="24"/>
          <w:szCs w:val="24"/>
        </w:rPr>
        <w:t>84% forest</w:t>
      </w:r>
      <w:r w:rsidR="000842BA" w:rsidRPr="00E66813">
        <w:rPr>
          <w:rFonts w:ascii="Times New Roman" w:hAnsi="Times New Roman"/>
          <w:sz w:val="24"/>
          <w:szCs w:val="24"/>
        </w:rPr>
        <w:t xml:space="preserve">; </w:t>
      </w:r>
      <w:r w:rsidR="002F1349" w:rsidRPr="00E66813">
        <w:rPr>
          <w:rFonts w:ascii="Times New Roman" w:hAnsi="Times New Roman"/>
          <w:sz w:val="24"/>
          <w:szCs w:val="24"/>
        </w:rPr>
        <w:t>Jin et al., 2019)</w:t>
      </w:r>
      <w:r w:rsidR="00B909FB" w:rsidRPr="00E66813">
        <w:rPr>
          <w:rFonts w:ascii="Times New Roman" w:hAnsi="Times New Roman"/>
          <w:sz w:val="24"/>
          <w:szCs w:val="24"/>
        </w:rPr>
        <w:t>.</w:t>
      </w:r>
    </w:p>
    <w:p w14:paraId="624FF3CE" w14:textId="7E6E150F" w:rsidR="00E863A8" w:rsidRPr="00E66813" w:rsidRDefault="00E863A8" w:rsidP="006E54DF">
      <w:pPr>
        <w:spacing w:line="480" w:lineRule="auto"/>
        <w:ind w:firstLine="720"/>
        <w:rPr>
          <w:rFonts w:ascii="Times New Roman" w:hAnsi="Times New Roman"/>
          <w:sz w:val="24"/>
          <w:szCs w:val="24"/>
        </w:rPr>
      </w:pPr>
      <w:r w:rsidRPr="00E66813">
        <w:rPr>
          <w:rFonts w:ascii="Times New Roman" w:hAnsi="Times New Roman"/>
          <w:sz w:val="24"/>
          <w:szCs w:val="24"/>
        </w:rPr>
        <w:t xml:space="preserve">Woodcock in Pennsylvania </w:t>
      </w:r>
      <w:proofErr w:type="gramStart"/>
      <w:r w:rsidRPr="00E66813">
        <w:rPr>
          <w:rFonts w:ascii="Times New Roman" w:hAnsi="Times New Roman"/>
          <w:sz w:val="24"/>
          <w:szCs w:val="24"/>
        </w:rPr>
        <w:t>are</w:t>
      </w:r>
      <w:proofErr w:type="gramEnd"/>
      <w:r w:rsidRPr="00E66813">
        <w:rPr>
          <w:rFonts w:ascii="Times New Roman" w:hAnsi="Times New Roman"/>
          <w:sz w:val="24"/>
          <w:szCs w:val="24"/>
        </w:rPr>
        <w:t xml:space="preserve"> managed by the Pennsylvania Game Commission</w:t>
      </w:r>
      <w:r w:rsidR="003167FC" w:rsidRPr="00E66813">
        <w:rPr>
          <w:rFonts w:ascii="Times New Roman" w:hAnsi="Times New Roman"/>
          <w:sz w:val="24"/>
          <w:szCs w:val="24"/>
        </w:rPr>
        <w:t xml:space="preserve">, </w:t>
      </w:r>
      <w:r w:rsidR="006F32BE" w:rsidRPr="00E66813">
        <w:rPr>
          <w:rFonts w:ascii="Times New Roman" w:hAnsi="Times New Roman"/>
          <w:sz w:val="24"/>
          <w:szCs w:val="24"/>
        </w:rPr>
        <w:t>a state wildlife management agency</w:t>
      </w:r>
      <w:r w:rsidR="009125FB" w:rsidRPr="00E66813">
        <w:rPr>
          <w:rFonts w:ascii="Times New Roman" w:hAnsi="Times New Roman"/>
          <w:sz w:val="24"/>
          <w:szCs w:val="24"/>
        </w:rPr>
        <w:t>,</w:t>
      </w:r>
      <w:r w:rsidR="006F32BE" w:rsidRPr="00E66813">
        <w:rPr>
          <w:rFonts w:ascii="Times New Roman" w:hAnsi="Times New Roman"/>
          <w:sz w:val="24"/>
          <w:szCs w:val="24"/>
        </w:rPr>
        <w:t xml:space="preserve"> </w:t>
      </w:r>
      <w:r w:rsidR="00CF2CE6" w:rsidRPr="00E66813">
        <w:rPr>
          <w:rFonts w:ascii="Times New Roman" w:hAnsi="Times New Roman"/>
          <w:sz w:val="24"/>
          <w:szCs w:val="24"/>
        </w:rPr>
        <w:t xml:space="preserve">which </w:t>
      </w:r>
      <w:r w:rsidR="0099539B" w:rsidRPr="00E66813">
        <w:rPr>
          <w:rFonts w:ascii="Times New Roman" w:hAnsi="Times New Roman"/>
          <w:sz w:val="24"/>
          <w:szCs w:val="24"/>
        </w:rPr>
        <w:t>regulates</w:t>
      </w:r>
      <w:r w:rsidR="00CF2CE6" w:rsidRPr="00E66813">
        <w:rPr>
          <w:rFonts w:ascii="Times New Roman" w:hAnsi="Times New Roman"/>
          <w:sz w:val="24"/>
          <w:szCs w:val="24"/>
        </w:rPr>
        <w:t xml:space="preserve"> hunting and </w:t>
      </w:r>
      <w:r w:rsidR="00383721" w:rsidRPr="00E66813">
        <w:rPr>
          <w:rFonts w:ascii="Times New Roman" w:hAnsi="Times New Roman"/>
          <w:sz w:val="24"/>
          <w:szCs w:val="24"/>
        </w:rPr>
        <w:t xml:space="preserve">manages </w:t>
      </w:r>
      <w:r w:rsidR="00E44EB0" w:rsidRPr="00E66813">
        <w:rPr>
          <w:rFonts w:ascii="Times New Roman" w:hAnsi="Times New Roman"/>
          <w:sz w:val="24"/>
          <w:szCs w:val="24"/>
        </w:rPr>
        <w:t>habitat for wildlife.</w:t>
      </w:r>
      <w:r w:rsidR="004579D2" w:rsidRPr="00E66813">
        <w:rPr>
          <w:rFonts w:ascii="Times New Roman" w:hAnsi="Times New Roman"/>
          <w:sz w:val="24"/>
          <w:szCs w:val="24"/>
        </w:rPr>
        <w:t xml:space="preserve"> The Pennsylvania Game Commission owns </w:t>
      </w:r>
      <w:r w:rsidR="006972BD" w:rsidRPr="00E66813">
        <w:rPr>
          <w:rFonts w:ascii="Times New Roman" w:hAnsi="Times New Roman"/>
          <w:sz w:val="24"/>
          <w:szCs w:val="24"/>
        </w:rPr>
        <w:t>more than</w:t>
      </w:r>
      <w:r w:rsidR="00B8189E" w:rsidRPr="00E66813">
        <w:rPr>
          <w:rFonts w:ascii="Times New Roman" w:hAnsi="Times New Roman"/>
          <w:sz w:val="24"/>
          <w:szCs w:val="24"/>
        </w:rPr>
        <w:t xml:space="preserve"> 600,000 hectares of land, </w:t>
      </w:r>
      <w:r w:rsidR="00821122" w:rsidRPr="00E66813">
        <w:rPr>
          <w:rFonts w:ascii="Times New Roman" w:hAnsi="Times New Roman"/>
          <w:sz w:val="24"/>
          <w:szCs w:val="24"/>
        </w:rPr>
        <w:t xml:space="preserve">referred to </w:t>
      </w:r>
      <w:r w:rsidR="00383721" w:rsidRPr="00E66813">
        <w:rPr>
          <w:rFonts w:ascii="Times New Roman" w:hAnsi="Times New Roman"/>
          <w:sz w:val="24"/>
          <w:szCs w:val="24"/>
        </w:rPr>
        <w:t xml:space="preserve">hereafter </w:t>
      </w:r>
      <w:r w:rsidR="00821122" w:rsidRPr="00E66813">
        <w:rPr>
          <w:rFonts w:ascii="Times New Roman" w:hAnsi="Times New Roman"/>
          <w:sz w:val="24"/>
          <w:szCs w:val="24"/>
        </w:rPr>
        <w:t>as</w:t>
      </w:r>
      <w:r w:rsidR="00A716BD" w:rsidRPr="00E66813">
        <w:rPr>
          <w:rFonts w:ascii="Times New Roman" w:hAnsi="Times New Roman"/>
          <w:sz w:val="24"/>
          <w:szCs w:val="24"/>
        </w:rPr>
        <w:t xml:space="preserve"> state gamelands, which are managed primarily for </w:t>
      </w:r>
      <w:r w:rsidR="00F9470C" w:rsidRPr="00E66813">
        <w:rPr>
          <w:rFonts w:ascii="Times New Roman" w:hAnsi="Times New Roman"/>
          <w:sz w:val="24"/>
          <w:szCs w:val="24"/>
        </w:rPr>
        <w:t xml:space="preserve">wildlife </w:t>
      </w:r>
      <w:r w:rsidR="00FD4DFD" w:rsidRPr="00E66813">
        <w:rPr>
          <w:rFonts w:ascii="Times New Roman" w:hAnsi="Times New Roman"/>
          <w:sz w:val="24"/>
          <w:szCs w:val="24"/>
        </w:rPr>
        <w:t>and to</w:t>
      </w:r>
      <w:r w:rsidR="00CB381B" w:rsidRPr="00E66813">
        <w:rPr>
          <w:rFonts w:ascii="Times New Roman" w:hAnsi="Times New Roman"/>
          <w:sz w:val="24"/>
          <w:szCs w:val="24"/>
        </w:rPr>
        <w:t xml:space="preserve"> provide </w:t>
      </w:r>
      <w:r w:rsidR="00ED3E51" w:rsidRPr="00E66813">
        <w:rPr>
          <w:rFonts w:ascii="Times New Roman" w:hAnsi="Times New Roman"/>
          <w:sz w:val="24"/>
          <w:szCs w:val="24"/>
        </w:rPr>
        <w:t>hunting and trapping opportunities for the public</w:t>
      </w:r>
      <w:r w:rsidR="00AC138A" w:rsidRPr="00E66813">
        <w:rPr>
          <w:rFonts w:ascii="Times New Roman" w:hAnsi="Times New Roman"/>
          <w:sz w:val="24"/>
          <w:szCs w:val="24"/>
        </w:rPr>
        <w:t xml:space="preserve"> </w:t>
      </w:r>
      <w:r w:rsidR="00932DB6" w:rsidRPr="00E66813">
        <w:rPr>
          <w:rFonts w:ascii="Times New Roman" w:hAnsi="Times New Roman"/>
          <w:sz w:val="24"/>
          <w:szCs w:val="24"/>
        </w:rPr>
        <w:t>(Pennsylvania Game Commission, 2023)</w:t>
      </w:r>
      <w:r w:rsidR="00ED3E51" w:rsidRPr="00E66813">
        <w:rPr>
          <w:rFonts w:ascii="Times New Roman" w:hAnsi="Times New Roman"/>
          <w:sz w:val="24"/>
          <w:szCs w:val="24"/>
        </w:rPr>
        <w:t>.</w:t>
      </w:r>
      <w:r w:rsidR="00293F2A" w:rsidRPr="00E66813">
        <w:rPr>
          <w:rFonts w:ascii="Times New Roman" w:hAnsi="Times New Roman"/>
          <w:sz w:val="24"/>
          <w:szCs w:val="24"/>
        </w:rPr>
        <w:t xml:space="preserve"> </w:t>
      </w:r>
      <w:r w:rsidR="0011484A" w:rsidRPr="00E66813">
        <w:rPr>
          <w:rFonts w:ascii="Times New Roman" w:hAnsi="Times New Roman"/>
          <w:sz w:val="24"/>
          <w:szCs w:val="24"/>
        </w:rPr>
        <w:t xml:space="preserve">Managing woodcock habitat for both breeding and migratory seasons </w:t>
      </w:r>
      <w:r w:rsidR="009125FB" w:rsidRPr="00E66813">
        <w:rPr>
          <w:rFonts w:ascii="Times New Roman" w:hAnsi="Times New Roman"/>
          <w:sz w:val="24"/>
          <w:szCs w:val="24"/>
        </w:rPr>
        <w:t>are</w:t>
      </w:r>
      <w:r w:rsidR="0011484A" w:rsidRPr="00E66813">
        <w:rPr>
          <w:rFonts w:ascii="Times New Roman" w:hAnsi="Times New Roman"/>
          <w:sz w:val="24"/>
          <w:szCs w:val="24"/>
        </w:rPr>
        <w:t xml:space="preserve"> priorities </w:t>
      </w:r>
      <w:r w:rsidR="009125FB" w:rsidRPr="00E66813">
        <w:rPr>
          <w:rFonts w:ascii="Times New Roman" w:hAnsi="Times New Roman"/>
          <w:sz w:val="24"/>
          <w:szCs w:val="24"/>
        </w:rPr>
        <w:t xml:space="preserve">for </w:t>
      </w:r>
      <w:r w:rsidR="0011484A" w:rsidRPr="00E66813">
        <w:rPr>
          <w:rFonts w:ascii="Times New Roman" w:hAnsi="Times New Roman"/>
          <w:sz w:val="24"/>
          <w:szCs w:val="24"/>
        </w:rPr>
        <w:t>the Pennsylvania Game Commission</w:t>
      </w:r>
      <w:r w:rsidR="00546AE6" w:rsidRPr="00E66813">
        <w:rPr>
          <w:rFonts w:ascii="Times New Roman" w:hAnsi="Times New Roman"/>
          <w:sz w:val="24"/>
          <w:szCs w:val="24"/>
        </w:rPr>
        <w:t xml:space="preserve">, </w:t>
      </w:r>
      <w:r w:rsidR="00704523" w:rsidRPr="00E66813">
        <w:rPr>
          <w:rFonts w:ascii="Times New Roman" w:hAnsi="Times New Roman"/>
          <w:sz w:val="24"/>
          <w:szCs w:val="24"/>
        </w:rPr>
        <w:t>which requires</w:t>
      </w:r>
      <w:r w:rsidR="00546AE6" w:rsidRPr="00E66813">
        <w:rPr>
          <w:rFonts w:ascii="Times New Roman" w:hAnsi="Times New Roman"/>
          <w:sz w:val="24"/>
          <w:szCs w:val="24"/>
        </w:rPr>
        <w:t xml:space="preserve"> tools </w:t>
      </w:r>
      <w:r w:rsidR="00704523" w:rsidRPr="00E66813">
        <w:rPr>
          <w:rFonts w:ascii="Times New Roman" w:hAnsi="Times New Roman"/>
          <w:sz w:val="24"/>
          <w:szCs w:val="24"/>
        </w:rPr>
        <w:t>to prioritize management projects on</w:t>
      </w:r>
      <w:r w:rsidR="00ED1209" w:rsidRPr="00E66813">
        <w:rPr>
          <w:rFonts w:ascii="Times New Roman" w:hAnsi="Times New Roman"/>
          <w:sz w:val="24"/>
          <w:szCs w:val="24"/>
        </w:rPr>
        <w:t xml:space="preserve"> state gamelands.</w:t>
      </w:r>
    </w:p>
    <w:p w14:paraId="5A9AB3FE" w14:textId="09A2251D" w:rsidR="00392AC2" w:rsidRPr="00E66813" w:rsidRDefault="003711F9" w:rsidP="00427616">
      <w:pPr>
        <w:spacing w:line="480" w:lineRule="auto"/>
        <w:rPr>
          <w:rFonts w:ascii="Times New Roman" w:hAnsi="Times New Roman"/>
          <w:i/>
          <w:iCs/>
          <w:sz w:val="24"/>
          <w:szCs w:val="24"/>
        </w:rPr>
      </w:pPr>
      <w:commentRangeStart w:id="19"/>
      <w:r w:rsidRPr="00E66813">
        <w:rPr>
          <w:rFonts w:ascii="Times New Roman" w:hAnsi="Times New Roman"/>
          <w:i/>
          <w:iCs/>
          <w:sz w:val="24"/>
          <w:szCs w:val="24"/>
        </w:rPr>
        <w:t>2.</w:t>
      </w:r>
      <w:r w:rsidR="0044143F" w:rsidRPr="00E66813">
        <w:rPr>
          <w:rFonts w:ascii="Times New Roman" w:hAnsi="Times New Roman"/>
          <w:i/>
          <w:iCs/>
          <w:sz w:val="24"/>
          <w:szCs w:val="24"/>
        </w:rPr>
        <w:t>2</w:t>
      </w:r>
      <w:r w:rsidRPr="00E66813">
        <w:rPr>
          <w:rFonts w:ascii="Times New Roman" w:hAnsi="Times New Roman"/>
          <w:i/>
          <w:iCs/>
          <w:sz w:val="24"/>
          <w:szCs w:val="24"/>
        </w:rPr>
        <w:t xml:space="preserve"> </w:t>
      </w:r>
      <w:r w:rsidR="00612298" w:rsidRPr="00E66813">
        <w:rPr>
          <w:rFonts w:ascii="Times New Roman" w:hAnsi="Times New Roman"/>
          <w:i/>
          <w:iCs/>
          <w:sz w:val="24"/>
          <w:szCs w:val="24"/>
        </w:rPr>
        <w:t>Breeding</w:t>
      </w:r>
      <w:r w:rsidR="003C707B" w:rsidRPr="00E66813">
        <w:rPr>
          <w:rFonts w:ascii="Times New Roman" w:hAnsi="Times New Roman"/>
          <w:i/>
          <w:iCs/>
          <w:sz w:val="24"/>
          <w:szCs w:val="24"/>
        </w:rPr>
        <w:t xml:space="preserve"> and migratory</w:t>
      </w:r>
      <w:r w:rsidR="00612298" w:rsidRPr="00E66813">
        <w:rPr>
          <w:rFonts w:ascii="Times New Roman" w:hAnsi="Times New Roman"/>
          <w:i/>
          <w:iCs/>
          <w:sz w:val="24"/>
          <w:szCs w:val="24"/>
        </w:rPr>
        <w:t xml:space="preserve"> </w:t>
      </w:r>
      <w:r w:rsidR="00831244" w:rsidRPr="00E66813">
        <w:rPr>
          <w:rFonts w:ascii="Times New Roman" w:hAnsi="Times New Roman"/>
          <w:i/>
          <w:iCs/>
          <w:sz w:val="24"/>
          <w:szCs w:val="24"/>
        </w:rPr>
        <w:t xml:space="preserve">season </w:t>
      </w:r>
      <w:r w:rsidR="00612298" w:rsidRPr="00E66813">
        <w:rPr>
          <w:rFonts w:ascii="Times New Roman" w:hAnsi="Times New Roman"/>
          <w:i/>
          <w:iCs/>
          <w:sz w:val="24"/>
          <w:szCs w:val="24"/>
        </w:rPr>
        <w:t>data</w:t>
      </w:r>
      <w:commentRangeEnd w:id="19"/>
      <w:r w:rsidR="00896E6C">
        <w:rPr>
          <w:rStyle w:val="CommentReference"/>
        </w:rPr>
        <w:commentReference w:id="19"/>
      </w:r>
    </w:p>
    <w:p w14:paraId="0E25ABD4" w14:textId="04C3A3EC" w:rsidR="00015CB5" w:rsidRPr="00E66813" w:rsidRDefault="00F13E78" w:rsidP="00FF5EE1">
      <w:pPr>
        <w:spacing w:line="480" w:lineRule="auto"/>
        <w:rPr>
          <w:rFonts w:ascii="Times New Roman" w:hAnsi="Times New Roman"/>
          <w:sz w:val="24"/>
          <w:szCs w:val="24"/>
        </w:rPr>
      </w:pPr>
      <w:r w:rsidRPr="00E66813">
        <w:rPr>
          <w:rFonts w:ascii="Times New Roman" w:hAnsi="Times New Roman"/>
          <w:sz w:val="24"/>
          <w:szCs w:val="24"/>
        </w:rPr>
        <w:t xml:space="preserve">To </w:t>
      </w:r>
      <w:r w:rsidR="00517959" w:rsidRPr="00E66813">
        <w:rPr>
          <w:rFonts w:ascii="Times New Roman" w:hAnsi="Times New Roman"/>
          <w:sz w:val="24"/>
          <w:szCs w:val="24"/>
        </w:rPr>
        <w:t xml:space="preserve">model woodcock </w:t>
      </w:r>
      <w:r w:rsidR="00B84FB2" w:rsidRPr="00E66813">
        <w:rPr>
          <w:rFonts w:ascii="Times New Roman" w:hAnsi="Times New Roman"/>
          <w:sz w:val="24"/>
          <w:szCs w:val="24"/>
        </w:rPr>
        <w:t xml:space="preserve">habitat </w:t>
      </w:r>
      <w:r w:rsidR="0056685F" w:rsidRPr="00E66813">
        <w:rPr>
          <w:rFonts w:ascii="Times New Roman" w:hAnsi="Times New Roman"/>
          <w:sz w:val="24"/>
          <w:szCs w:val="24"/>
        </w:rPr>
        <w:t xml:space="preserve">distribution </w:t>
      </w:r>
      <w:r w:rsidR="00517959" w:rsidRPr="00E66813">
        <w:rPr>
          <w:rFonts w:ascii="Times New Roman" w:hAnsi="Times New Roman"/>
          <w:sz w:val="24"/>
          <w:szCs w:val="24"/>
        </w:rPr>
        <w:t xml:space="preserve">during the breeding and migratory seasons, we </w:t>
      </w:r>
      <w:r w:rsidR="00DE71A8" w:rsidRPr="00E66813">
        <w:rPr>
          <w:rFonts w:ascii="Times New Roman" w:hAnsi="Times New Roman"/>
          <w:sz w:val="24"/>
          <w:szCs w:val="24"/>
        </w:rPr>
        <w:t>used</w:t>
      </w:r>
      <w:r w:rsidR="00517959" w:rsidRPr="00E66813">
        <w:rPr>
          <w:rFonts w:ascii="Times New Roman" w:hAnsi="Times New Roman"/>
          <w:sz w:val="24"/>
          <w:szCs w:val="24"/>
        </w:rPr>
        <w:t xml:space="preserve"> </w:t>
      </w:r>
      <w:r w:rsidR="00B84FB2" w:rsidRPr="00E66813">
        <w:rPr>
          <w:rFonts w:ascii="Times New Roman" w:hAnsi="Times New Roman"/>
          <w:sz w:val="24"/>
          <w:szCs w:val="24"/>
        </w:rPr>
        <w:t>separate data s</w:t>
      </w:r>
      <w:r w:rsidR="00DE71A8" w:rsidRPr="00E66813">
        <w:rPr>
          <w:rFonts w:ascii="Times New Roman" w:hAnsi="Times New Roman"/>
          <w:sz w:val="24"/>
          <w:szCs w:val="24"/>
        </w:rPr>
        <w:t>ources</w:t>
      </w:r>
      <w:r w:rsidR="00B84FB2" w:rsidRPr="00E66813">
        <w:rPr>
          <w:rFonts w:ascii="Times New Roman" w:hAnsi="Times New Roman"/>
          <w:sz w:val="24"/>
          <w:szCs w:val="24"/>
        </w:rPr>
        <w:t xml:space="preserve"> that describ</w:t>
      </w:r>
      <w:r w:rsidR="00DE71A8" w:rsidRPr="00E66813">
        <w:rPr>
          <w:rFonts w:ascii="Times New Roman" w:hAnsi="Times New Roman"/>
          <w:sz w:val="24"/>
          <w:szCs w:val="24"/>
        </w:rPr>
        <w:t>ed</w:t>
      </w:r>
      <w:r w:rsidR="00B84FB2" w:rsidRPr="00E66813">
        <w:rPr>
          <w:rFonts w:ascii="Times New Roman" w:hAnsi="Times New Roman"/>
          <w:sz w:val="24"/>
          <w:szCs w:val="24"/>
        </w:rPr>
        <w:t xml:space="preserve"> woodcock occupancy during each of those time periods. For the breeding season</w:t>
      </w:r>
      <w:r w:rsidR="00756702" w:rsidRPr="00E66813">
        <w:rPr>
          <w:rFonts w:ascii="Times New Roman" w:hAnsi="Times New Roman"/>
          <w:sz w:val="24"/>
          <w:szCs w:val="24"/>
        </w:rPr>
        <w:t xml:space="preserve"> (March–May)</w:t>
      </w:r>
      <w:r w:rsidR="00B84FB2" w:rsidRPr="00E66813">
        <w:rPr>
          <w:rFonts w:ascii="Times New Roman" w:hAnsi="Times New Roman"/>
          <w:sz w:val="24"/>
          <w:szCs w:val="24"/>
        </w:rPr>
        <w:t xml:space="preserve">, </w:t>
      </w:r>
      <w:r w:rsidR="00756702" w:rsidRPr="00E66813">
        <w:rPr>
          <w:rFonts w:ascii="Times New Roman" w:hAnsi="Times New Roman"/>
          <w:sz w:val="24"/>
          <w:szCs w:val="24"/>
        </w:rPr>
        <w:t xml:space="preserve">we used </w:t>
      </w:r>
      <w:r w:rsidR="00F40109" w:rsidRPr="00E66813">
        <w:rPr>
          <w:rFonts w:ascii="Times New Roman" w:hAnsi="Times New Roman"/>
          <w:sz w:val="24"/>
          <w:szCs w:val="24"/>
        </w:rPr>
        <w:t>survey data collected as part of the federally-coordinated American Woodcock Singing</w:t>
      </w:r>
      <w:r w:rsidR="00704523" w:rsidRPr="00E66813">
        <w:rPr>
          <w:rFonts w:ascii="Times New Roman" w:hAnsi="Times New Roman"/>
          <w:sz w:val="24"/>
          <w:szCs w:val="24"/>
        </w:rPr>
        <w:t xml:space="preserve"> </w:t>
      </w:r>
      <w:r w:rsidR="00F40109" w:rsidRPr="00E66813">
        <w:rPr>
          <w:rFonts w:ascii="Times New Roman" w:hAnsi="Times New Roman"/>
          <w:sz w:val="24"/>
          <w:szCs w:val="24"/>
        </w:rPr>
        <w:t xml:space="preserve">Ground Survey </w:t>
      </w:r>
      <w:r w:rsidR="007D51E6" w:rsidRPr="00E66813">
        <w:rPr>
          <w:rFonts w:ascii="Times New Roman" w:hAnsi="Times New Roman"/>
          <w:sz w:val="24"/>
          <w:szCs w:val="24"/>
        </w:rPr>
        <w:t>(Seamans and Rau, 2020)</w:t>
      </w:r>
      <w:r w:rsidR="00F40109" w:rsidRPr="00E66813">
        <w:rPr>
          <w:rFonts w:ascii="Times New Roman" w:hAnsi="Times New Roman"/>
          <w:sz w:val="24"/>
          <w:szCs w:val="24"/>
        </w:rPr>
        <w:t xml:space="preserve"> and additional state-level monitoring conducted by the Pennsylvania Game Commission. </w:t>
      </w:r>
      <w:r w:rsidR="009B6B33" w:rsidRPr="00E66813">
        <w:rPr>
          <w:rFonts w:ascii="Times New Roman" w:hAnsi="Times New Roman"/>
          <w:sz w:val="24"/>
          <w:szCs w:val="24"/>
        </w:rPr>
        <w:t>Both state and federal surveys</w:t>
      </w:r>
      <w:r w:rsidR="00F40109" w:rsidRPr="00E66813">
        <w:rPr>
          <w:rFonts w:ascii="Times New Roman" w:hAnsi="Times New Roman"/>
          <w:sz w:val="24"/>
          <w:szCs w:val="24"/>
        </w:rPr>
        <w:t xml:space="preserve"> consisted of 5.76 km routes with 10 evenly spaced points, where observers </w:t>
      </w:r>
      <w:r w:rsidR="00F40109" w:rsidRPr="00E66813">
        <w:rPr>
          <w:rFonts w:ascii="Times New Roman" w:hAnsi="Times New Roman"/>
          <w:sz w:val="24"/>
          <w:szCs w:val="24"/>
        </w:rPr>
        <w:lastRenderedPageBreak/>
        <w:t xml:space="preserve">listened for woodcock </w:t>
      </w:r>
      <w:r w:rsidR="00704523" w:rsidRPr="00E66813">
        <w:rPr>
          <w:rFonts w:ascii="Times New Roman" w:hAnsi="Times New Roman"/>
          <w:sz w:val="24"/>
          <w:szCs w:val="24"/>
        </w:rPr>
        <w:t xml:space="preserve">songs </w:t>
      </w:r>
      <w:r w:rsidR="00F40109" w:rsidRPr="00E66813">
        <w:rPr>
          <w:rFonts w:ascii="Times New Roman" w:hAnsi="Times New Roman"/>
          <w:sz w:val="24"/>
          <w:szCs w:val="24"/>
        </w:rPr>
        <w:t xml:space="preserve">during their crepuscular breeding display. </w:t>
      </w:r>
      <w:r w:rsidR="008A1232" w:rsidRPr="00E66813">
        <w:rPr>
          <w:rFonts w:ascii="Times New Roman" w:hAnsi="Times New Roman"/>
          <w:sz w:val="24"/>
          <w:szCs w:val="24"/>
        </w:rPr>
        <w:t xml:space="preserve">Observers </w:t>
      </w:r>
      <w:r w:rsidR="00A829C1" w:rsidRPr="00E66813">
        <w:rPr>
          <w:rFonts w:ascii="Times New Roman" w:hAnsi="Times New Roman"/>
          <w:sz w:val="24"/>
          <w:szCs w:val="24"/>
        </w:rPr>
        <w:t xml:space="preserve">recorded counts of all males </w:t>
      </w:r>
      <w:r w:rsidR="00704523" w:rsidRPr="00E66813">
        <w:rPr>
          <w:rFonts w:ascii="Times New Roman" w:hAnsi="Times New Roman"/>
          <w:sz w:val="24"/>
          <w:szCs w:val="24"/>
        </w:rPr>
        <w:t xml:space="preserve">singing </w:t>
      </w:r>
      <w:r w:rsidR="00A829C1" w:rsidRPr="00E66813">
        <w:rPr>
          <w:rFonts w:ascii="Times New Roman" w:hAnsi="Times New Roman"/>
          <w:sz w:val="24"/>
          <w:szCs w:val="24"/>
        </w:rPr>
        <w:t>during 2-minute intervals shortly after dusk</w:t>
      </w:r>
      <w:r w:rsidR="00F40109" w:rsidRPr="00E66813">
        <w:rPr>
          <w:rFonts w:ascii="Times New Roman" w:hAnsi="Times New Roman"/>
          <w:sz w:val="24"/>
          <w:szCs w:val="24"/>
        </w:rPr>
        <w:t xml:space="preserve">. We used survey data collected from 2016–2020, and </w:t>
      </w:r>
      <w:commentRangeStart w:id="20"/>
      <w:r w:rsidR="00F40109" w:rsidRPr="00E66813">
        <w:rPr>
          <w:rFonts w:ascii="Times New Roman" w:hAnsi="Times New Roman"/>
          <w:sz w:val="24"/>
          <w:szCs w:val="24"/>
        </w:rPr>
        <w:t>distilled records to presence or likely absence</w:t>
      </w:r>
      <w:r w:rsidR="00B35776" w:rsidRPr="00E66813">
        <w:rPr>
          <w:rFonts w:ascii="Times New Roman" w:hAnsi="Times New Roman"/>
          <w:sz w:val="24"/>
          <w:szCs w:val="24"/>
        </w:rPr>
        <w:t xml:space="preserve"> </w:t>
      </w:r>
      <w:commentRangeEnd w:id="20"/>
      <w:r w:rsidR="001C507A">
        <w:rPr>
          <w:rStyle w:val="CommentReference"/>
        </w:rPr>
        <w:commentReference w:id="20"/>
      </w:r>
      <w:r w:rsidR="00B35776" w:rsidRPr="00E66813">
        <w:rPr>
          <w:rFonts w:ascii="Times New Roman" w:hAnsi="Times New Roman"/>
          <w:sz w:val="24"/>
          <w:szCs w:val="24"/>
        </w:rPr>
        <w:t>at each point</w:t>
      </w:r>
      <w:r w:rsidR="00F40109" w:rsidRPr="00E66813">
        <w:rPr>
          <w:rFonts w:ascii="Times New Roman" w:hAnsi="Times New Roman"/>
          <w:sz w:val="24"/>
          <w:szCs w:val="24"/>
        </w:rPr>
        <w:t xml:space="preserve"> based on detection of at least one male during the 5-year period.</w:t>
      </w:r>
      <w:r w:rsidR="008C5979" w:rsidRPr="00E66813">
        <w:rPr>
          <w:rFonts w:ascii="Times New Roman" w:hAnsi="Times New Roman"/>
          <w:sz w:val="24"/>
          <w:szCs w:val="24"/>
        </w:rPr>
        <w:t xml:space="preserve"> </w:t>
      </w:r>
      <w:commentRangeStart w:id="21"/>
      <w:r w:rsidR="00844C33" w:rsidRPr="00E66813">
        <w:rPr>
          <w:rFonts w:ascii="Times New Roman" w:hAnsi="Times New Roman"/>
          <w:sz w:val="24"/>
          <w:szCs w:val="24"/>
        </w:rPr>
        <w:t xml:space="preserve">Male </w:t>
      </w:r>
      <w:proofErr w:type="gramStart"/>
      <w:r w:rsidR="00844C33" w:rsidRPr="00E66813">
        <w:rPr>
          <w:rFonts w:ascii="Times New Roman" w:hAnsi="Times New Roman"/>
          <w:sz w:val="24"/>
          <w:szCs w:val="24"/>
        </w:rPr>
        <w:t>woodcock</w:t>
      </w:r>
      <w:proofErr w:type="gramEnd"/>
      <w:r w:rsidR="00844C33" w:rsidRPr="00E66813">
        <w:rPr>
          <w:rFonts w:ascii="Times New Roman" w:hAnsi="Times New Roman"/>
          <w:sz w:val="24"/>
          <w:szCs w:val="24"/>
        </w:rPr>
        <w:t xml:space="preserve"> are often assumed to display near female nesting habitat, and so male </w:t>
      </w:r>
      <w:r w:rsidR="00E031DD" w:rsidRPr="00E66813">
        <w:rPr>
          <w:rFonts w:ascii="Times New Roman" w:hAnsi="Times New Roman"/>
          <w:sz w:val="24"/>
          <w:szCs w:val="24"/>
        </w:rPr>
        <w:t>displays are</w:t>
      </w:r>
      <w:r w:rsidR="00F95487" w:rsidRPr="00E66813">
        <w:rPr>
          <w:rFonts w:ascii="Times New Roman" w:hAnsi="Times New Roman"/>
          <w:sz w:val="24"/>
          <w:szCs w:val="24"/>
        </w:rPr>
        <w:t xml:space="preserve"> likely </w:t>
      </w:r>
      <w:r w:rsidR="003F22AA" w:rsidRPr="00E66813">
        <w:rPr>
          <w:rFonts w:ascii="Times New Roman" w:hAnsi="Times New Roman"/>
          <w:sz w:val="24"/>
          <w:szCs w:val="24"/>
        </w:rPr>
        <w:t xml:space="preserve">an </w:t>
      </w:r>
      <w:r w:rsidR="00844C33" w:rsidRPr="00E66813">
        <w:rPr>
          <w:rFonts w:ascii="Times New Roman" w:hAnsi="Times New Roman"/>
          <w:sz w:val="24"/>
          <w:szCs w:val="24"/>
        </w:rPr>
        <w:t>indicator of male and female presence</w:t>
      </w:r>
      <w:r w:rsidR="00E328B4" w:rsidRPr="00E66813">
        <w:rPr>
          <w:rFonts w:ascii="Times New Roman" w:hAnsi="Times New Roman"/>
          <w:sz w:val="24"/>
          <w:szCs w:val="24"/>
        </w:rPr>
        <w:t xml:space="preserve"> at the scale of application</w:t>
      </w:r>
      <w:r w:rsidR="00844C33" w:rsidRPr="00E66813">
        <w:rPr>
          <w:rFonts w:ascii="Times New Roman" w:hAnsi="Times New Roman"/>
          <w:sz w:val="24"/>
          <w:szCs w:val="24"/>
        </w:rPr>
        <w:t xml:space="preserve"> </w:t>
      </w:r>
      <w:r w:rsidR="0032510D" w:rsidRPr="00E66813">
        <w:rPr>
          <w:rFonts w:ascii="Times New Roman" w:hAnsi="Times New Roman"/>
          <w:sz w:val="24"/>
          <w:szCs w:val="24"/>
        </w:rPr>
        <w:t>(McAuley et al., 2020)</w:t>
      </w:r>
      <w:r w:rsidR="00B94E0E" w:rsidRPr="00E66813">
        <w:rPr>
          <w:rFonts w:ascii="Times New Roman" w:hAnsi="Times New Roman"/>
          <w:sz w:val="24"/>
          <w:szCs w:val="24"/>
        </w:rPr>
        <w:t>.</w:t>
      </w:r>
      <w:commentRangeEnd w:id="21"/>
      <w:r w:rsidR="00DE68E3">
        <w:rPr>
          <w:rStyle w:val="CommentReference"/>
        </w:rPr>
        <w:commentReference w:id="21"/>
      </w:r>
    </w:p>
    <w:p w14:paraId="5ED118F2" w14:textId="54781018" w:rsidR="00B83263" w:rsidRPr="00E66813" w:rsidRDefault="00B83263" w:rsidP="003C707B">
      <w:pPr>
        <w:spacing w:line="480" w:lineRule="auto"/>
        <w:ind w:firstLine="720"/>
        <w:rPr>
          <w:rFonts w:ascii="Times New Roman" w:hAnsi="Times New Roman"/>
          <w:sz w:val="24"/>
          <w:szCs w:val="24"/>
        </w:rPr>
      </w:pPr>
      <w:r w:rsidRPr="00E66813">
        <w:rPr>
          <w:rFonts w:ascii="Times New Roman" w:hAnsi="Times New Roman"/>
          <w:sz w:val="24"/>
          <w:szCs w:val="24"/>
        </w:rPr>
        <w:t xml:space="preserve">We </w:t>
      </w:r>
      <w:r w:rsidR="00831244" w:rsidRPr="00E66813">
        <w:rPr>
          <w:rFonts w:ascii="Times New Roman" w:hAnsi="Times New Roman"/>
          <w:sz w:val="24"/>
          <w:szCs w:val="24"/>
        </w:rPr>
        <w:t xml:space="preserve">delineated </w:t>
      </w:r>
      <w:r w:rsidR="00F8408A" w:rsidRPr="00E66813">
        <w:rPr>
          <w:rFonts w:ascii="Times New Roman" w:hAnsi="Times New Roman"/>
          <w:sz w:val="24"/>
          <w:szCs w:val="24"/>
        </w:rPr>
        <w:t xml:space="preserve">woodcock </w:t>
      </w:r>
      <w:r w:rsidR="009329A1" w:rsidRPr="00E66813">
        <w:rPr>
          <w:rFonts w:ascii="Times New Roman" w:hAnsi="Times New Roman"/>
          <w:sz w:val="24"/>
          <w:szCs w:val="24"/>
        </w:rPr>
        <w:t>occurrence</w:t>
      </w:r>
      <w:r w:rsidR="00F8408A" w:rsidRPr="00E66813">
        <w:rPr>
          <w:rFonts w:ascii="Times New Roman" w:hAnsi="Times New Roman"/>
          <w:sz w:val="24"/>
          <w:szCs w:val="24"/>
        </w:rPr>
        <w:t xml:space="preserve"> during the </w:t>
      </w:r>
      <w:r w:rsidR="006F291B" w:rsidRPr="00E66813">
        <w:rPr>
          <w:rFonts w:ascii="Times New Roman" w:hAnsi="Times New Roman"/>
          <w:sz w:val="24"/>
          <w:szCs w:val="24"/>
        </w:rPr>
        <w:t xml:space="preserve">migratory season </w:t>
      </w:r>
      <w:r w:rsidRPr="00E66813">
        <w:rPr>
          <w:rFonts w:ascii="Times New Roman" w:hAnsi="Times New Roman"/>
          <w:sz w:val="24"/>
          <w:szCs w:val="24"/>
        </w:rPr>
        <w:t xml:space="preserve">using GPS-tracking data from the Eastern Woodcock Migration Research Cooperative, a collaboration of 42 federal, state, provincial, non-profit, and university partners throughout the United States and Canada (www.woodcockmigration.org). </w:t>
      </w:r>
      <w:r w:rsidR="006A5EB5" w:rsidRPr="00E66813">
        <w:rPr>
          <w:rFonts w:ascii="Times New Roman" w:hAnsi="Times New Roman"/>
          <w:sz w:val="24"/>
          <w:szCs w:val="24"/>
        </w:rPr>
        <w:t>We capt</w:t>
      </w:r>
      <w:r w:rsidR="004E13B0" w:rsidRPr="00E66813">
        <w:rPr>
          <w:rFonts w:ascii="Times New Roman" w:hAnsi="Times New Roman"/>
          <w:sz w:val="24"/>
          <w:szCs w:val="24"/>
        </w:rPr>
        <w:t>ured w</w:t>
      </w:r>
      <w:r w:rsidRPr="00E66813">
        <w:rPr>
          <w:rFonts w:ascii="Times New Roman" w:hAnsi="Times New Roman"/>
          <w:sz w:val="24"/>
          <w:szCs w:val="24"/>
        </w:rPr>
        <w:t>oodcock at 34 sites in Quebec, Ontario, Nova Scotia, Maine, Vermont, New York, Rhode Island, Pennsylvania, Maryland, West Virginia, Virginia, North Carolina, South Carolina, Georgia, Alabama, and Florida using mist nets during morning</w:t>
      </w:r>
      <w:r w:rsidR="00C707ED" w:rsidRPr="00E66813">
        <w:rPr>
          <w:rFonts w:ascii="Times New Roman" w:hAnsi="Times New Roman"/>
          <w:sz w:val="24"/>
          <w:szCs w:val="24"/>
        </w:rPr>
        <w:t>s</w:t>
      </w:r>
      <w:r w:rsidRPr="00E66813">
        <w:rPr>
          <w:rFonts w:ascii="Times New Roman" w:hAnsi="Times New Roman"/>
          <w:sz w:val="24"/>
          <w:szCs w:val="24"/>
        </w:rPr>
        <w:t xml:space="preserve"> and evening</w:t>
      </w:r>
      <w:r w:rsidR="00C707ED" w:rsidRPr="00E66813">
        <w:rPr>
          <w:rFonts w:ascii="Times New Roman" w:hAnsi="Times New Roman"/>
          <w:sz w:val="24"/>
          <w:szCs w:val="24"/>
        </w:rPr>
        <w:t xml:space="preserve"> flights</w:t>
      </w:r>
      <w:r w:rsidRPr="00E66813">
        <w:rPr>
          <w:rFonts w:ascii="Times New Roman" w:hAnsi="Times New Roman"/>
          <w:sz w:val="24"/>
          <w:szCs w:val="24"/>
        </w:rPr>
        <w:t xml:space="preserve"> </w:t>
      </w:r>
      <w:r w:rsidR="00D06EF1" w:rsidRPr="00E66813">
        <w:rPr>
          <w:rFonts w:ascii="Times New Roman" w:hAnsi="Times New Roman"/>
          <w:sz w:val="24"/>
          <w:szCs w:val="24"/>
        </w:rPr>
        <w:t>(Sheldon, 1960</w:t>
      </w:r>
      <w:proofErr w:type="gramStart"/>
      <w:r w:rsidR="00D06EF1" w:rsidRPr="00E66813">
        <w:rPr>
          <w:rFonts w:ascii="Times New Roman" w:hAnsi="Times New Roman"/>
          <w:sz w:val="24"/>
          <w:szCs w:val="24"/>
        </w:rPr>
        <w:t>)</w:t>
      </w:r>
      <w:r w:rsidRPr="00E66813">
        <w:rPr>
          <w:rFonts w:ascii="Times New Roman" w:hAnsi="Times New Roman"/>
          <w:sz w:val="24"/>
          <w:szCs w:val="24"/>
        </w:rPr>
        <w:t xml:space="preserve">, </w:t>
      </w:r>
      <w:r w:rsidR="003B4A24" w:rsidRPr="00E66813">
        <w:rPr>
          <w:rFonts w:ascii="Times New Roman" w:hAnsi="Times New Roman"/>
          <w:sz w:val="24"/>
          <w:szCs w:val="24"/>
        </w:rPr>
        <w:t>or</w:t>
      </w:r>
      <w:proofErr w:type="gramEnd"/>
      <w:r w:rsidR="003B4A24" w:rsidRPr="00E66813">
        <w:rPr>
          <w:rFonts w:ascii="Times New Roman" w:hAnsi="Times New Roman"/>
          <w:sz w:val="24"/>
          <w:szCs w:val="24"/>
        </w:rPr>
        <w:t xml:space="preserve"> </w:t>
      </w:r>
      <w:r w:rsidRPr="00E66813">
        <w:rPr>
          <w:rFonts w:ascii="Times New Roman" w:hAnsi="Times New Roman"/>
          <w:sz w:val="24"/>
          <w:szCs w:val="24"/>
        </w:rPr>
        <w:t xml:space="preserve">using spotlights and dip </w:t>
      </w:r>
      <w:r w:rsidR="003B4A24" w:rsidRPr="00E66813">
        <w:rPr>
          <w:rFonts w:ascii="Times New Roman" w:hAnsi="Times New Roman"/>
          <w:sz w:val="24"/>
          <w:szCs w:val="24"/>
        </w:rPr>
        <w:t>nets at night</w:t>
      </w:r>
      <w:r w:rsidR="00D06EF1" w:rsidRPr="00E66813">
        <w:rPr>
          <w:rFonts w:ascii="Times New Roman" w:hAnsi="Times New Roman"/>
          <w:sz w:val="24"/>
          <w:szCs w:val="24"/>
        </w:rPr>
        <w:t xml:space="preserve"> (McAuley et al., 1993; Rieffenberger and </w:t>
      </w:r>
      <w:proofErr w:type="spellStart"/>
      <w:r w:rsidR="00D06EF1" w:rsidRPr="00E66813">
        <w:rPr>
          <w:rFonts w:ascii="Times New Roman" w:hAnsi="Times New Roman"/>
          <w:sz w:val="24"/>
          <w:szCs w:val="24"/>
        </w:rPr>
        <w:t>Kletzly</w:t>
      </w:r>
      <w:proofErr w:type="spellEnd"/>
      <w:r w:rsidR="00D06EF1" w:rsidRPr="00E66813">
        <w:rPr>
          <w:rFonts w:ascii="Times New Roman" w:hAnsi="Times New Roman"/>
          <w:sz w:val="24"/>
          <w:szCs w:val="24"/>
        </w:rPr>
        <w:t>, 1966)</w:t>
      </w:r>
      <w:r w:rsidRPr="00E66813">
        <w:rPr>
          <w:rFonts w:ascii="Times New Roman" w:hAnsi="Times New Roman"/>
          <w:sz w:val="24"/>
          <w:szCs w:val="24"/>
        </w:rPr>
        <w:t xml:space="preserve">. We attached 4g, 5g, </w:t>
      </w:r>
      <w:r w:rsidR="003B4A24" w:rsidRPr="00E66813">
        <w:rPr>
          <w:rFonts w:ascii="Times New Roman" w:hAnsi="Times New Roman"/>
          <w:sz w:val="24"/>
          <w:szCs w:val="24"/>
        </w:rPr>
        <w:t>or</w:t>
      </w:r>
      <w:r w:rsidRPr="00E66813">
        <w:rPr>
          <w:rFonts w:ascii="Times New Roman" w:hAnsi="Times New Roman"/>
          <w:sz w:val="24"/>
          <w:szCs w:val="24"/>
        </w:rPr>
        <w:t xml:space="preserve"> 6.3g </w:t>
      </w:r>
      <w:proofErr w:type="spellStart"/>
      <w:r w:rsidRPr="00E66813">
        <w:rPr>
          <w:rFonts w:ascii="Times New Roman" w:hAnsi="Times New Roman"/>
          <w:sz w:val="24"/>
          <w:szCs w:val="24"/>
        </w:rPr>
        <w:t>PinPoint</w:t>
      </w:r>
      <w:proofErr w:type="spellEnd"/>
      <w:r w:rsidRPr="00E66813">
        <w:rPr>
          <w:rFonts w:ascii="Times New Roman" w:hAnsi="Times New Roman"/>
          <w:sz w:val="24"/>
          <w:szCs w:val="24"/>
        </w:rPr>
        <w:t xml:space="preserve"> GPS Argos transmitters (Lotek Wireless Inc., Newmarket, Ontario, CA) to captured woodcock. Transmitters recorded </w:t>
      </w:r>
      <w:r w:rsidR="003B4A24" w:rsidRPr="00E66813">
        <w:rPr>
          <w:rFonts w:ascii="Times New Roman" w:hAnsi="Times New Roman"/>
          <w:sz w:val="24"/>
          <w:szCs w:val="24"/>
        </w:rPr>
        <w:t xml:space="preserve">GPS </w:t>
      </w:r>
      <w:r w:rsidRPr="00E66813">
        <w:rPr>
          <w:rFonts w:ascii="Times New Roman" w:hAnsi="Times New Roman"/>
          <w:sz w:val="24"/>
          <w:szCs w:val="24"/>
        </w:rPr>
        <w:t>locations at 12–60m accuracy and were programmed to record</w:t>
      </w:r>
      <w:r w:rsidR="00971E67" w:rsidRPr="00E66813">
        <w:rPr>
          <w:rFonts w:ascii="Times New Roman" w:hAnsi="Times New Roman"/>
          <w:sz w:val="24"/>
          <w:szCs w:val="24"/>
        </w:rPr>
        <w:t xml:space="preserve"> diurnal</w:t>
      </w:r>
      <w:r w:rsidRPr="00E66813">
        <w:rPr>
          <w:rFonts w:ascii="Times New Roman" w:hAnsi="Times New Roman"/>
          <w:sz w:val="24"/>
          <w:szCs w:val="24"/>
        </w:rPr>
        <w:t xml:space="preserve"> locations every 1–3 days. Transmitters, bands, and attachment materials never exceeded 4% of a bird’s body weight, and all capture and handling were conducted with methods approved by the </w:t>
      </w:r>
      <w:r w:rsidR="00FC1551">
        <w:rPr>
          <w:rFonts w:ascii="Times New Roman" w:hAnsi="Times New Roman"/>
          <w:sz w:val="24"/>
          <w:szCs w:val="24"/>
        </w:rPr>
        <w:t xml:space="preserve">[university redacted </w:t>
      </w:r>
      <w:r w:rsidR="003F1CEE">
        <w:rPr>
          <w:rFonts w:ascii="Times New Roman" w:hAnsi="Times New Roman"/>
          <w:sz w:val="24"/>
          <w:szCs w:val="24"/>
        </w:rPr>
        <w:t>for</w:t>
      </w:r>
      <w:r w:rsidR="00FC1551">
        <w:rPr>
          <w:rFonts w:ascii="Times New Roman" w:hAnsi="Times New Roman"/>
          <w:sz w:val="24"/>
          <w:szCs w:val="24"/>
        </w:rPr>
        <w:t xml:space="preserve"> double-blind review] </w:t>
      </w:r>
      <w:r w:rsidRPr="00E66813">
        <w:rPr>
          <w:rFonts w:ascii="Times New Roman" w:hAnsi="Times New Roman"/>
          <w:sz w:val="24"/>
          <w:szCs w:val="24"/>
        </w:rPr>
        <w:t>Institutional Animal Care and Use Committee (Protocol # A2020-07-01).</w:t>
      </w:r>
    </w:p>
    <w:p w14:paraId="37DE1B7B" w14:textId="39BB0DA4" w:rsidR="00B83263" w:rsidRPr="00E66813" w:rsidRDefault="00B83263" w:rsidP="00DE5E44">
      <w:pPr>
        <w:spacing w:line="480" w:lineRule="auto"/>
        <w:rPr>
          <w:rFonts w:ascii="Times New Roman" w:hAnsi="Times New Roman"/>
          <w:sz w:val="24"/>
          <w:szCs w:val="24"/>
        </w:rPr>
      </w:pPr>
      <w:r w:rsidRPr="00E66813">
        <w:rPr>
          <w:rFonts w:ascii="Times New Roman" w:hAnsi="Times New Roman"/>
          <w:sz w:val="24"/>
          <w:szCs w:val="24"/>
        </w:rPr>
        <w:tab/>
        <w:t xml:space="preserve">We </w:t>
      </w:r>
      <w:r w:rsidR="00C43A48" w:rsidRPr="00E66813">
        <w:rPr>
          <w:rFonts w:ascii="Times New Roman" w:hAnsi="Times New Roman"/>
          <w:sz w:val="24"/>
          <w:szCs w:val="24"/>
        </w:rPr>
        <w:t>used</w:t>
      </w:r>
      <w:r w:rsidRPr="00E66813">
        <w:rPr>
          <w:rFonts w:ascii="Times New Roman" w:hAnsi="Times New Roman"/>
          <w:sz w:val="24"/>
          <w:szCs w:val="24"/>
        </w:rPr>
        <w:t xml:space="preserve"> woodcock location data to </w:t>
      </w:r>
      <w:r w:rsidR="00C43A48" w:rsidRPr="00E66813">
        <w:rPr>
          <w:rFonts w:ascii="Times New Roman" w:hAnsi="Times New Roman"/>
          <w:sz w:val="24"/>
          <w:szCs w:val="24"/>
        </w:rPr>
        <w:t>identify</w:t>
      </w:r>
      <w:r w:rsidRPr="00E66813">
        <w:rPr>
          <w:rFonts w:ascii="Times New Roman" w:hAnsi="Times New Roman"/>
          <w:sz w:val="24"/>
          <w:szCs w:val="24"/>
        </w:rPr>
        <w:t xml:space="preserve"> </w:t>
      </w:r>
      <w:r w:rsidR="00B9470C" w:rsidRPr="00E66813">
        <w:rPr>
          <w:rFonts w:ascii="Times New Roman" w:hAnsi="Times New Roman"/>
          <w:sz w:val="24"/>
          <w:szCs w:val="24"/>
        </w:rPr>
        <w:t xml:space="preserve">stopover </w:t>
      </w:r>
      <w:r w:rsidRPr="00E66813">
        <w:rPr>
          <w:rFonts w:ascii="Times New Roman" w:hAnsi="Times New Roman"/>
          <w:sz w:val="24"/>
          <w:szCs w:val="24"/>
        </w:rPr>
        <w:t xml:space="preserve">locations, </w:t>
      </w:r>
      <w:r w:rsidR="00AF24FF" w:rsidRPr="00E66813">
        <w:rPr>
          <w:rFonts w:ascii="Times New Roman" w:hAnsi="Times New Roman"/>
          <w:sz w:val="24"/>
          <w:szCs w:val="24"/>
        </w:rPr>
        <w:t xml:space="preserve">defined as any place where a </w:t>
      </w:r>
      <w:r w:rsidR="003B4A24" w:rsidRPr="00E66813">
        <w:rPr>
          <w:rFonts w:ascii="Times New Roman" w:hAnsi="Times New Roman"/>
          <w:sz w:val="24"/>
          <w:szCs w:val="24"/>
        </w:rPr>
        <w:t xml:space="preserve">migrant </w:t>
      </w:r>
      <w:r w:rsidR="00AF24FF" w:rsidRPr="00E66813">
        <w:rPr>
          <w:rFonts w:ascii="Times New Roman" w:hAnsi="Times New Roman"/>
          <w:sz w:val="24"/>
          <w:szCs w:val="24"/>
        </w:rPr>
        <w:t xml:space="preserve">bird can land and survive until the next migratory flight </w:t>
      </w:r>
      <w:r w:rsidR="00522898" w:rsidRPr="00E66813">
        <w:rPr>
          <w:rFonts w:ascii="Times New Roman" w:hAnsi="Times New Roman"/>
          <w:sz w:val="24"/>
          <w:szCs w:val="24"/>
        </w:rPr>
        <w:t>(Mehlman et al., 2005)</w:t>
      </w:r>
      <w:r w:rsidR="00AF24FF" w:rsidRPr="00E66813">
        <w:rPr>
          <w:rFonts w:ascii="Times New Roman" w:hAnsi="Times New Roman"/>
          <w:sz w:val="24"/>
          <w:szCs w:val="24"/>
        </w:rPr>
        <w:t xml:space="preserve">. </w:t>
      </w:r>
      <w:r w:rsidR="00CB559F" w:rsidRPr="00E66813">
        <w:rPr>
          <w:rFonts w:ascii="Times New Roman" w:hAnsi="Times New Roman"/>
          <w:sz w:val="24"/>
          <w:szCs w:val="24"/>
        </w:rPr>
        <w:t>W</w:t>
      </w:r>
      <w:r w:rsidR="005900E7" w:rsidRPr="00E66813">
        <w:rPr>
          <w:rFonts w:ascii="Times New Roman" w:hAnsi="Times New Roman"/>
          <w:sz w:val="24"/>
          <w:szCs w:val="24"/>
        </w:rPr>
        <w:t xml:space="preserve">e consider woodcock to be migrating after they have made their first </w:t>
      </w:r>
      <w:r w:rsidR="00E62C65" w:rsidRPr="00E66813">
        <w:rPr>
          <w:rFonts w:ascii="Times New Roman" w:hAnsi="Times New Roman"/>
          <w:sz w:val="24"/>
          <w:szCs w:val="24"/>
        </w:rPr>
        <w:t xml:space="preserve">&gt;16.1 km movement in </w:t>
      </w:r>
      <w:r w:rsidR="00E62C65" w:rsidRPr="00E66813">
        <w:rPr>
          <w:rFonts w:ascii="Times New Roman" w:hAnsi="Times New Roman"/>
          <w:sz w:val="24"/>
          <w:szCs w:val="24"/>
        </w:rPr>
        <w:lastRenderedPageBreak/>
        <w:t xml:space="preserve">fall </w:t>
      </w:r>
      <w:r w:rsidR="0030013D" w:rsidRPr="00E66813">
        <w:rPr>
          <w:rFonts w:ascii="Times New Roman" w:hAnsi="Times New Roman"/>
          <w:sz w:val="24"/>
          <w:szCs w:val="24"/>
        </w:rPr>
        <w:t>or</w:t>
      </w:r>
      <w:r w:rsidR="00E62C65" w:rsidRPr="00E66813">
        <w:rPr>
          <w:rFonts w:ascii="Times New Roman" w:hAnsi="Times New Roman"/>
          <w:sz w:val="24"/>
          <w:szCs w:val="24"/>
        </w:rPr>
        <w:t xml:space="preserve"> spring, and </w:t>
      </w:r>
      <w:r w:rsidR="0030013D" w:rsidRPr="00E66813">
        <w:rPr>
          <w:rFonts w:ascii="Times New Roman" w:hAnsi="Times New Roman"/>
          <w:sz w:val="24"/>
          <w:szCs w:val="24"/>
        </w:rPr>
        <w:t>to complete their migration after they have made their last &gt;16.1 km movement in the respective season.</w:t>
      </w:r>
      <w:r w:rsidR="00852F1D" w:rsidRPr="00E66813">
        <w:rPr>
          <w:rFonts w:ascii="Times New Roman" w:hAnsi="Times New Roman"/>
          <w:sz w:val="24"/>
          <w:szCs w:val="24"/>
        </w:rPr>
        <w:t xml:space="preserve"> The &gt;16.1 km threshold </w:t>
      </w:r>
      <w:r w:rsidR="000D3A07" w:rsidRPr="00E66813">
        <w:rPr>
          <w:rFonts w:ascii="Times New Roman" w:hAnsi="Times New Roman"/>
          <w:sz w:val="24"/>
          <w:szCs w:val="24"/>
        </w:rPr>
        <w:t>was chosen as it roughly divides the bimodal distribution of log-standardized</w:t>
      </w:r>
      <w:r w:rsidR="00852F1D" w:rsidRPr="00E66813">
        <w:rPr>
          <w:rFonts w:ascii="Times New Roman" w:hAnsi="Times New Roman"/>
          <w:sz w:val="24"/>
          <w:szCs w:val="24"/>
        </w:rPr>
        <w:t xml:space="preserve"> </w:t>
      </w:r>
      <w:r w:rsidR="000D3A07" w:rsidRPr="00E66813">
        <w:rPr>
          <w:rFonts w:ascii="Times New Roman" w:hAnsi="Times New Roman"/>
          <w:sz w:val="24"/>
          <w:szCs w:val="24"/>
        </w:rPr>
        <w:t>step lengths</w:t>
      </w:r>
      <w:r w:rsidR="00704523" w:rsidRPr="00E66813">
        <w:rPr>
          <w:rFonts w:ascii="Times New Roman" w:hAnsi="Times New Roman"/>
          <w:sz w:val="24"/>
          <w:szCs w:val="24"/>
        </w:rPr>
        <w:t xml:space="preserve">, presumably distinguishing between local- and long-distance movements </w:t>
      </w:r>
      <w:r w:rsidR="00A03212" w:rsidRPr="00E66813">
        <w:rPr>
          <w:rFonts w:ascii="Times New Roman" w:hAnsi="Times New Roman"/>
          <w:sz w:val="24"/>
          <w:szCs w:val="24"/>
        </w:rPr>
        <w:t>(Blomberg et al., In review)</w:t>
      </w:r>
      <w:r w:rsidR="00852F1D" w:rsidRPr="00E66813">
        <w:rPr>
          <w:rFonts w:ascii="Times New Roman" w:hAnsi="Times New Roman"/>
          <w:sz w:val="24"/>
          <w:szCs w:val="24"/>
        </w:rPr>
        <w:t>.</w:t>
      </w:r>
      <w:r w:rsidR="003E3EEA" w:rsidRPr="00E66813">
        <w:rPr>
          <w:rFonts w:ascii="Times New Roman" w:hAnsi="Times New Roman"/>
          <w:sz w:val="24"/>
          <w:szCs w:val="24"/>
        </w:rPr>
        <w:t xml:space="preserve"> </w:t>
      </w:r>
      <w:r w:rsidRPr="00E66813">
        <w:rPr>
          <w:rFonts w:ascii="Times New Roman" w:hAnsi="Times New Roman"/>
          <w:sz w:val="24"/>
          <w:szCs w:val="24"/>
        </w:rPr>
        <w:t>Because woodcock migrate at night, we considered all diurnal locations between migratory initiation and termination to be stopovers.</w:t>
      </w:r>
      <w:r w:rsidR="00B93848" w:rsidRPr="00E66813">
        <w:rPr>
          <w:rFonts w:ascii="Times New Roman" w:hAnsi="Times New Roman"/>
          <w:sz w:val="24"/>
          <w:szCs w:val="24"/>
        </w:rPr>
        <w:t xml:space="preserve"> We grouped successive locations </w:t>
      </w:r>
      <w:r w:rsidR="003B1667" w:rsidRPr="00E66813">
        <w:rPr>
          <w:rFonts w:ascii="Times New Roman" w:hAnsi="Times New Roman"/>
          <w:sz w:val="24"/>
          <w:szCs w:val="24"/>
        </w:rPr>
        <w:t xml:space="preserve">within 3 km </w:t>
      </w:r>
      <w:r w:rsidR="00B93848" w:rsidRPr="00E66813">
        <w:rPr>
          <w:rFonts w:ascii="Times New Roman" w:hAnsi="Times New Roman"/>
          <w:sz w:val="24"/>
          <w:szCs w:val="24"/>
        </w:rPr>
        <w:t>into a single stopover</w:t>
      </w:r>
      <w:r w:rsidR="003B1667" w:rsidRPr="00E66813">
        <w:rPr>
          <w:rFonts w:ascii="Times New Roman" w:hAnsi="Times New Roman"/>
          <w:sz w:val="24"/>
          <w:szCs w:val="24"/>
        </w:rPr>
        <w:t xml:space="preserve">, </w:t>
      </w:r>
      <w:r w:rsidR="00FA42D5" w:rsidRPr="00E66813">
        <w:rPr>
          <w:rFonts w:ascii="Times New Roman" w:hAnsi="Times New Roman"/>
          <w:sz w:val="24"/>
          <w:szCs w:val="24"/>
        </w:rPr>
        <w:t>based on our observations</w:t>
      </w:r>
      <w:r w:rsidR="006B07A3" w:rsidRPr="00E66813">
        <w:rPr>
          <w:rFonts w:ascii="Times New Roman" w:hAnsi="Times New Roman"/>
          <w:sz w:val="24"/>
          <w:szCs w:val="24"/>
        </w:rPr>
        <w:t xml:space="preserve"> that movements &lt;3 km tended to be recursive rather than directional</w:t>
      </w:r>
      <w:r w:rsidR="00491C3F" w:rsidRPr="00E66813">
        <w:rPr>
          <w:rFonts w:ascii="Times New Roman" w:hAnsi="Times New Roman"/>
          <w:sz w:val="24"/>
          <w:szCs w:val="24"/>
        </w:rPr>
        <w:t>, and removed all but one location from each stopover from the analysis</w:t>
      </w:r>
      <w:r w:rsidR="00CC7551" w:rsidRPr="00E66813">
        <w:rPr>
          <w:rFonts w:ascii="Times New Roman" w:hAnsi="Times New Roman"/>
          <w:sz w:val="24"/>
          <w:szCs w:val="24"/>
        </w:rPr>
        <w:t xml:space="preserve"> to </w:t>
      </w:r>
      <w:r w:rsidR="00124CF5" w:rsidRPr="00E66813">
        <w:rPr>
          <w:rFonts w:ascii="Times New Roman" w:hAnsi="Times New Roman"/>
          <w:sz w:val="24"/>
          <w:szCs w:val="24"/>
        </w:rPr>
        <w:t xml:space="preserve">reduce </w:t>
      </w:r>
      <w:proofErr w:type="spellStart"/>
      <w:r w:rsidR="00124CF5" w:rsidRPr="00E66813">
        <w:rPr>
          <w:rFonts w:ascii="Times New Roman" w:hAnsi="Times New Roman"/>
          <w:sz w:val="24"/>
          <w:szCs w:val="24"/>
        </w:rPr>
        <w:t>pseudoreplication</w:t>
      </w:r>
      <w:proofErr w:type="spellEnd"/>
      <w:r w:rsidR="00124CF5" w:rsidRPr="00E66813">
        <w:rPr>
          <w:rFonts w:ascii="Times New Roman" w:hAnsi="Times New Roman"/>
          <w:sz w:val="24"/>
          <w:szCs w:val="24"/>
        </w:rPr>
        <w:t xml:space="preserve"> and spatial autocorrelation of closely clustered locations</w:t>
      </w:r>
      <w:r w:rsidR="00CC7551" w:rsidRPr="00E66813">
        <w:rPr>
          <w:rFonts w:ascii="Times New Roman" w:hAnsi="Times New Roman"/>
          <w:sz w:val="24"/>
          <w:szCs w:val="24"/>
        </w:rPr>
        <w:t>.</w:t>
      </w:r>
      <w:r w:rsidRPr="00E66813">
        <w:rPr>
          <w:rFonts w:ascii="Times New Roman" w:hAnsi="Times New Roman"/>
          <w:sz w:val="24"/>
          <w:szCs w:val="24"/>
        </w:rPr>
        <w:t xml:space="preserve"> </w:t>
      </w:r>
      <w:r w:rsidR="00F7363F" w:rsidRPr="00E66813">
        <w:rPr>
          <w:rFonts w:ascii="Times New Roman" w:hAnsi="Times New Roman"/>
          <w:sz w:val="24"/>
          <w:szCs w:val="24"/>
        </w:rPr>
        <w:t xml:space="preserve">We </w:t>
      </w:r>
      <w:r w:rsidR="003B4A24" w:rsidRPr="00E66813">
        <w:rPr>
          <w:rFonts w:ascii="Times New Roman" w:hAnsi="Times New Roman"/>
          <w:sz w:val="24"/>
          <w:szCs w:val="24"/>
        </w:rPr>
        <w:t>also generated</w:t>
      </w:r>
      <w:r w:rsidR="00F7363F" w:rsidRPr="00E66813">
        <w:rPr>
          <w:rFonts w:ascii="Times New Roman" w:hAnsi="Times New Roman"/>
          <w:sz w:val="24"/>
          <w:szCs w:val="24"/>
        </w:rPr>
        <w:t xml:space="preserve"> 10,000 locations randomly distributed throughout Pennsylvania, which we considered pseudoabsence locations.</w:t>
      </w:r>
    </w:p>
    <w:p w14:paraId="3578428F" w14:textId="6EAE8D5F" w:rsidR="00612298" w:rsidRPr="00E66813" w:rsidRDefault="003711F9" w:rsidP="00427616">
      <w:pPr>
        <w:spacing w:line="480" w:lineRule="auto"/>
        <w:rPr>
          <w:rFonts w:ascii="Times New Roman" w:hAnsi="Times New Roman"/>
          <w:i/>
          <w:iCs/>
          <w:sz w:val="24"/>
          <w:szCs w:val="24"/>
        </w:rPr>
      </w:pPr>
      <w:r w:rsidRPr="00E66813">
        <w:rPr>
          <w:rFonts w:ascii="Times New Roman" w:hAnsi="Times New Roman"/>
          <w:i/>
          <w:iCs/>
          <w:sz w:val="24"/>
          <w:szCs w:val="24"/>
        </w:rPr>
        <w:t xml:space="preserve">2.3 </w:t>
      </w:r>
      <w:r w:rsidR="00000A1B" w:rsidRPr="00E66813">
        <w:rPr>
          <w:rFonts w:ascii="Times New Roman" w:hAnsi="Times New Roman"/>
          <w:i/>
          <w:iCs/>
          <w:sz w:val="24"/>
          <w:szCs w:val="24"/>
        </w:rPr>
        <w:t xml:space="preserve">Species </w:t>
      </w:r>
      <w:r w:rsidR="004D3554" w:rsidRPr="00E66813">
        <w:rPr>
          <w:rFonts w:ascii="Times New Roman" w:hAnsi="Times New Roman"/>
          <w:i/>
          <w:iCs/>
          <w:sz w:val="24"/>
          <w:szCs w:val="24"/>
        </w:rPr>
        <w:t>d</w:t>
      </w:r>
      <w:r w:rsidR="00000A1B" w:rsidRPr="00E66813">
        <w:rPr>
          <w:rFonts w:ascii="Times New Roman" w:hAnsi="Times New Roman"/>
          <w:i/>
          <w:iCs/>
          <w:sz w:val="24"/>
          <w:szCs w:val="24"/>
        </w:rPr>
        <w:t xml:space="preserve">istribution </w:t>
      </w:r>
      <w:r w:rsidR="004D3554" w:rsidRPr="00E66813">
        <w:rPr>
          <w:rFonts w:ascii="Times New Roman" w:hAnsi="Times New Roman"/>
          <w:i/>
          <w:iCs/>
          <w:sz w:val="24"/>
          <w:szCs w:val="24"/>
        </w:rPr>
        <w:t>m</w:t>
      </w:r>
      <w:r w:rsidR="00612298" w:rsidRPr="00E66813">
        <w:rPr>
          <w:rFonts w:ascii="Times New Roman" w:hAnsi="Times New Roman"/>
          <w:i/>
          <w:iCs/>
          <w:sz w:val="24"/>
          <w:szCs w:val="24"/>
        </w:rPr>
        <w:t>odeling</w:t>
      </w:r>
    </w:p>
    <w:p w14:paraId="321697FC" w14:textId="7BB96054" w:rsidR="005C41D1" w:rsidRPr="00E66813" w:rsidRDefault="00C55B2A" w:rsidP="005C41D1">
      <w:pPr>
        <w:spacing w:line="480" w:lineRule="auto"/>
        <w:rPr>
          <w:rFonts w:ascii="Times New Roman" w:hAnsi="Times New Roman"/>
          <w:sz w:val="24"/>
          <w:szCs w:val="24"/>
        </w:rPr>
      </w:pPr>
      <w:r w:rsidRPr="00E66813">
        <w:rPr>
          <w:rFonts w:ascii="Times New Roman" w:hAnsi="Times New Roman"/>
          <w:sz w:val="24"/>
          <w:szCs w:val="24"/>
        </w:rPr>
        <w:t xml:space="preserve">We constructed </w:t>
      </w:r>
      <w:r w:rsidR="00A61339" w:rsidRPr="00E66813">
        <w:rPr>
          <w:rFonts w:ascii="Times New Roman" w:hAnsi="Times New Roman"/>
          <w:sz w:val="24"/>
          <w:szCs w:val="24"/>
        </w:rPr>
        <w:t>separate species distribution models</w:t>
      </w:r>
      <w:r w:rsidR="0067048F" w:rsidRPr="00E66813">
        <w:rPr>
          <w:rFonts w:ascii="Times New Roman" w:hAnsi="Times New Roman"/>
          <w:sz w:val="24"/>
          <w:szCs w:val="24"/>
        </w:rPr>
        <w:t xml:space="preserve"> </w:t>
      </w:r>
      <w:r w:rsidR="00C01EB9" w:rsidRPr="00E66813">
        <w:rPr>
          <w:rFonts w:ascii="Times New Roman" w:hAnsi="Times New Roman"/>
          <w:sz w:val="24"/>
          <w:szCs w:val="24"/>
        </w:rPr>
        <w:t xml:space="preserve">for migratory and breeding seasons </w:t>
      </w:r>
      <w:r w:rsidR="0067048F" w:rsidRPr="00E66813">
        <w:rPr>
          <w:rFonts w:ascii="Times New Roman" w:hAnsi="Times New Roman"/>
          <w:sz w:val="24"/>
          <w:szCs w:val="24"/>
        </w:rPr>
        <w:t xml:space="preserve">to </w:t>
      </w:r>
      <w:commentRangeStart w:id="22"/>
      <w:r w:rsidR="0067048F" w:rsidRPr="00E66813">
        <w:rPr>
          <w:rFonts w:ascii="Times New Roman" w:hAnsi="Times New Roman"/>
          <w:sz w:val="24"/>
          <w:szCs w:val="24"/>
        </w:rPr>
        <w:t xml:space="preserve">accommodate </w:t>
      </w:r>
      <w:commentRangeEnd w:id="22"/>
      <w:r w:rsidR="004D22E0">
        <w:rPr>
          <w:rStyle w:val="CommentReference"/>
        </w:rPr>
        <w:commentReference w:id="22"/>
      </w:r>
      <w:r w:rsidR="0067048F" w:rsidRPr="00E66813">
        <w:rPr>
          <w:rFonts w:ascii="Times New Roman" w:hAnsi="Times New Roman"/>
          <w:sz w:val="24"/>
          <w:szCs w:val="24"/>
        </w:rPr>
        <w:t>differences in habitat associations and data sources</w:t>
      </w:r>
      <w:r w:rsidR="00B6259E" w:rsidRPr="00E66813">
        <w:rPr>
          <w:rFonts w:ascii="Times New Roman" w:hAnsi="Times New Roman"/>
          <w:sz w:val="24"/>
          <w:szCs w:val="24"/>
        </w:rPr>
        <w:t xml:space="preserve">. </w:t>
      </w:r>
      <w:r w:rsidR="009C0A72" w:rsidRPr="00E66813">
        <w:rPr>
          <w:rFonts w:ascii="Times New Roman" w:hAnsi="Times New Roman"/>
          <w:sz w:val="24"/>
          <w:szCs w:val="24"/>
        </w:rPr>
        <w:t>E</w:t>
      </w:r>
      <w:r w:rsidR="00673C58" w:rsidRPr="00E66813">
        <w:rPr>
          <w:rFonts w:ascii="Times New Roman" w:hAnsi="Times New Roman"/>
          <w:sz w:val="24"/>
          <w:szCs w:val="24"/>
        </w:rPr>
        <w:t xml:space="preserve">ach model </w:t>
      </w:r>
      <w:r w:rsidR="009C0A72" w:rsidRPr="00E66813">
        <w:rPr>
          <w:rFonts w:ascii="Times New Roman" w:hAnsi="Times New Roman"/>
          <w:sz w:val="24"/>
          <w:szCs w:val="24"/>
        </w:rPr>
        <w:t>used</w:t>
      </w:r>
      <w:r w:rsidR="00673C58" w:rsidRPr="00E66813">
        <w:rPr>
          <w:rFonts w:ascii="Times New Roman" w:hAnsi="Times New Roman"/>
          <w:sz w:val="24"/>
          <w:szCs w:val="24"/>
        </w:rPr>
        <w:t xml:space="preserve"> </w:t>
      </w:r>
      <w:r w:rsidR="005C41D1" w:rsidRPr="00E66813">
        <w:rPr>
          <w:rFonts w:ascii="Times New Roman" w:hAnsi="Times New Roman"/>
          <w:sz w:val="24"/>
          <w:szCs w:val="24"/>
        </w:rPr>
        <w:t xml:space="preserve">explanatory variables with presumed relevance to woodcock </w:t>
      </w:r>
      <w:r w:rsidR="00535E6D" w:rsidRPr="00E66813">
        <w:rPr>
          <w:rFonts w:ascii="Times New Roman" w:hAnsi="Times New Roman"/>
          <w:sz w:val="24"/>
          <w:szCs w:val="24"/>
        </w:rPr>
        <w:t>habitat associations</w:t>
      </w:r>
      <w:r w:rsidR="004242F9" w:rsidRPr="00E66813">
        <w:rPr>
          <w:rFonts w:ascii="Times New Roman" w:hAnsi="Times New Roman"/>
          <w:sz w:val="24"/>
          <w:szCs w:val="24"/>
        </w:rPr>
        <w:t xml:space="preserve"> (McAuley et al., 2020)</w:t>
      </w:r>
      <w:r w:rsidR="005C41D1" w:rsidRPr="00E66813">
        <w:rPr>
          <w:rFonts w:ascii="Times New Roman" w:hAnsi="Times New Roman"/>
          <w:sz w:val="24"/>
          <w:szCs w:val="24"/>
        </w:rPr>
        <w:t xml:space="preserve">, with suites of variables including land use/land cover, forest successional class, topography, region, and soil moisture (Table </w:t>
      </w:r>
      <w:r w:rsidR="00DE119C" w:rsidRPr="00E66813">
        <w:rPr>
          <w:rFonts w:ascii="Times New Roman" w:hAnsi="Times New Roman"/>
          <w:sz w:val="24"/>
          <w:szCs w:val="24"/>
        </w:rPr>
        <w:t>1</w:t>
      </w:r>
      <w:r w:rsidR="005C41D1" w:rsidRPr="00E66813">
        <w:rPr>
          <w:rFonts w:ascii="Times New Roman" w:hAnsi="Times New Roman"/>
          <w:sz w:val="24"/>
          <w:szCs w:val="24"/>
        </w:rPr>
        <w:t xml:space="preserve">). We additionally calculated landscape metrics from the </w:t>
      </w:r>
      <w:proofErr w:type="spellStart"/>
      <w:r w:rsidR="005C41D1" w:rsidRPr="00E66813">
        <w:rPr>
          <w:rFonts w:ascii="Times New Roman" w:hAnsi="Times New Roman"/>
          <w:sz w:val="24"/>
          <w:szCs w:val="24"/>
        </w:rPr>
        <w:t>landscapemetrics</w:t>
      </w:r>
      <w:proofErr w:type="spellEnd"/>
      <w:r w:rsidR="005C41D1" w:rsidRPr="00E66813">
        <w:rPr>
          <w:rFonts w:ascii="Times New Roman" w:hAnsi="Times New Roman"/>
          <w:sz w:val="24"/>
          <w:szCs w:val="24"/>
        </w:rPr>
        <w:t xml:space="preserve"> package</w:t>
      </w:r>
      <w:r w:rsidR="004B2AD3" w:rsidRPr="00E66813">
        <w:rPr>
          <w:rFonts w:ascii="Times New Roman" w:hAnsi="Times New Roman"/>
          <w:sz w:val="24"/>
          <w:szCs w:val="24"/>
        </w:rPr>
        <w:t xml:space="preserve"> (Hesselbarth et al., 2019)</w:t>
      </w:r>
      <w:r w:rsidR="005C41D1" w:rsidRPr="00E66813">
        <w:rPr>
          <w:rFonts w:ascii="Times New Roman" w:hAnsi="Times New Roman"/>
          <w:noProof/>
          <w:sz w:val="24"/>
          <w:szCs w:val="24"/>
        </w:rPr>
        <w:t xml:space="preserve"> in program R </w:t>
      </w:r>
      <w:r w:rsidR="00752E67" w:rsidRPr="00E66813">
        <w:rPr>
          <w:rFonts w:ascii="Times New Roman" w:hAnsi="Times New Roman"/>
          <w:sz w:val="24"/>
          <w:szCs w:val="24"/>
        </w:rPr>
        <w:t>(R Core Team, 2022)</w:t>
      </w:r>
      <w:r w:rsidR="005C41D1" w:rsidRPr="00E66813">
        <w:rPr>
          <w:rFonts w:ascii="Times New Roman" w:hAnsi="Times New Roman"/>
          <w:noProof/>
          <w:sz w:val="24"/>
          <w:szCs w:val="24"/>
        </w:rPr>
        <w:t>, which</w:t>
      </w:r>
      <w:r w:rsidR="005C41D1" w:rsidRPr="00E66813">
        <w:rPr>
          <w:rFonts w:ascii="Times New Roman" w:hAnsi="Times New Roman"/>
          <w:sz w:val="24"/>
          <w:szCs w:val="24"/>
        </w:rPr>
        <w:t xml:space="preserve"> represented landscape composition and configuration. To generate composition metrics, we resampled the National Land Cover Dataset to a 90m </w:t>
      </w:r>
      <w:proofErr w:type="gramStart"/>
      <w:r w:rsidR="005C41D1" w:rsidRPr="00E66813">
        <w:rPr>
          <w:rFonts w:ascii="Times New Roman" w:hAnsi="Times New Roman"/>
          <w:sz w:val="24"/>
          <w:szCs w:val="24"/>
        </w:rPr>
        <w:t>resolution, and</w:t>
      </w:r>
      <w:proofErr w:type="gramEnd"/>
      <w:r w:rsidR="005C41D1" w:rsidRPr="00E66813">
        <w:rPr>
          <w:rFonts w:ascii="Times New Roman" w:hAnsi="Times New Roman"/>
          <w:sz w:val="24"/>
          <w:szCs w:val="24"/>
        </w:rPr>
        <w:t xml:space="preserve"> then calculated the percent </w:t>
      </w:r>
      <w:commentRangeStart w:id="23"/>
      <w:r w:rsidR="005C41D1" w:rsidRPr="00E66813">
        <w:rPr>
          <w:rFonts w:ascii="Times New Roman" w:hAnsi="Times New Roman"/>
          <w:sz w:val="24"/>
          <w:szCs w:val="24"/>
        </w:rPr>
        <w:t xml:space="preserve">of each cover type </w:t>
      </w:r>
      <w:commentRangeStart w:id="24"/>
      <w:commentRangeStart w:id="25"/>
      <w:r w:rsidR="005C41D1" w:rsidRPr="00E66813">
        <w:rPr>
          <w:rFonts w:ascii="Times New Roman" w:hAnsi="Times New Roman"/>
          <w:sz w:val="24"/>
          <w:szCs w:val="24"/>
        </w:rPr>
        <w:t>within 500m, 1km, 5km, and 10km radi</w:t>
      </w:r>
      <w:r w:rsidR="00D314AE" w:rsidRPr="00E66813">
        <w:rPr>
          <w:rFonts w:ascii="Times New Roman" w:hAnsi="Times New Roman"/>
          <w:sz w:val="24"/>
          <w:szCs w:val="24"/>
        </w:rPr>
        <w:t>i</w:t>
      </w:r>
      <w:r w:rsidR="005C41D1" w:rsidRPr="00E66813">
        <w:rPr>
          <w:rFonts w:ascii="Times New Roman" w:hAnsi="Times New Roman"/>
          <w:sz w:val="24"/>
          <w:szCs w:val="24"/>
        </w:rPr>
        <w:t xml:space="preserve"> for each pixel</w:t>
      </w:r>
      <w:commentRangeEnd w:id="24"/>
      <w:r w:rsidR="00C20816">
        <w:rPr>
          <w:rStyle w:val="CommentReference"/>
        </w:rPr>
        <w:commentReference w:id="24"/>
      </w:r>
      <w:commentRangeEnd w:id="25"/>
      <w:r w:rsidR="00F3191D">
        <w:rPr>
          <w:rStyle w:val="CommentReference"/>
        </w:rPr>
        <w:commentReference w:id="25"/>
      </w:r>
      <w:r w:rsidR="005C41D1" w:rsidRPr="00E66813">
        <w:rPr>
          <w:rFonts w:ascii="Times New Roman" w:hAnsi="Times New Roman"/>
          <w:sz w:val="24"/>
          <w:szCs w:val="24"/>
        </w:rPr>
        <w:t>. For configuration metrics, we used the National Land Cover Dataset to create a binary forest/non-forest layer</w:t>
      </w:r>
      <w:r w:rsidR="00D314AE" w:rsidRPr="00E66813">
        <w:rPr>
          <w:rFonts w:ascii="Times New Roman" w:hAnsi="Times New Roman"/>
          <w:sz w:val="24"/>
          <w:szCs w:val="24"/>
        </w:rPr>
        <w:t>,</w:t>
      </w:r>
      <w:r w:rsidR="005C41D1" w:rsidRPr="00E66813">
        <w:rPr>
          <w:rFonts w:ascii="Times New Roman" w:hAnsi="Times New Roman"/>
          <w:sz w:val="24"/>
          <w:szCs w:val="24"/>
        </w:rPr>
        <w:t xml:space="preserve"> which we resampled to 90m resolution, and then calculated </w:t>
      </w:r>
      <w:r w:rsidR="00D314AE" w:rsidRPr="00E66813">
        <w:rPr>
          <w:rFonts w:ascii="Times New Roman" w:hAnsi="Times New Roman"/>
          <w:sz w:val="24"/>
          <w:szCs w:val="24"/>
        </w:rPr>
        <w:t>each</w:t>
      </w:r>
      <w:r w:rsidR="005C41D1" w:rsidRPr="00E66813">
        <w:rPr>
          <w:rFonts w:ascii="Times New Roman" w:hAnsi="Times New Roman"/>
          <w:sz w:val="24"/>
          <w:szCs w:val="24"/>
        </w:rPr>
        <w:t xml:space="preserve"> configuration metric within 500m, 1km, 5km, and 10km radi</w:t>
      </w:r>
      <w:r w:rsidR="00D314AE" w:rsidRPr="00E66813">
        <w:rPr>
          <w:rFonts w:ascii="Times New Roman" w:hAnsi="Times New Roman"/>
          <w:sz w:val="24"/>
          <w:szCs w:val="24"/>
        </w:rPr>
        <w:t>i</w:t>
      </w:r>
      <w:r w:rsidR="005C41D1" w:rsidRPr="00E66813">
        <w:rPr>
          <w:rFonts w:ascii="Times New Roman" w:hAnsi="Times New Roman"/>
          <w:sz w:val="24"/>
          <w:szCs w:val="24"/>
        </w:rPr>
        <w:t xml:space="preserve"> of each pixel.</w:t>
      </w:r>
      <w:commentRangeEnd w:id="23"/>
      <w:r w:rsidR="008F43C2">
        <w:rPr>
          <w:rStyle w:val="CommentReference"/>
        </w:rPr>
        <w:commentReference w:id="23"/>
      </w:r>
    </w:p>
    <w:p w14:paraId="328C6C31" w14:textId="6968A77B" w:rsidR="00E12E35" w:rsidRPr="00E66813" w:rsidRDefault="00E12E35" w:rsidP="00E12E35">
      <w:pPr>
        <w:spacing w:line="480" w:lineRule="auto"/>
        <w:ind w:firstLine="720"/>
        <w:rPr>
          <w:rFonts w:ascii="Times New Roman" w:hAnsi="Times New Roman"/>
          <w:sz w:val="24"/>
          <w:szCs w:val="24"/>
        </w:rPr>
      </w:pPr>
      <w:commentRangeStart w:id="26"/>
      <w:r w:rsidRPr="00E66813">
        <w:rPr>
          <w:rFonts w:ascii="Times New Roman" w:hAnsi="Times New Roman"/>
          <w:sz w:val="24"/>
          <w:szCs w:val="24"/>
        </w:rPr>
        <w:lastRenderedPageBreak/>
        <w:t>We</w:t>
      </w:r>
      <w:r w:rsidR="00D314AE" w:rsidRPr="00E66813">
        <w:rPr>
          <w:rFonts w:ascii="Times New Roman" w:hAnsi="Times New Roman"/>
          <w:sz w:val="24"/>
          <w:szCs w:val="24"/>
        </w:rPr>
        <w:t xml:space="preserve"> conducted a pilot</w:t>
      </w:r>
      <w:r w:rsidRPr="00E66813">
        <w:rPr>
          <w:rFonts w:ascii="Times New Roman" w:hAnsi="Times New Roman"/>
          <w:sz w:val="24"/>
          <w:szCs w:val="24"/>
        </w:rPr>
        <w:t xml:space="preserve"> evaluat</w:t>
      </w:r>
      <w:r w:rsidR="00D314AE" w:rsidRPr="00E66813">
        <w:rPr>
          <w:rFonts w:ascii="Times New Roman" w:hAnsi="Times New Roman"/>
          <w:sz w:val="24"/>
          <w:szCs w:val="24"/>
        </w:rPr>
        <w:t>ion of</w:t>
      </w:r>
      <w:r w:rsidRPr="00E66813">
        <w:rPr>
          <w:rFonts w:ascii="Times New Roman" w:hAnsi="Times New Roman"/>
          <w:sz w:val="24"/>
          <w:szCs w:val="24"/>
        </w:rPr>
        <w:t xml:space="preserve"> several </w:t>
      </w:r>
      <w:r w:rsidR="00007DE9" w:rsidRPr="00E66813">
        <w:rPr>
          <w:rFonts w:ascii="Times New Roman" w:hAnsi="Times New Roman"/>
          <w:sz w:val="24"/>
          <w:szCs w:val="24"/>
        </w:rPr>
        <w:t xml:space="preserve">potential </w:t>
      </w:r>
      <w:r w:rsidRPr="00E66813">
        <w:rPr>
          <w:rFonts w:ascii="Times New Roman" w:hAnsi="Times New Roman"/>
          <w:sz w:val="24"/>
          <w:szCs w:val="24"/>
        </w:rPr>
        <w:t>modeling techniques fit to a subset of woodcock occurrence data</w:t>
      </w:r>
      <w:r w:rsidR="00D314AE" w:rsidRPr="00E66813">
        <w:rPr>
          <w:rFonts w:ascii="Times New Roman" w:hAnsi="Times New Roman"/>
          <w:sz w:val="24"/>
          <w:szCs w:val="24"/>
        </w:rPr>
        <w:t>, including</w:t>
      </w:r>
      <w:r w:rsidRPr="00E66813">
        <w:rPr>
          <w:rFonts w:ascii="Times New Roman" w:hAnsi="Times New Roman"/>
          <w:sz w:val="24"/>
          <w:szCs w:val="24"/>
        </w:rPr>
        <w:t xml:space="preserve"> using </w:t>
      </w:r>
      <w:proofErr w:type="spellStart"/>
      <w:r w:rsidRPr="00E66813">
        <w:rPr>
          <w:rFonts w:ascii="Times New Roman" w:hAnsi="Times New Roman"/>
          <w:sz w:val="24"/>
          <w:szCs w:val="24"/>
        </w:rPr>
        <w:t>MaxEnt</w:t>
      </w:r>
      <w:proofErr w:type="spellEnd"/>
      <w:r w:rsidR="004938C6" w:rsidRPr="00E66813">
        <w:rPr>
          <w:rFonts w:ascii="Times New Roman" w:hAnsi="Times New Roman"/>
          <w:sz w:val="24"/>
          <w:szCs w:val="24"/>
        </w:rPr>
        <w:t xml:space="preserve"> </w:t>
      </w:r>
      <w:r w:rsidR="00B3057A" w:rsidRPr="00E66813">
        <w:rPr>
          <w:rFonts w:ascii="Times New Roman" w:hAnsi="Times New Roman"/>
          <w:sz w:val="24"/>
          <w:szCs w:val="24"/>
        </w:rPr>
        <w:t>(Phillips et al., 2006)</w:t>
      </w:r>
      <w:r w:rsidRPr="00E66813">
        <w:rPr>
          <w:rFonts w:ascii="Times New Roman" w:hAnsi="Times New Roman"/>
          <w:sz w:val="24"/>
          <w:szCs w:val="24"/>
        </w:rPr>
        <w:t xml:space="preserve">, random forest classification </w:t>
      </w:r>
      <w:r w:rsidR="00B3057A" w:rsidRPr="00E66813">
        <w:rPr>
          <w:rFonts w:ascii="Times New Roman" w:hAnsi="Times New Roman"/>
          <w:sz w:val="24"/>
          <w:szCs w:val="24"/>
        </w:rPr>
        <w:t>(</w:t>
      </w:r>
      <w:proofErr w:type="spellStart"/>
      <w:r w:rsidR="00B3057A" w:rsidRPr="00E66813">
        <w:rPr>
          <w:rFonts w:ascii="Times New Roman" w:hAnsi="Times New Roman"/>
          <w:sz w:val="24"/>
          <w:szCs w:val="24"/>
        </w:rPr>
        <w:t>Breiman</w:t>
      </w:r>
      <w:proofErr w:type="spellEnd"/>
      <w:r w:rsidR="00B3057A" w:rsidRPr="00E66813">
        <w:rPr>
          <w:rFonts w:ascii="Times New Roman" w:hAnsi="Times New Roman"/>
          <w:sz w:val="24"/>
          <w:szCs w:val="24"/>
        </w:rPr>
        <w:t>, 2001)</w:t>
      </w:r>
      <w:r w:rsidRPr="00E66813">
        <w:rPr>
          <w:rFonts w:ascii="Times New Roman" w:hAnsi="Times New Roman"/>
          <w:sz w:val="24"/>
          <w:szCs w:val="24"/>
        </w:rPr>
        <w:t xml:space="preserve">, </w:t>
      </w:r>
      <w:r w:rsidR="00763DE1" w:rsidRPr="00E66813">
        <w:rPr>
          <w:rFonts w:ascii="Times New Roman" w:hAnsi="Times New Roman"/>
          <w:sz w:val="24"/>
          <w:szCs w:val="24"/>
        </w:rPr>
        <w:t xml:space="preserve">and </w:t>
      </w:r>
      <w:r w:rsidR="000D5E2B" w:rsidRPr="00E66813">
        <w:rPr>
          <w:rFonts w:ascii="Times New Roman" w:hAnsi="Times New Roman"/>
          <w:sz w:val="24"/>
          <w:szCs w:val="24"/>
        </w:rPr>
        <w:t>boosted</w:t>
      </w:r>
      <w:r w:rsidRPr="00E66813">
        <w:rPr>
          <w:rFonts w:ascii="Times New Roman" w:hAnsi="Times New Roman"/>
          <w:sz w:val="24"/>
          <w:szCs w:val="24"/>
        </w:rPr>
        <w:t xml:space="preserve"> regression trees</w:t>
      </w:r>
      <w:r w:rsidR="00ED7083" w:rsidRPr="00E66813">
        <w:rPr>
          <w:rFonts w:ascii="Times New Roman" w:hAnsi="Times New Roman"/>
          <w:sz w:val="24"/>
          <w:szCs w:val="24"/>
        </w:rPr>
        <w:t xml:space="preserve"> (Elith et al., 2008).</w:t>
      </w:r>
      <w:r w:rsidRPr="00E66813">
        <w:rPr>
          <w:rFonts w:ascii="Times New Roman" w:hAnsi="Times New Roman"/>
          <w:sz w:val="24"/>
          <w:szCs w:val="24"/>
        </w:rPr>
        <w:t xml:space="preserve">  All models were fit using the R package </w:t>
      </w:r>
      <w:proofErr w:type="spellStart"/>
      <w:r w:rsidRPr="00E66813">
        <w:rPr>
          <w:rFonts w:ascii="Times New Roman" w:hAnsi="Times New Roman"/>
          <w:sz w:val="24"/>
          <w:szCs w:val="24"/>
        </w:rPr>
        <w:t>SDMtune</w:t>
      </w:r>
      <w:proofErr w:type="spellEnd"/>
      <w:r w:rsidRPr="00E66813">
        <w:rPr>
          <w:rFonts w:ascii="Times New Roman" w:hAnsi="Times New Roman"/>
          <w:sz w:val="24"/>
          <w:szCs w:val="24"/>
        </w:rPr>
        <w:t xml:space="preserve"> </w:t>
      </w:r>
      <w:r w:rsidR="00C36048" w:rsidRPr="00E66813">
        <w:rPr>
          <w:rFonts w:ascii="Times New Roman" w:hAnsi="Times New Roman"/>
          <w:sz w:val="24"/>
          <w:szCs w:val="24"/>
        </w:rPr>
        <w:t>(Vignali et al., 2020)</w:t>
      </w:r>
      <w:r w:rsidRPr="00E66813">
        <w:rPr>
          <w:rFonts w:ascii="Times New Roman" w:hAnsi="Times New Roman"/>
          <w:sz w:val="24"/>
          <w:szCs w:val="24"/>
        </w:rPr>
        <w:t>. We compared model outputs using area-under-the-curve (</w:t>
      </w:r>
      <w:commentRangeStart w:id="27"/>
      <w:r w:rsidRPr="00E66813">
        <w:rPr>
          <w:rFonts w:ascii="Times New Roman" w:hAnsi="Times New Roman"/>
          <w:sz w:val="24"/>
          <w:szCs w:val="24"/>
        </w:rPr>
        <w:t>AUC</w:t>
      </w:r>
      <w:commentRangeEnd w:id="27"/>
      <w:r w:rsidR="00E35F40">
        <w:rPr>
          <w:rStyle w:val="CommentReference"/>
        </w:rPr>
        <w:commentReference w:id="27"/>
      </w:r>
      <w:r w:rsidRPr="00E66813">
        <w:rPr>
          <w:rFonts w:ascii="Times New Roman" w:hAnsi="Times New Roman"/>
          <w:sz w:val="24"/>
          <w:szCs w:val="24"/>
        </w:rPr>
        <w:t>), a common metric of predictive accuracy for classification models</w:t>
      </w:r>
      <w:r w:rsidR="0040089E" w:rsidRPr="00E66813">
        <w:rPr>
          <w:rFonts w:ascii="Times New Roman" w:hAnsi="Times New Roman"/>
          <w:sz w:val="24"/>
          <w:szCs w:val="24"/>
        </w:rPr>
        <w:t xml:space="preserve"> (Fielding and Bell, 1997)</w:t>
      </w:r>
      <w:r w:rsidRPr="00E66813">
        <w:rPr>
          <w:rFonts w:ascii="Times New Roman" w:hAnsi="Times New Roman"/>
          <w:sz w:val="24"/>
          <w:szCs w:val="24"/>
        </w:rPr>
        <w:t xml:space="preserve">. </w:t>
      </w:r>
      <w:r w:rsidR="00D314AE" w:rsidRPr="00E66813">
        <w:rPr>
          <w:rFonts w:ascii="Times New Roman" w:hAnsi="Times New Roman"/>
          <w:sz w:val="24"/>
          <w:szCs w:val="24"/>
        </w:rPr>
        <w:t>T</w:t>
      </w:r>
      <w:r w:rsidRPr="00E66813">
        <w:rPr>
          <w:rFonts w:ascii="Times New Roman" w:hAnsi="Times New Roman"/>
          <w:sz w:val="24"/>
          <w:szCs w:val="24"/>
        </w:rPr>
        <w:t>he random forest classifier had the highest AUC</w:t>
      </w:r>
      <w:r w:rsidR="00D314AE" w:rsidRPr="00E66813">
        <w:rPr>
          <w:rFonts w:ascii="Times New Roman" w:hAnsi="Times New Roman"/>
          <w:sz w:val="24"/>
          <w:szCs w:val="24"/>
        </w:rPr>
        <w:t xml:space="preserve"> among modeling approaches, and we therefore </w:t>
      </w:r>
      <w:r w:rsidRPr="00E66813">
        <w:rPr>
          <w:rFonts w:ascii="Times New Roman" w:hAnsi="Times New Roman"/>
          <w:sz w:val="24"/>
          <w:szCs w:val="24"/>
        </w:rPr>
        <w:t>used random forest techniques for all subsequent models</w:t>
      </w:r>
      <w:r w:rsidR="00D16EE8" w:rsidRPr="00E66813">
        <w:rPr>
          <w:rFonts w:ascii="Times New Roman" w:hAnsi="Times New Roman"/>
          <w:sz w:val="24"/>
          <w:szCs w:val="24"/>
        </w:rPr>
        <w:t xml:space="preserve"> (</w:t>
      </w:r>
      <w:r w:rsidR="00475EC7" w:rsidRPr="00E66813">
        <w:rPr>
          <w:rFonts w:ascii="Times New Roman" w:hAnsi="Times New Roman"/>
          <w:sz w:val="24"/>
          <w:szCs w:val="24"/>
        </w:rPr>
        <w:t>Table</w:t>
      </w:r>
      <w:r w:rsidR="00EB2119" w:rsidRPr="00E66813">
        <w:rPr>
          <w:rFonts w:ascii="Times New Roman" w:hAnsi="Times New Roman"/>
          <w:sz w:val="24"/>
          <w:szCs w:val="24"/>
        </w:rPr>
        <w:t xml:space="preserve"> </w:t>
      </w:r>
      <w:r w:rsidR="003A654E" w:rsidRPr="00E66813">
        <w:rPr>
          <w:rFonts w:ascii="Times New Roman" w:hAnsi="Times New Roman"/>
          <w:sz w:val="24"/>
          <w:szCs w:val="24"/>
        </w:rPr>
        <w:t>A</w:t>
      </w:r>
      <w:r w:rsidR="00475EC7" w:rsidRPr="00E66813">
        <w:rPr>
          <w:rFonts w:ascii="Times New Roman" w:hAnsi="Times New Roman"/>
          <w:sz w:val="24"/>
          <w:szCs w:val="24"/>
        </w:rPr>
        <w:t>.1</w:t>
      </w:r>
      <w:r w:rsidR="00D16EE8" w:rsidRPr="00E66813">
        <w:rPr>
          <w:rFonts w:ascii="Times New Roman" w:hAnsi="Times New Roman"/>
          <w:sz w:val="24"/>
          <w:szCs w:val="24"/>
        </w:rPr>
        <w:t>)</w:t>
      </w:r>
      <w:r w:rsidRPr="00E66813">
        <w:rPr>
          <w:rFonts w:ascii="Times New Roman" w:hAnsi="Times New Roman"/>
          <w:sz w:val="24"/>
          <w:szCs w:val="24"/>
        </w:rPr>
        <w:t xml:space="preserve">. </w:t>
      </w:r>
      <w:commentRangeEnd w:id="26"/>
      <w:r w:rsidR="00413962">
        <w:rPr>
          <w:rStyle w:val="CommentReference"/>
        </w:rPr>
        <w:commentReference w:id="26"/>
      </w:r>
    </w:p>
    <w:p w14:paraId="0BF0156F" w14:textId="60F60ED6" w:rsidR="00EE6E71" w:rsidRPr="00E66813" w:rsidRDefault="007849C5" w:rsidP="00CE5568">
      <w:pPr>
        <w:spacing w:line="480" w:lineRule="auto"/>
        <w:ind w:firstLine="720"/>
        <w:rPr>
          <w:rFonts w:ascii="Times New Roman" w:hAnsi="Times New Roman"/>
          <w:sz w:val="24"/>
          <w:szCs w:val="24"/>
        </w:rPr>
      </w:pPr>
      <w:commentRangeStart w:id="28"/>
      <w:r w:rsidRPr="00E66813">
        <w:rPr>
          <w:rFonts w:ascii="Times New Roman" w:hAnsi="Times New Roman"/>
          <w:sz w:val="24"/>
          <w:szCs w:val="24"/>
        </w:rPr>
        <w:t xml:space="preserve">For the breeding season model, we used a random forest classifier designed for clustered data </w:t>
      </w:r>
      <w:r w:rsidR="00AC1876" w:rsidRPr="00E66813">
        <w:rPr>
          <w:rFonts w:ascii="Times New Roman" w:hAnsi="Times New Roman"/>
          <w:sz w:val="24"/>
          <w:szCs w:val="24"/>
        </w:rPr>
        <w:t>(Wang and Chen, 2016)</w:t>
      </w:r>
      <w:r w:rsidRPr="00E66813">
        <w:rPr>
          <w:rFonts w:ascii="Times New Roman" w:hAnsi="Times New Roman"/>
          <w:sz w:val="24"/>
          <w:szCs w:val="24"/>
        </w:rPr>
        <w:t xml:space="preserve">, </w:t>
      </w:r>
      <w:r w:rsidR="00D314AE" w:rsidRPr="00E66813">
        <w:rPr>
          <w:rFonts w:ascii="Times New Roman" w:hAnsi="Times New Roman"/>
          <w:sz w:val="24"/>
          <w:szCs w:val="24"/>
        </w:rPr>
        <w:t xml:space="preserve">and applied </w:t>
      </w:r>
      <w:r w:rsidRPr="00E66813">
        <w:rPr>
          <w:rFonts w:ascii="Times New Roman" w:hAnsi="Times New Roman"/>
          <w:sz w:val="24"/>
          <w:szCs w:val="24"/>
        </w:rPr>
        <w:t xml:space="preserve">survey route as a clustering variable to compensate for spatial autocorrelation among points on the same survey route. </w:t>
      </w:r>
      <w:r w:rsidR="00012955" w:rsidRPr="00E66813">
        <w:rPr>
          <w:rFonts w:ascii="Times New Roman" w:hAnsi="Times New Roman"/>
          <w:sz w:val="24"/>
          <w:szCs w:val="24"/>
        </w:rPr>
        <w:t xml:space="preserve">As federal survey routes were randomly distributed (Clark, 1970) </w:t>
      </w:r>
      <w:r w:rsidR="005C3E4B" w:rsidRPr="00E66813">
        <w:rPr>
          <w:rFonts w:ascii="Times New Roman" w:hAnsi="Times New Roman"/>
          <w:sz w:val="24"/>
          <w:szCs w:val="24"/>
        </w:rPr>
        <w:t>and state</w:t>
      </w:r>
      <w:r w:rsidR="00012955" w:rsidRPr="00E66813">
        <w:rPr>
          <w:rFonts w:ascii="Times New Roman" w:hAnsi="Times New Roman"/>
          <w:sz w:val="24"/>
          <w:szCs w:val="24"/>
        </w:rPr>
        <w:t xml:space="preserve"> surveys were </w:t>
      </w:r>
      <w:r w:rsidR="005C3E4B" w:rsidRPr="00E66813">
        <w:rPr>
          <w:rFonts w:ascii="Times New Roman" w:hAnsi="Times New Roman"/>
          <w:sz w:val="24"/>
          <w:szCs w:val="24"/>
        </w:rPr>
        <w:t>distributed opportunistically</w:t>
      </w:r>
      <w:r w:rsidR="00554065" w:rsidRPr="00E66813">
        <w:rPr>
          <w:rFonts w:ascii="Times New Roman" w:hAnsi="Times New Roman"/>
          <w:sz w:val="24"/>
          <w:szCs w:val="24"/>
        </w:rPr>
        <w:t>,</w:t>
      </w:r>
      <w:r w:rsidR="000A09CF" w:rsidRPr="00E66813">
        <w:rPr>
          <w:rFonts w:ascii="Times New Roman" w:hAnsi="Times New Roman"/>
          <w:sz w:val="24"/>
          <w:szCs w:val="24"/>
        </w:rPr>
        <w:t xml:space="preserve"> </w:t>
      </w:r>
      <w:r w:rsidR="00554065" w:rsidRPr="00E66813">
        <w:rPr>
          <w:rFonts w:ascii="Times New Roman" w:hAnsi="Times New Roman"/>
          <w:sz w:val="24"/>
          <w:szCs w:val="24"/>
        </w:rPr>
        <w:t>w</w:t>
      </w:r>
      <w:r w:rsidRPr="00E66813">
        <w:rPr>
          <w:rFonts w:ascii="Times New Roman" w:hAnsi="Times New Roman"/>
          <w:sz w:val="24"/>
          <w:szCs w:val="24"/>
        </w:rPr>
        <w:t xml:space="preserve">e included survey type (state vs federal) as an explanatory variable to </w:t>
      </w:r>
      <w:r w:rsidR="00D314AE" w:rsidRPr="00E66813">
        <w:rPr>
          <w:rFonts w:ascii="Times New Roman" w:hAnsi="Times New Roman"/>
          <w:sz w:val="24"/>
          <w:szCs w:val="24"/>
        </w:rPr>
        <w:t>accommodate</w:t>
      </w:r>
      <w:r w:rsidRPr="00E66813">
        <w:rPr>
          <w:rFonts w:ascii="Times New Roman" w:hAnsi="Times New Roman"/>
          <w:sz w:val="24"/>
          <w:szCs w:val="24"/>
        </w:rPr>
        <w:t xml:space="preserve"> </w:t>
      </w:r>
      <w:r w:rsidR="000A09CF" w:rsidRPr="00E66813">
        <w:rPr>
          <w:rFonts w:ascii="Times New Roman" w:hAnsi="Times New Roman"/>
          <w:sz w:val="24"/>
          <w:szCs w:val="24"/>
        </w:rPr>
        <w:t>differences in route distribution</w:t>
      </w:r>
      <w:r w:rsidRPr="00E66813">
        <w:rPr>
          <w:rFonts w:ascii="Times New Roman" w:hAnsi="Times New Roman"/>
          <w:sz w:val="24"/>
          <w:szCs w:val="24"/>
        </w:rPr>
        <w:t xml:space="preserve">. </w:t>
      </w:r>
      <w:r w:rsidR="00291500" w:rsidRPr="00E66813">
        <w:rPr>
          <w:rFonts w:ascii="Times New Roman" w:hAnsi="Times New Roman"/>
          <w:sz w:val="24"/>
          <w:szCs w:val="24"/>
        </w:rPr>
        <w:t>For the migratory season</w:t>
      </w:r>
      <w:r w:rsidR="00FE744A" w:rsidRPr="00E66813">
        <w:rPr>
          <w:rFonts w:ascii="Times New Roman" w:hAnsi="Times New Roman"/>
          <w:sz w:val="24"/>
          <w:szCs w:val="24"/>
        </w:rPr>
        <w:t>,</w:t>
      </w:r>
      <w:r w:rsidR="00664D14" w:rsidRPr="00E66813">
        <w:rPr>
          <w:rFonts w:ascii="Times New Roman" w:hAnsi="Times New Roman"/>
          <w:sz w:val="24"/>
          <w:szCs w:val="24"/>
        </w:rPr>
        <w:t xml:space="preserve"> we used a traditional random forest classification model, written using the </w:t>
      </w:r>
      <w:proofErr w:type="spellStart"/>
      <w:r w:rsidR="00664D14" w:rsidRPr="00E66813">
        <w:rPr>
          <w:rFonts w:ascii="Times New Roman" w:hAnsi="Times New Roman"/>
          <w:sz w:val="24"/>
          <w:szCs w:val="24"/>
        </w:rPr>
        <w:t>randomForest</w:t>
      </w:r>
      <w:proofErr w:type="spellEnd"/>
      <w:r w:rsidR="00664D14" w:rsidRPr="00E66813">
        <w:rPr>
          <w:rFonts w:ascii="Times New Roman" w:hAnsi="Times New Roman"/>
          <w:sz w:val="24"/>
          <w:szCs w:val="24"/>
        </w:rPr>
        <w:t xml:space="preserve"> package in R </w:t>
      </w:r>
      <w:r w:rsidR="00D714D0" w:rsidRPr="00E66813">
        <w:rPr>
          <w:rFonts w:ascii="Times New Roman" w:hAnsi="Times New Roman"/>
          <w:sz w:val="24"/>
          <w:szCs w:val="24"/>
        </w:rPr>
        <w:t>(Liaw and Wiener, 2002)</w:t>
      </w:r>
      <w:r w:rsidR="00664D14" w:rsidRPr="00E66813">
        <w:rPr>
          <w:rFonts w:ascii="Times New Roman" w:hAnsi="Times New Roman"/>
          <w:sz w:val="24"/>
          <w:szCs w:val="24"/>
        </w:rPr>
        <w:t>.</w:t>
      </w:r>
      <w:r w:rsidR="00CE5568" w:rsidRPr="00E66813">
        <w:rPr>
          <w:rFonts w:ascii="Times New Roman" w:hAnsi="Times New Roman"/>
          <w:sz w:val="24"/>
          <w:szCs w:val="24"/>
        </w:rPr>
        <w:t xml:space="preserve"> </w:t>
      </w:r>
      <w:commentRangeEnd w:id="28"/>
      <w:r w:rsidR="00802171">
        <w:rPr>
          <w:rStyle w:val="CommentReference"/>
        </w:rPr>
        <w:commentReference w:id="28"/>
      </w:r>
      <w:r w:rsidRPr="00E66813">
        <w:rPr>
          <w:rFonts w:ascii="Times New Roman" w:hAnsi="Times New Roman"/>
          <w:sz w:val="24"/>
          <w:szCs w:val="24"/>
        </w:rPr>
        <w:t xml:space="preserve">We assessed the accuracy of </w:t>
      </w:r>
      <w:r w:rsidR="00D314AE" w:rsidRPr="00E66813">
        <w:rPr>
          <w:rFonts w:ascii="Times New Roman" w:hAnsi="Times New Roman"/>
          <w:sz w:val="24"/>
          <w:szCs w:val="24"/>
        </w:rPr>
        <w:t>all</w:t>
      </w:r>
      <w:r w:rsidRPr="00E66813">
        <w:rPr>
          <w:rFonts w:ascii="Times New Roman" w:hAnsi="Times New Roman"/>
          <w:sz w:val="24"/>
          <w:szCs w:val="24"/>
        </w:rPr>
        <w:t xml:space="preserve"> models using a k-fold cross validation approach</w:t>
      </w:r>
      <w:r w:rsidR="00D314AE" w:rsidRPr="00E66813">
        <w:rPr>
          <w:rFonts w:ascii="Times New Roman" w:hAnsi="Times New Roman"/>
          <w:sz w:val="24"/>
          <w:szCs w:val="24"/>
        </w:rPr>
        <w:t>, where</w:t>
      </w:r>
      <w:r w:rsidR="00124CF6" w:rsidRPr="00E66813">
        <w:rPr>
          <w:rFonts w:ascii="Times New Roman" w:hAnsi="Times New Roman"/>
          <w:sz w:val="24"/>
          <w:szCs w:val="24"/>
        </w:rPr>
        <w:t xml:space="preserve"> separate </w:t>
      </w:r>
      <w:r w:rsidR="00DC75CE" w:rsidRPr="00E66813">
        <w:rPr>
          <w:rFonts w:ascii="Times New Roman" w:hAnsi="Times New Roman"/>
          <w:sz w:val="24"/>
          <w:szCs w:val="24"/>
        </w:rPr>
        <w:t xml:space="preserve">training and testing datasets </w:t>
      </w:r>
      <w:r w:rsidR="00D314AE" w:rsidRPr="00E66813">
        <w:rPr>
          <w:rFonts w:ascii="Times New Roman" w:hAnsi="Times New Roman"/>
          <w:sz w:val="24"/>
          <w:szCs w:val="24"/>
        </w:rPr>
        <w:t>were randomly sampled</w:t>
      </w:r>
      <w:r w:rsidR="00DC75CE" w:rsidRPr="00E66813">
        <w:rPr>
          <w:rFonts w:ascii="Times New Roman" w:hAnsi="Times New Roman"/>
          <w:sz w:val="24"/>
          <w:szCs w:val="24"/>
        </w:rPr>
        <w:t xml:space="preserve"> </w:t>
      </w:r>
      <w:r w:rsidR="0057056E" w:rsidRPr="00E66813">
        <w:rPr>
          <w:rFonts w:ascii="Times New Roman" w:hAnsi="Times New Roman"/>
          <w:sz w:val="24"/>
          <w:szCs w:val="24"/>
        </w:rPr>
        <w:t xml:space="preserve">for </w:t>
      </w:r>
      <w:r w:rsidR="00DC75CE" w:rsidRPr="00E66813">
        <w:rPr>
          <w:rFonts w:ascii="Times New Roman" w:hAnsi="Times New Roman"/>
          <w:sz w:val="24"/>
          <w:szCs w:val="24"/>
        </w:rPr>
        <w:t xml:space="preserve">each fold. </w:t>
      </w:r>
      <w:r w:rsidR="00D034E7" w:rsidRPr="00E66813">
        <w:rPr>
          <w:rFonts w:ascii="Times New Roman" w:hAnsi="Times New Roman"/>
          <w:sz w:val="24"/>
          <w:szCs w:val="24"/>
        </w:rPr>
        <w:t xml:space="preserve">We </w:t>
      </w:r>
      <w:r w:rsidR="00D9226D" w:rsidRPr="00E66813">
        <w:rPr>
          <w:rFonts w:ascii="Times New Roman" w:hAnsi="Times New Roman"/>
          <w:sz w:val="24"/>
          <w:szCs w:val="24"/>
        </w:rPr>
        <w:t xml:space="preserve">sampled </w:t>
      </w:r>
      <w:r w:rsidR="00D034E7" w:rsidRPr="00E66813">
        <w:rPr>
          <w:rFonts w:ascii="Times New Roman" w:hAnsi="Times New Roman"/>
          <w:sz w:val="24"/>
          <w:szCs w:val="24"/>
        </w:rPr>
        <w:t>fold</w:t>
      </w:r>
      <w:r w:rsidR="003F3995" w:rsidRPr="00E66813">
        <w:rPr>
          <w:rFonts w:ascii="Times New Roman" w:hAnsi="Times New Roman"/>
          <w:sz w:val="24"/>
          <w:szCs w:val="24"/>
        </w:rPr>
        <w:t>s</w:t>
      </w:r>
      <w:r w:rsidR="00D034E7" w:rsidRPr="00E66813">
        <w:rPr>
          <w:rFonts w:ascii="Times New Roman" w:hAnsi="Times New Roman"/>
          <w:sz w:val="24"/>
          <w:szCs w:val="24"/>
        </w:rPr>
        <w:t xml:space="preserve"> </w:t>
      </w:r>
      <w:r w:rsidR="00D9226D" w:rsidRPr="00E66813">
        <w:rPr>
          <w:rFonts w:ascii="Times New Roman" w:hAnsi="Times New Roman"/>
          <w:sz w:val="24"/>
          <w:szCs w:val="24"/>
        </w:rPr>
        <w:t>at a</w:t>
      </w:r>
      <w:r w:rsidR="001F4672" w:rsidRPr="00E66813">
        <w:rPr>
          <w:rFonts w:ascii="Times New Roman" w:hAnsi="Times New Roman"/>
          <w:sz w:val="24"/>
          <w:szCs w:val="24"/>
        </w:rPr>
        <w:t xml:space="preserve"> survey route </w:t>
      </w:r>
      <w:r w:rsidR="00D9226D" w:rsidRPr="00E66813">
        <w:rPr>
          <w:rFonts w:ascii="Times New Roman" w:hAnsi="Times New Roman"/>
          <w:sz w:val="24"/>
          <w:szCs w:val="24"/>
        </w:rPr>
        <w:t>level</w:t>
      </w:r>
      <w:r w:rsidR="00C6382E" w:rsidRPr="00E66813">
        <w:rPr>
          <w:rFonts w:ascii="Times New Roman" w:hAnsi="Times New Roman"/>
          <w:sz w:val="24"/>
          <w:szCs w:val="24"/>
        </w:rPr>
        <w:t xml:space="preserve"> for the breeding season model to </w:t>
      </w:r>
      <w:r w:rsidR="002320A0" w:rsidRPr="00E66813">
        <w:rPr>
          <w:rFonts w:ascii="Times New Roman" w:hAnsi="Times New Roman"/>
          <w:sz w:val="24"/>
          <w:szCs w:val="24"/>
        </w:rPr>
        <w:t xml:space="preserve">accommodate autocorrelation within survey routes and prevent </w:t>
      </w:r>
      <w:r w:rsidR="00351AFD" w:rsidRPr="00E66813">
        <w:rPr>
          <w:rFonts w:ascii="Times New Roman" w:hAnsi="Times New Roman"/>
          <w:sz w:val="24"/>
          <w:szCs w:val="24"/>
        </w:rPr>
        <w:t>data leakage</w:t>
      </w:r>
      <w:r w:rsidR="002320A0" w:rsidRPr="00E66813">
        <w:rPr>
          <w:rFonts w:ascii="Times New Roman" w:hAnsi="Times New Roman"/>
          <w:sz w:val="24"/>
          <w:szCs w:val="24"/>
        </w:rPr>
        <w:t xml:space="preserve"> between the training and testing datasets.</w:t>
      </w:r>
      <w:r w:rsidR="003F3995" w:rsidRPr="00E66813">
        <w:rPr>
          <w:rFonts w:ascii="Times New Roman" w:hAnsi="Times New Roman"/>
          <w:sz w:val="24"/>
          <w:szCs w:val="24"/>
        </w:rPr>
        <w:t xml:space="preserve"> </w:t>
      </w:r>
      <w:r w:rsidR="00DC75CE" w:rsidRPr="00E66813">
        <w:rPr>
          <w:rFonts w:ascii="Times New Roman" w:hAnsi="Times New Roman"/>
          <w:sz w:val="24"/>
          <w:szCs w:val="24"/>
        </w:rPr>
        <w:t xml:space="preserve">We </w:t>
      </w:r>
      <w:r w:rsidR="00486A04" w:rsidRPr="00E66813">
        <w:rPr>
          <w:rFonts w:ascii="Times New Roman" w:hAnsi="Times New Roman"/>
          <w:sz w:val="24"/>
          <w:szCs w:val="24"/>
        </w:rPr>
        <w:t>u</w:t>
      </w:r>
      <w:r w:rsidR="00DC75CE" w:rsidRPr="00E66813">
        <w:rPr>
          <w:rFonts w:ascii="Times New Roman" w:hAnsi="Times New Roman"/>
          <w:sz w:val="24"/>
          <w:szCs w:val="24"/>
        </w:rPr>
        <w:t>sed</w:t>
      </w:r>
      <w:r w:rsidR="00486A04" w:rsidRPr="00E66813">
        <w:rPr>
          <w:rFonts w:ascii="Times New Roman" w:hAnsi="Times New Roman"/>
          <w:sz w:val="24"/>
          <w:szCs w:val="24"/>
        </w:rPr>
        <w:t xml:space="preserve"> 10 folds for the </w:t>
      </w:r>
      <w:r w:rsidR="007F2540" w:rsidRPr="00E66813">
        <w:rPr>
          <w:rFonts w:ascii="Times New Roman" w:hAnsi="Times New Roman"/>
          <w:sz w:val="24"/>
          <w:szCs w:val="24"/>
        </w:rPr>
        <w:t>breeding season model</w:t>
      </w:r>
      <w:r w:rsidR="00481AC9" w:rsidRPr="00E66813">
        <w:rPr>
          <w:rFonts w:ascii="Times New Roman" w:hAnsi="Times New Roman"/>
          <w:sz w:val="24"/>
          <w:szCs w:val="24"/>
        </w:rPr>
        <w:t xml:space="preserve"> (90% training, 10% testing)</w:t>
      </w:r>
      <w:r w:rsidR="00D314AE" w:rsidRPr="00E66813">
        <w:rPr>
          <w:rFonts w:ascii="Times New Roman" w:hAnsi="Times New Roman"/>
          <w:sz w:val="24"/>
          <w:szCs w:val="24"/>
        </w:rPr>
        <w:t>,</w:t>
      </w:r>
      <w:r w:rsidR="00DC75CE" w:rsidRPr="00E66813">
        <w:rPr>
          <w:rFonts w:ascii="Times New Roman" w:hAnsi="Times New Roman"/>
          <w:sz w:val="24"/>
          <w:szCs w:val="24"/>
        </w:rPr>
        <w:t xml:space="preserve"> but only 5 folds for the migratory season model</w:t>
      </w:r>
      <w:r w:rsidR="00481AC9" w:rsidRPr="00E66813">
        <w:rPr>
          <w:rFonts w:ascii="Times New Roman" w:hAnsi="Times New Roman"/>
          <w:sz w:val="24"/>
          <w:szCs w:val="24"/>
        </w:rPr>
        <w:t xml:space="preserve"> (80% training, 20% testing)</w:t>
      </w:r>
      <w:r w:rsidR="00DC75CE" w:rsidRPr="00E66813">
        <w:rPr>
          <w:rFonts w:ascii="Times New Roman" w:hAnsi="Times New Roman"/>
          <w:sz w:val="24"/>
          <w:szCs w:val="24"/>
        </w:rPr>
        <w:t xml:space="preserve"> to accommodate </w:t>
      </w:r>
      <w:r w:rsidR="00D314AE" w:rsidRPr="00E66813">
        <w:rPr>
          <w:rFonts w:ascii="Times New Roman" w:hAnsi="Times New Roman"/>
          <w:sz w:val="24"/>
          <w:szCs w:val="24"/>
        </w:rPr>
        <w:t xml:space="preserve">the </w:t>
      </w:r>
      <w:r w:rsidR="003D4BDC" w:rsidRPr="00E66813">
        <w:rPr>
          <w:rFonts w:ascii="Times New Roman" w:hAnsi="Times New Roman"/>
          <w:sz w:val="24"/>
          <w:szCs w:val="24"/>
        </w:rPr>
        <w:t>small</w:t>
      </w:r>
      <w:r w:rsidR="00D314AE" w:rsidRPr="00E66813">
        <w:rPr>
          <w:rFonts w:ascii="Times New Roman" w:hAnsi="Times New Roman"/>
          <w:sz w:val="24"/>
          <w:szCs w:val="24"/>
        </w:rPr>
        <w:t>er</w:t>
      </w:r>
      <w:r w:rsidR="003D4BDC" w:rsidRPr="00E66813">
        <w:rPr>
          <w:rFonts w:ascii="Times New Roman" w:hAnsi="Times New Roman"/>
          <w:sz w:val="24"/>
          <w:szCs w:val="24"/>
        </w:rPr>
        <w:t xml:space="preserve"> </w:t>
      </w:r>
      <w:r w:rsidR="00926EB6" w:rsidRPr="00E66813">
        <w:rPr>
          <w:rFonts w:ascii="Times New Roman" w:hAnsi="Times New Roman"/>
          <w:sz w:val="24"/>
          <w:szCs w:val="24"/>
        </w:rPr>
        <w:t>sample size</w:t>
      </w:r>
      <w:r w:rsidR="003D4BDC" w:rsidRPr="00E66813">
        <w:rPr>
          <w:rFonts w:ascii="Times New Roman" w:hAnsi="Times New Roman"/>
          <w:sz w:val="24"/>
          <w:szCs w:val="24"/>
        </w:rPr>
        <w:t xml:space="preserve"> </w:t>
      </w:r>
      <w:r w:rsidR="00D314AE" w:rsidRPr="00E66813">
        <w:rPr>
          <w:rFonts w:ascii="Times New Roman" w:hAnsi="Times New Roman"/>
          <w:sz w:val="24"/>
          <w:szCs w:val="24"/>
        </w:rPr>
        <w:t>of</w:t>
      </w:r>
      <w:r w:rsidR="003D4BDC" w:rsidRPr="00E66813">
        <w:rPr>
          <w:rFonts w:ascii="Times New Roman" w:hAnsi="Times New Roman"/>
          <w:sz w:val="24"/>
          <w:szCs w:val="24"/>
        </w:rPr>
        <w:t xml:space="preserve"> the stopover dataset</w:t>
      </w:r>
      <w:r w:rsidR="00926EB6" w:rsidRPr="00E66813">
        <w:rPr>
          <w:rFonts w:ascii="Times New Roman" w:hAnsi="Times New Roman"/>
          <w:sz w:val="24"/>
          <w:szCs w:val="24"/>
        </w:rPr>
        <w:t>.</w:t>
      </w:r>
      <w:r w:rsidRPr="00E66813">
        <w:rPr>
          <w:rFonts w:ascii="Times New Roman" w:hAnsi="Times New Roman"/>
          <w:sz w:val="24"/>
          <w:szCs w:val="24"/>
        </w:rPr>
        <w:t xml:space="preserve"> We averaged AUCs for each of the folds to produce a mean AUC </w:t>
      </w:r>
      <w:r w:rsidR="00975185" w:rsidRPr="00E66813">
        <w:rPr>
          <w:rFonts w:ascii="Times New Roman" w:hAnsi="Times New Roman"/>
          <w:sz w:val="24"/>
          <w:szCs w:val="24"/>
        </w:rPr>
        <w:t xml:space="preserve">for each </w:t>
      </w:r>
      <w:r w:rsidR="00AA5C55" w:rsidRPr="00E66813">
        <w:rPr>
          <w:rFonts w:ascii="Times New Roman" w:hAnsi="Times New Roman"/>
          <w:sz w:val="24"/>
          <w:szCs w:val="24"/>
        </w:rPr>
        <w:t>model and</w:t>
      </w:r>
      <w:r w:rsidRPr="00E66813">
        <w:rPr>
          <w:rFonts w:ascii="Times New Roman" w:hAnsi="Times New Roman"/>
          <w:sz w:val="24"/>
          <w:szCs w:val="24"/>
        </w:rPr>
        <w:t xml:space="preserve"> created predictive layers </w:t>
      </w:r>
      <w:r w:rsidR="00AC6B7C" w:rsidRPr="00E66813">
        <w:rPr>
          <w:rFonts w:ascii="Times New Roman" w:hAnsi="Times New Roman"/>
          <w:sz w:val="24"/>
          <w:szCs w:val="24"/>
        </w:rPr>
        <w:t xml:space="preserve">at 90m resolution </w:t>
      </w:r>
      <w:r w:rsidRPr="00E66813">
        <w:rPr>
          <w:rFonts w:ascii="Times New Roman" w:hAnsi="Times New Roman"/>
          <w:sz w:val="24"/>
          <w:szCs w:val="24"/>
        </w:rPr>
        <w:t>that averaged</w:t>
      </w:r>
      <w:r w:rsidR="00EE6E71" w:rsidRPr="00E66813">
        <w:rPr>
          <w:rFonts w:ascii="Times New Roman" w:hAnsi="Times New Roman"/>
          <w:sz w:val="24"/>
          <w:szCs w:val="24"/>
        </w:rPr>
        <w:t xml:space="preserve"> predictions </w:t>
      </w:r>
      <w:r w:rsidR="00D314AE" w:rsidRPr="00E66813">
        <w:rPr>
          <w:rFonts w:ascii="Times New Roman" w:hAnsi="Times New Roman"/>
          <w:sz w:val="24"/>
          <w:szCs w:val="24"/>
        </w:rPr>
        <w:t>across folds</w:t>
      </w:r>
      <w:r w:rsidR="00EE6E71" w:rsidRPr="00E66813">
        <w:rPr>
          <w:rFonts w:ascii="Times New Roman" w:hAnsi="Times New Roman"/>
          <w:sz w:val="24"/>
          <w:szCs w:val="24"/>
        </w:rPr>
        <w:t>.</w:t>
      </w:r>
    </w:p>
    <w:p w14:paraId="611376F9" w14:textId="32A24B79" w:rsidR="007849C5" w:rsidRPr="00E66813" w:rsidRDefault="007849C5" w:rsidP="001F59BC">
      <w:pPr>
        <w:spacing w:line="480" w:lineRule="auto"/>
        <w:ind w:firstLine="720"/>
        <w:rPr>
          <w:rFonts w:ascii="Times New Roman" w:hAnsi="Times New Roman"/>
          <w:sz w:val="24"/>
          <w:szCs w:val="24"/>
        </w:rPr>
      </w:pPr>
      <w:commentRangeStart w:id="29"/>
      <w:commentRangeStart w:id="30"/>
      <w:r w:rsidRPr="00E66813">
        <w:rPr>
          <w:rFonts w:ascii="Times New Roman" w:hAnsi="Times New Roman"/>
          <w:sz w:val="24"/>
          <w:szCs w:val="24"/>
        </w:rPr>
        <w:lastRenderedPageBreak/>
        <w:t xml:space="preserve">To avoid overwhelming </w:t>
      </w:r>
      <w:r w:rsidR="00D314AE" w:rsidRPr="00E66813">
        <w:rPr>
          <w:rFonts w:ascii="Times New Roman" w:hAnsi="Times New Roman"/>
          <w:sz w:val="24"/>
          <w:szCs w:val="24"/>
        </w:rPr>
        <w:t xml:space="preserve">final predictive </w:t>
      </w:r>
      <w:r w:rsidR="00CE5568" w:rsidRPr="00E66813">
        <w:rPr>
          <w:rFonts w:ascii="Times New Roman" w:hAnsi="Times New Roman"/>
          <w:sz w:val="24"/>
          <w:szCs w:val="24"/>
        </w:rPr>
        <w:t>model</w:t>
      </w:r>
      <w:r w:rsidR="00A6651B" w:rsidRPr="00E66813">
        <w:rPr>
          <w:rFonts w:ascii="Times New Roman" w:hAnsi="Times New Roman"/>
          <w:sz w:val="24"/>
          <w:szCs w:val="24"/>
        </w:rPr>
        <w:t>s</w:t>
      </w:r>
      <w:r w:rsidRPr="00E66813">
        <w:rPr>
          <w:rFonts w:ascii="Times New Roman" w:hAnsi="Times New Roman"/>
          <w:sz w:val="24"/>
          <w:szCs w:val="24"/>
        </w:rPr>
        <w:t xml:space="preserve"> with highly correlated</w:t>
      </w:r>
      <w:r w:rsidR="00C07589" w:rsidRPr="00E66813">
        <w:rPr>
          <w:rFonts w:ascii="Times New Roman" w:hAnsi="Times New Roman"/>
          <w:sz w:val="24"/>
          <w:szCs w:val="24"/>
        </w:rPr>
        <w:t xml:space="preserve"> or </w:t>
      </w:r>
      <w:r w:rsidR="00D314AE" w:rsidRPr="00E66813">
        <w:rPr>
          <w:rFonts w:ascii="Times New Roman" w:hAnsi="Times New Roman"/>
          <w:sz w:val="24"/>
          <w:szCs w:val="24"/>
        </w:rPr>
        <w:t xml:space="preserve">uninformative </w:t>
      </w:r>
      <w:r w:rsidRPr="00E66813">
        <w:rPr>
          <w:rFonts w:ascii="Times New Roman" w:hAnsi="Times New Roman"/>
          <w:sz w:val="24"/>
          <w:szCs w:val="24"/>
        </w:rPr>
        <w:t xml:space="preserve">variables, we </w:t>
      </w:r>
      <w:r w:rsidR="00D314AE" w:rsidRPr="00E66813">
        <w:rPr>
          <w:rFonts w:ascii="Times New Roman" w:hAnsi="Times New Roman"/>
          <w:sz w:val="24"/>
          <w:szCs w:val="24"/>
        </w:rPr>
        <w:t xml:space="preserve">used the R package VSURF </w:t>
      </w:r>
      <w:r w:rsidR="00D0529C" w:rsidRPr="00E66813">
        <w:rPr>
          <w:rFonts w:ascii="Times New Roman" w:hAnsi="Times New Roman"/>
          <w:sz w:val="24"/>
          <w:szCs w:val="24"/>
        </w:rPr>
        <w:t>(Genuer et al., 2022)</w:t>
      </w:r>
      <w:r w:rsidR="00D314AE" w:rsidRPr="00E66813">
        <w:rPr>
          <w:rFonts w:ascii="Times New Roman" w:hAnsi="Times New Roman"/>
          <w:sz w:val="24"/>
          <w:szCs w:val="24"/>
        </w:rPr>
        <w:t xml:space="preserve"> to implement</w:t>
      </w:r>
      <w:r w:rsidRPr="00E66813">
        <w:rPr>
          <w:rFonts w:ascii="Times New Roman" w:hAnsi="Times New Roman"/>
          <w:sz w:val="24"/>
          <w:szCs w:val="24"/>
        </w:rPr>
        <w:t xml:space="preserve"> a three-step backwards variable-selection approach, where each step produced a more parsimonious model. </w:t>
      </w:r>
      <w:commentRangeEnd w:id="29"/>
      <w:r w:rsidR="001B1857">
        <w:rPr>
          <w:rStyle w:val="CommentReference"/>
        </w:rPr>
        <w:commentReference w:id="29"/>
      </w:r>
      <w:r w:rsidRPr="00E66813">
        <w:rPr>
          <w:rFonts w:ascii="Times New Roman" w:hAnsi="Times New Roman"/>
          <w:sz w:val="24"/>
          <w:szCs w:val="24"/>
        </w:rPr>
        <w:t xml:space="preserve">The first step eliminated </w:t>
      </w:r>
      <w:r w:rsidR="00D314AE" w:rsidRPr="00E66813">
        <w:rPr>
          <w:rFonts w:ascii="Times New Roman" w:hAnsi="Times New Roman"/>
          <w:sz w:val="24"/>
          <w:szCs w:val="24"/>
        </w:rPr>
        <w:t xml:space="preserve">irrelevant </w:t>
      </w:r>
      <w:r w:rsidRPr="00E66813">
        <w:rPr>
          <w:rFonts w:ascii="Times New Roman" w:hAnsi="Times New Roman"/>
          <w:sz w:val="24"/>
          <w:szCs w:val="24"/>
        </w:rPr>
        <w:t xml:space="preserve">variables </w:t>
      </w:r>
      <w:r w:rsidR="00D314AE" w:rsidRPr="00E66813">
        <w:rPr>
          <w:rFonts w:ascii="Times New Roman" w:hAnsi="Times New Roman"/>
          <w:sz w:val="24"/>
          <w:szCs w:val="24"/>
        </w:rPr>
        <w:t>with</w:t>
      </w:r>
      <w:r w:rsidR="002344CB" w:rsidRPr="00E66813">
        <w:rPr>
          <w:rFonts w:ascii="Times New Roman" w:hAnsi="Times New Roman"/>
          <w:sz w:val="24"/>
          <w:szCs w:val="24"/>
        </w:rPr>
        <w:t xml:space="preserve"> lower</w:t>
      </w:r>
      <w:r w:rsidRPr="00E66813">
        <w:rPr>
          <w:rFonts w:ascii="Times New Roman" w:hAnsi="Times New Roman"/>
          <w:sz w:val="24"/>
          <w:szCs w:val="24"/>
        </w:rPr>
        <w:t xml:space="preserve"> variable importance </w:t>
      </w:r>
      <w:r w:rsidR="002344CB" w:rsidRPr="00E66813">
        <w:rPr>
          <w:rFonts w:ascii="Times New Roman" w:hAnsi="Times New Roman"/>
          <w:sz w:val="24"/>
          <w:szCs w:val="24"/>
        </w:rPr>
        <w:t>than</w:t>
      </w:r>
      <w:r w:rsidRPr="00E66813">
        <w:rPr>
          <w:rFonts w:ascii="Times New Roman" w:hAnsi="Times New Roman"/>
          <w:sz w:val="24"/>
          <w:szCs w:val="24"/>
        </w:rPr>
        <w:t xml:space="preserve"> a</w:t>
      </w:r>
      <w:r w:rsidR="00D314AE" w:rsidRPr="00E66813">
        <w:rPr>
          <w:rFonts w:ascii="Times New Roman" w:hAnsi="Times New Roman"/>
          <w:sz w:val="24"/>
          <w:szCs w:val="24"/>
        </w:rPr>
        <w:t xml:space="preserve"> defined</w:t>
      </w:r>
      <w:r w:rsidRPr="00E66813">
        <w:rPr>
          <w:rFonts w:ascii="Times New Roman" w:hAnsi="Times New Roman"/>
          <w:sz w:val="24"/>
          <w:szCs w:val="24"/>
        </w:rPr>
        <w:t xml:space="preserve"> threshold value </w:t>
      </w:r>
      <w:r w:rsidR="00D314AE" w:rsidRPr="00E66813">
        <w:rPr>
          <w:rFonts w:ascii="Times New Roman" w:hAnsi="Times New Roman"/>
          <w:sz w:val="24"/>
          <w:szCs w:val="24"/>
        </w:rPr>
        <w:t>(</w:t>
      </w:r>
      <w:r w:rsidRPr="00E66813">
        <w:rPr>
          <w:rFonts w:ascii="Times New Roman" w:hAnsi="Times New Roman"/>
          <w:sz w:val="24"/>
          <w:szCs w:val="24"/>
        </w:rPr>
        <w:t xml:space="preserve">determined based on guidelines in </w:t>
      </w:r>
      <w:r w:rsidR="000559A8" w:rsidRPr="00E66813">
        <w:rPr>
          <w:rFonts w:ascii="Times New Roman" w:hAnsi="Times New Roman"/>
          <w:sz w:val="24"/>
          <w:szCs w:val="24"/>
        </w:rPr>
        <w:t>Genuer et al., 2015)</w:t>
      </w:r>
      <w:r w:rsidRPr="00E66813">
        <w:rPr>
          <w:rFonts w:ascii="Times New Roman" w:hAnsi="Times New Roman"/>
          <w:sz w:val="24"/>
          <w:szCs w:val="24"/>
        </w:rPr>
        <w:t xml:space="preserve">. The second step retained only variables </w:t>
      </w:r>
      <w:r w:rsidR="00D314AE" w:rsidRPr="00E66813">
        <w:rPr>
          <w:rFonts w:ascii="Times New Roman" w:hAnsi="Times New Roman"/>
          <w:sz w:val="24"/>
          <w:szCs w:val="24"/>
        </w:rPr>
        <w:t>with</w:t>
      </w:r>
      <w:r w:rsidRPr="00E66813">
        <w:rPr>
          <w:rFonts w:ascii="Times New Roman" w:hAnsi="Times New Roman"/>
          <w:sz w:val="24"/>
          <w:szCs w:val="24"/>
        </w:rPr>
        <w:t xml:space="preserve"> the smallest out-of-bag error rates when training the model, effectively eliminating variables </w:t>
      </w:r>
      <w:r w:rsidR="00D314AE" w:rsidRPr="00E66813">
        <w:rPr>
          <w:rFonts w:ascii="Times New Roman" w:hAnsi="Times New Roman"/>
          <w:sz w:val="24"/>
          <w:szCs w:val="24"/>
        </w:rPr>
        <w:t>with</w:t>
      </w:r>
      <w:r w:rsidRPr="00E66813">
        <w:rPr>
          <w:rFonts w:ascii="Times New Roman" w:hAnsi="Times New Roman"/>
          <w:sz w:val="24"/>
          <w:szCs w:val="24"/>
        </w:rPr>
        <w:t xml:space="preserve"> some relevance but not critical for prediction. The third step used a </w:t>
      </w:r>
      <w:r w:rsidR="002052B2" w:rsidRPr="00E66813">
        <w:rPr>
          <w:rFonts w:ascii="Times New Roman" w:hAnsi="Times New Roman"/>
          <w:sz w:val="24"/>
          <w:szCs w:val="24"/>
        </w:rPr>
        <w:t>stepwise</w:t>
      </w:r>
      <w:r w:rsidRPr="00E66813">
        <w:rPr>
          <w:rFonts w:ascii="Times New Roman" w:hAnsi="Times New Roman"/>
          <w:sz w:val="24"/>
          <w:szCs w:val="24"/>
        </w:rPr>
        <w:t xml:space="preserve"> process to </w:t>
      </w:r>
      <w:r w:rsidR="00802575" w:rsidRPr="00E66813">
        <w:rPr>
          <w:rFonts w:ascii="Times New Roman" w:hAnsi="Times New Roman"/>
          <w:sz w:val="24"/>
          <w:szCs w:val="24"/>
        </w:rPr>
        <w:t xml:space="preserve">test whether </w:t>
      </w:r>
      <w:r w:rsidR="007A05A2" w:rsidRPr="00E66813">
        <w:rPr>
          <w:rFonts w:ascii="Times New Roman" w:hAnsi="Times New Roman"/>
          <w:sz w:val="24"/>
          <w:szCs w:val="24"/>
        </w:rPr>
        <w:t xml:space="preserve">each included variable led to an out-of-bag error decrease that was larger than a </w:t>
      </w:r>
      <w:r w:rsidR="001F59BC" w:rsidRPr="00E66813">
        <w:rPr>
          <w:rFonts w:ascii="Times New Roman" w:hAnsi="Times New Roman"/>
          <w:sz w:val="24"/>
          <w:szCs w:val="24"/>
        </w:rPr>
        <w:t xml:space="preserve">defined </w:t>
      </w:r>
      <w:r w:rsidR="007A05A2" w:rsidRPr="00E66813">
        <w:rPr>
          <w:rFonts w:ascii="Times New Roman" w:hAnsi="Times New Roman"/>
          <w:sz w:val="24"/>
          <w:szCs w:val="24"/>
        </w:rPr>
        <w:t>threshold value</w:t>
      </w:r>
      <w:r w:rsidR="00720F14" w:rsidRPr="00E66813">
        <w:rPr>
          <w:rFonts w:ascii="Times New Roman" w:hAnsi="Times New Roman"/>
          <w:sz w:val="24"/>
          <w:szCs w:val="24"/>
        </w:rPr>
        <w:t>,</w:t>
      </w:r>
      <w:r w:rsidRPr="00E66813">
        <w:rPr>
          <w:rFonts w:ascii="Times New Roman" w:hAnsi="Times New Roman"/>
          <w:sz w:val="24"/>
          <w:szCs w:val="24"/>
        </w:rPr>
        <w:t xml:space="preserve"> effectively remov</w:t>
      </w:r>
      <w:r w:rsidR="00720F14" w:rsidRPr="00E66813">
        <w:rPr>
          <w:rFonts w:ascii="Times New Roman" w:hAnsi="Times New Roman"/>
          <w:sz w:val="24"/>
          <w:szCs w:val="24"/>
        </w:rPr>
        <w:t>ing</w:t>
      </w:r>
      <w:r w:rsidRPr="00E66813">
        <w:rPr>
          <w:rFonts w:ascii="Times New Roman" w:hAnsi="Times New Roman"/>
          <w:sz w:val="24"/>
          <w:szCs w:val="24"/>
        </w:rPr>
        <w:t xml:space="preserve"> redundant variables from consideration </w:t>
      </w:r>
      <w:r w:rsidR="000559A8" w:rsidRPr="00E66813">
        <w:rPr>
          <w:rFonts w:ascii="Times New Roman" w:hAnsi="Times New Roman"/>
          <w:sz w:val="24"/>
          <w:szCs w:val="24"/>
        </w:rPr>
        <w:t>(Genuer et al., 2015)</w:t>
      </w:r>
      <w:r w:rsidRPr="00E66813">
        <w:rPr>
          <w:rFonts w:ascii="Times New Roman" w:hAnsi="Times New Roman"/>
          <w:sz w:val="24"/>
          <w:szCs w:val="24"/>
        </w:rPr>
        <w:t xml:space="preserve">. </w:t>
      </w:r>
      <w:r w:rsidR="002F36CE" w:rsidRPr="00E66813">
        <w:rPr>
          <w:rFonts w:ascii="Times New Roman" w:hAnsi="Times New Roman"/>
          <w:sz w:val="24"/>
          <w:szCs w:val="24"/>
        </w:rPr>
        <w:t>We compared</w:t>
      </w:r>
      <w:r w:rsidR="005D2AFE" w:rsidRPr="00E66813">
        <w:rPr>
          <w:rFonts w:ascii="Times New Roman" w:hAnsi="Times New Roman"/>
          <w:sz w:val="24"/>
          <w:szCs w:val="24"/>
        </w:rPr>
        <w:t xml:space="preserve"> predictive accuracy of</w:t>
      </w:r>
      <w:r w:rsidR="002F36CE" w:rsidRPr="00E66813">
        <w:rPr>
          <w:rFonts w:ascii="Times New Roman" w:hAnsi="Times New Roman"/>
          <w:sz w:val="24"/>
          <w:szCs w:val="24"/>
        </w:rPr>
        <w:t xml:space="preserve"> model</w:t>
      </w:r>
      <w:r w:rsidR="005D2AFE" w:rsidRPr="00E66813">
        <w:rPr>
          <w:rFonts w:ascii="Times New Roman" w:hAnsi="Times New Roman"/>
          <w:sz w:val="24"/>
          <w:szCs w:val="24"/>
        </w:rPr>
        <w:t>s</w:t>
      </w:r>
      <w:r w:rsidR="002F36CE" w:rsidRPr="00E66813">
        <w:rPr>
          <w:rFonts w:ascii="Times New Roman" w:hAnsi="Times New Roman"/>
          <w:sz w:val="24"/>
          <w:szCs w:val="24"/>
        </w:rPr>
        <w:t xml:space="preserve"> created </w:t>
      </w:r>
      <w:r w:rsidR="00A500AF" w:rsidRPr="00E66813">
        <w:rPr>
          <w:rFonts w:ascii="Times New Roman" w:hAnsi="Times New Roman"/>
          <w:sz w:val="24"/>
          <w:szCs w:val="24"/>
        </w:rPr>
        <w:t>from</w:t>
      </w:r>
      <w:r w:rsidR="002F36CE" w:rsidRPr="00E66813">
        <w:rPr>
          <w:rFonts w:ascii="Times New Roman" w:hAnsi="Times New Roman"/>
          <w:sz w:val="24"/>
          <w:szCs w:val="24"/>
        </w:rPr>
        <w:t xml:space="preserve"> </w:t>
      </w:r>
      <w:r w:rsidR="005D2AFE" w:rsidRPr="00E66813">
        <w:rPr>
          <w:rFonts w:ascii="Times New Roman" w:hAnsi="Times New Roman"/>
          <w:sz w:val="24"/>
          <w:szCs w:val="24"/>
        </w:rPr>
        <w:t xml:space="preserve">each step </w:t>
      </w:r>
      <w:r w:rsidR="00A500AF" w:rsidRPr="00E66813">
        <w:rPr>
          <w:rFonts w:ascii="Times New Roman" w:hAnsi="Times New Roman"/>
          <w:sz w:val="24"/>
          <w:szCs w:val="24"/>
        </w:rPr>
        <w:t xml:space="preserve">using </w:t>
      </w:r>
      <w:proofErr w:type="gramStart"/>
      <w:r w:rsidR="00A500AF" w:rsidRPr="00E66813">
        <w:rPr>
          <w:rFonts w:ascii="Times New Roman" w:hAnsi="Times New Roman"/>
          <w:sz w:val="24"/>
          <w:szCs w:val="24"/>
        </w:rPr>
        <w:t>AUC</w:t>
      </w:r>
      <w:r w:rsidR="005D2AFE" w:rsidRPr="00E66813">
        <w:rPr>
          <w:rFonts w:ascii="Times New Roman" w:hAnsi="Times New Roman"/>
          <w:sz w:val="24"/>
          <w:szCs w:val="24"/>
        </w:rPr>
        <w:t>,</w:t>
      </w:r>
      <w:r w:rsidR="004B4E9E" w:rsidRPr="00E66813">
        <w:rPr>
          <w:rFonts w:ascii="Times New Roman" w:hAnsi="Times New Roman"/>
          <w:sz w:val="24"/>
          <w:szCs w:val="24"/>
        </w:rPr>
        <w:t xml:space="preserve"> </w:t>
      </w:r>
      <w:r w:rsidR="00CF5439" w:rsidRPr="00E66813">
        <w:rPr>
          <w:rFonts w:ascii="Times New Roman" w:hAnsi="Times New Roman"/>
          <w:sz w:val="24"/>
          <w:szCs w:val="24"/>
        </w:rPr>
        <w:t>and</w:t>
      </w:r>
      <w:proofErr w:type="gramEnd"/>
      <w:r w:rsidR="009D5894" w:rsidRPr="00E66813">
        <w:rPr>
          <w:rFonts w:ascii="Times New Roman" w:hAnsi="Times New Roman"/>
          <w:sz w:val="24"/>
          <w:szCs w:val="24"/>
        </w:rPr>
        <w:t xml:space="preserve"> </w:t>
      </w:r>
      <w:r w:rsidR="005D2AFE" w:rsidRPr="00E66813">
        <w:rPr>
          <w:rFonts w:ascii="Times New Roman" w:hAnsi="Times New Roman"/>
          <w:sz w:val="24"/>
          <w:szCs w:val="24"/>
        </w:rPr>
        <w:t xml:space="preserve">retained the model from the step that produced </w:t>
      </w:r>
      <w:r w:rsidR="004B4E9E" w:rsidRPr="00E66813">
        <w:rPr>
          <w:rFonts w:ascii="Times New Roman" w:hAnsi="Times New Roman"/>
          <w:sz w:val="24"/>
          <w:szCs w:val="24"/>
        </w:rPr>
        <w:t xml:space="preserve">the highest AUC </w:t>
      </w:r>
      <w:r w:rsidR="000E78FE" w:rsidRPr="00E66813">
        <w:rPr>
          <w:rFonts w:ascii="Times New Roman" w:hAnsi="Times New Roman"/>
          <w:sz w:val="24"/>
          <w:szCs w:val="24"/>
        </w:rPr>
        <w:t xml:space="preserve">to create </w:t>
      </w:r>
      <w:r w:rsidR="005D2AFE" w:rsidRPr="00E66813">
        <w:rPr>
          <w:rFonts w:ascii="Times New Roman" w:hAnsi="Times New Roman"/>
          <w:sz w:val="24"/>
          <w:szCs w:val="24"/>
        </w:rPr>
        <w:t>a</w:t>
      </w:r>
      <w:r w:rsidR="000E78FE" w:rsidRPr="00E66813">
        <w:rPr>
          <w:rFonts w:ascii="Times New Roman" w:hAnsi="Times New Roman"/>
          <w:sz w:val="24"/>
          <w:szCs w:val="24"/>
        </w:rPr>
        <w:t xml:space="preserve"> final predictive layer for each </w:t>
      </w:r>
      <w:r w:rsidR="005D2AFE" w:rsidRPr="00E66813">
        <w:rPr>
          <w:rFonts w:ascii="Times New Roman" w:hAnsi="Times New Roman"/>
          <w:sz w:val="24"/>
          <w:szCs w:val="24"/>
        </w:rPr>
        <w:t>season</w:t>
      </w:r>
      <w:r w:rsidR="00AC6B7C" w:rsidRPr="00E66813">
        <w:rPr>
          <w:rFonts w:ascii="Times New Roman" w:hAnsi="Times New Roman"/>
          <w:sz w:val="24"/>
          <w:szCs w:val="24"/>
        </w:rPr>
        <w:t>.</w:t>
      </w:r>
      <w:commentRangeEnd w:id="30"/>
      <w:r w:rsidR="006C782A">
        <w:rPr>
          <w:rStyle w:val="CommentReference"/>
        </w:rPr>
        <w:commentReference w:id="30"/>
      </w:r>
    </w:p>
    <w:p w14:paraId="68D3DAD0" w14:textId="089057EA" w:rsidR="00631B7B" w:rsidRPr="00E66813" w:rsidRDefault="00705EC2" w:rsidP="00CF6620">
      <w:pPr>
        <w:spacing w:line="480" w:lineRule="auto"/>
        <w:ind w:firstLine="720"/>
        <w:rPr>
          <w:rFonts w:ascii="Times New Roman" w:hAnsi="Times New Roman"/>
          <w:sz w:val="24"/>
          <w:szCs w:val="24"/>
        </w:rPr>
      </w:pPr>
      <w:commentRangeStart w:id="31"/>
      <w:r w:rsidRPr="00E66813">
        <w:rPr>
          <w:rFonts w:ascii="Times New Roman" w:hAnsi="Times New Roman"/>
          <w:sz w:val="24"/>
          <w:szCs w:val="24"/>
        </w:rPr>
        <w:t>We normalized the</w:t>
      </w:r>
      <w:r w:rsidR="00631B7B" w:rsidRPr="00E66813">
        <w:rPr>
          <w:rFonts w:ascii="Times New Roman" w:hAnsi="Times New Roman"/>
          <w:sz w:val="24"/>
          <w:szCs w:val="24"/>
        </w:rPr>
        <w:t xml:space="preserve"> predictive layer for each </w:t>
      </w:r>
      <w:r w:rsidR="00AD1FEE" w:rsidRPr="00E66813">
        <w:rPr>
          <w:rFonts w:ascii="Times New Roman" w:hAnsi="Times New Roman"/>
          <w:sz w:val="24"/>
          <w:szCs w:val="24"/>
        </w:rPr>
        <w:t xml:space="preserve">season </w:t>
      </w:r>
      <w:r w:rsidRPr="00E66813">
        <w:rPr>
          <w:rFonts w:ascii="Times New Roman" w:hAnsi="Times New Roman"/>
          <w:sz w:val="24"/>
          <w:szCs w:val="24"/>
        </w:rPr>
        <w:t xml:space="preserve">on a percentile scale, indicating whether a </w:t>
      </w:r>
      <w:r w:rsidR="00B83EE8" w:rsidRPr="00E66813">
        <w:rPr>
          <w:rFonts w:ascii="Times New Roman" w:hAnsi="Times New Roman"/>
          <w:sz w:val="24"/>
          <w:szCs w:val="24"/>
        </w:rPr>
        <w:t xml:space="preserve">given </w:t>
      </w:r>
      <w:r w:rsidRPr="00E66813">
        <w:rPr>
          <w:rFonts w:ascii="Times New Roman" w:hAnsi="Times New Roman"/>
          <w:sz w:val="24"/>
          <w:szCs w:val="24"/>
        </w:rPr>
        <w:t xml:space="preserve">pixel </w:t>
      </w:r>
      <w:r w:rsidR="00286045" w:rsidRPr="00E66813">
        <w:rPr>
          <w:rFonts w:ascii="Times New Roman" w:hAnsi="Times New Roman"/>
          <w:sz w:val="24"/>
          <w:szCs w:val="24"/>
        </w:rPr>
        <w:t xml:space="preserve">had a </w:t>
      </w:r>
      <w:r w:rsidR="00B83EE8" w:rsidRPr="00E66813">
        <w:rPr>
          <w:rFonts w:ascii="Times New Roman" w:hAnsi="Times New Roman"/>
          <w:sz w:val="24"/>
          <w:szCs w:val="24"/>
        </w:rPr>
        <w:t xml:space="preserve">greater </w:t>
      </w:r>
      <w:r w:rsidR="00286045" w:rsidRPr="00E66813">
        <w:rPr>
          <w:rFonts w:ascii="Times New Roman" w:hAnsi="Times New Roman"/>
          <w:sz w:val="24"/>
          <w:szCs w:val="24"/>
        </w:rPr>
        <w:t>likelihood of</w:t>
      </w:r>
      <w:r w:rsidRPr="00E66813">
        <w:rPr>
          <w:rFonts w:ascii="Times New Roman" w:hAnsi="Times New Roman"/>
          <w:sz w:val="24"/>
          <w:szCs w:val="24"/>
        </w:rPr>
        <w:t xml:space="preserve"> woodcock occupancy than the corresponding percentage of other pixels in the state</w:t>
      </w:r>
      <w:r w:rsidR="00F13CFB" w:rsidRPr="00E66813">
        <w:rPr>
          <w:rFonts w:ascii="Times New Roman" w:hAnsi="Times New Roman"/>
          <w:sz w:val="24"/>
          <w:szCs w:val="24"/>
        </w:rPr>
        <w:t>; for example, a value of 0.65 indicates that the pixel contains habitat that is more suitable than 65% of other pixels statewide</w:t>
      </w:r>
      <w:r w:rsidR="00262A2E" w:rsidRPr="00E66813">
        <w:rPr>
          <w:rFonts w:ascii="Times New Roman" w:hAnsi="Times New Roman"/>
          <w:sz w:val="24"/>
          <w:szCs w:val="24"/>
        </w:rPr>
        <w:t xml:space="preserve">. </w:t>
      </w:r>
      <w:commentRangeEnd w:id="31"/>
      <w:r w:rsidR="00452DE0">
        <w:rPr>
          <w:rStyle w:val="CommentReference"/>
        </w:rPr>
        <w:commentReference w:id="31"/>
      </w:r>
      <w:r w:rsidR="00153589" w:rsidRPr="00E66813">
        <w:rPr>
          <w:rFonts w:ascii="Times New Roman" w:hAnsi="Times New Roman"/>
          <w:sz w:val="24"/>
          <w:szCs w:val="24"/>
        </w:rPr>
        <w:t xml:space="preserve">We termed </w:t>
      </w:r>
      <w:proofErr w:type="gramStart"/>
      <w:r w:rsidR="00153589" w:rsidRPr="00E66813">
        <w:rPr>
          <w:rFonts w:ascii="Times New Roman" w:hAnsi="Times New Roman"/>
          <w:sz w:val="24"/>
          <w:szCs w:val="24"/>
        </w:rPr>
        <w:t>these</w:t>
      </w:r>
      <w:r w:rsidR="00377EB4" w:rsidRPr="00E66813">
        <w:rPr>
          <w:rFonts w:ascii="Times New Roman" w:hAnsi="Times New Roman"/>
          <w:sz w:val="24"/>
          <w:szCs w:val="24"/>
        </w:rPr>
        <w:t xml:space="preserve"> habitat</w:t>
      </w:r>
      <w:proofErr w:type="gramEnd"/>
      <w:r w:rsidR="00377EB4" w:rsidRPr="00E66813">
        <w:rPr>
          <w:rFonts w:ascii="Times New Roman" w:hAnsi="Times New Roman"/>
          <w:sz w:val="24"/>
          <w:szCs w:val="24"/>
        </w:rPr>
        <w:t xml:space="preserve"> suitability layers, with habitat suitability defined as</w:t>
      </w:r>
      <w:r w:rsidR="000B5CEA" w:rsidRPr="00E66813">
        <w:rPr>
          <w:rFonts w:ascii="Times New Roman" w:hAnsi="Times New Roman"/>
          <w:sz w:val="24"/>
          <w:szCs w:val="24"/>
        </w:rPr>
        <w:t xml:space="preserve"> a bounded, continuous index representing </w:t>
      </w:r>
      <w:r w:rsidR="007E017F" w:rsidRPr="00E66813">
        <w:rPr>
          <w:rFonts w:ascii="Times New Roman" w:hAnsi="Times New Roman"/>
          <w:sz w:val="24"/>
          <w:szCs w:val="24"/>
        </w:rPr>
        <w:t xml:space="preserve">the degree to which a given site possesses the </w:t>
      </w:r>
      <w:r w:rsidR="00496455" w:rsidRPr="00E66813">
        <w:rPr>
          <w:rFonts w:ascii="Times New Roman" w:hAnsi="Times New Roman"/>
          <w:sz w:val="24"/>
          <w:szCs w:val="24"/>
        </w:rPr>
        <w:t xml:space="preserve">habitat components required for species occupancy </w:t>
      </w:r>
      <w:r w:rsidR="00DB400B" w:rsidRPr="00E66813">
        <w:rPr>
          <w:rFonts w:ascii="Times New Roman" w:hAnsi="Times New Roman"/>
          <w:sz w:val="24"/>
          <w:szCs w:val="24"/>
        </w:rPr>
        <w:t>(U.S. Fish and Wildlife Service, 1996)</w:t>
      </w:r>
      <w:r w:rsidR="0016112A" w:rsidRPr="00E66813">
        <w:rPr>
          <w:rFonts w:ascii="Times New Roman" w:hAnsi="Times New Roman"/>
          <w:sz w:val="24"/>
          <w:szCs w:val="24"/>
        </w:rPr>
        <w:t xml:space="preserve">. </w:t>
      </w:r>
      <w:r w:rsidR="002148D9" w:rsidRPr="00E66813">
        <w:rPr>
          <w:rFonts w:ascii="Times New Roman" w:hAnsi="Times New Roman"/>
          <w:sz w:val="24"/>
          <w:szCs w:val="24"/>
        </w:rPr>
        <w:t xml:space="preserve">We occasionally </w:t>
      </w:r>
      <w:r w:rsidR="00B92D7C" w:rsidRPr="00E66813">
        <w:rPr>
          <w:rFonts w:ascii="Times New Roman" w:hAnsi="Times New Roman"/>
          <w:sz w:val="24"/>
          <w:szCs w:val="24"/>
        </w:rPr>
        <w:t>refer to</w:t>
      </w:r>
      <w:r w:rsidR="002148D9" w:rsidRPr="00E66813">
        <w:rPr>
          <w:rFonts w:ascii="Times New Roman" w:hAnsi="Times New Roman"/>
          <w:sz w:val="24"/>
          <w:szCs w:val="24"/>
        </w:rPr>
        <w:t xml:space="preserve"> these habitat suitability layers as</w:t>
      </w:r>
      <w:r w:rsidR="00424A05" w:rsidRPr="00E66813">
        <w:rPr>
          <w:rFonts w:ascii="Times New Roman" w:hAnsi="Times New Roman"/>
          <w:sz w:val="24"/>
          <w:szCs w:val="24"/>
        </w:rPr>
        <w:t xml:space="preserve"> representing</w:t>
      </w:r>
      <w:r w:rsidR="002148D9" w:rsidRPr="00E66813">
        <w:rPr>
          <w:rFonts w:ascii="Times New Roman" w:hAnsi="Times New Roman"/>
          <w:sz w:val="24"/>
          <w:szCs w:val="24"/>
        </w:rPr>
        <w:t xml:space="preserve"> </w:t>
      </w:r>
      <w:r w:rsidR="009B59C7" w:rsidRPr="00E66813">
        <w:rPr>
          <w:rFonts w:ascii="Times New Roman" w:hAnsi="Times New Roman"/>
          <w:sz w:val="24"/>
          <w:szCs w:val="24"/>
        </w:rPr>
        <w:t>habitat distribution</w:t>
      </w:r>
      <w:r w:rsidR="00CF6620" w:rsidRPr="00E66813">
        <w:rPr>
          <w:rFonts w:ascii="Times New Roman" w:hAnsi="Times New Roman"/>
          <w:sz w:val="24"/>
          <w:szCs w:val="24"/>
        </w:rPr>
        <w:t xml:space="preserve">, which we define </w:t>
      </w:r>
      <w:r w:rsidR="00FB0D26" w:rsidRPr="00E66813">
        <w:rPr>
          <w:rFonts w:ascii="Times New Roman" w:hAnsi="Times New Roman"/>
          <w:sz w:val="24"/>
          <w:szCs w:val="24"/>
        </w:rPr>
        <w:t>as the geographic distribution of habitat on the landscape</w:t>
      </w:r>
      <w:r w:rsidR="00E90896" w:rsidRPr="00E66813">
        <w:rPr>
          <w:rFonts w:ascii="Times New Roman" w:hAnsi="Times New Roman"/>
          <w:sz w:val="24"/>
          <w:szCs w:val="24"/>
        </w:rPr>
        <w:t xml:space="preserve">, or as a </w:t>
      </w:r>
      <w:r w:rsidR="00B35036" w:rsidRPr="00E66813">
        <w:rPr>
          <w:rFonts w:ascii="Times New Roman" w:hAnsi="Times New Roman"/>
          <w:sz w:val="24"/>
          <w:szCs w:val="24"/>
        </w:rPr>
        <w:t xml:space="preserve">representation of where areas of </w:t>
      </w:r>
      <w:r w:rsidR="00704523" w:rsidRPr="00E66813">
        <w:rPr>
          <w:rFonts w:ascii="Times New Roman" w:hAnsi="Times New Roman"/>
          <w:sz w:val="24"/>
          <w:szCs w:val="24"/>
        </w:rPr>
        <w:t xml:space="preserve">greater </w:t>
      </w:r>
      <w:r w:rsidR="00B35036" w:rsidRPr="00E66813">
        <w:rPr>
          <w:rFonts w:ascii="Times New Roman" w:hAnsi="Times New Roman"/>
          <w:sz w:val="24"/>
          <w:szCs w:val="24"/>
        </w:rPr>
        <w:t>suitability occur or are absent.</w:t>
      </w:r>
    </w:p>
    <w:p w14:paraId="2B462080" w14:textId="790FE08F" w:rsidR="001D5C4C" w:rsidRPr="00E66813" w:rsidRDefault="003711F9" w:rsidP="008A2B47">
      <w:pPr>
        <w:spacing w:line="480" w:lineRule="auto"/>
        <w:rPr>
          <w:rFonts w:ascii="Times New Roman" w:hAnsi="Times New Roman"/>
          <w:sz w:val="24"/>
          <w:szCs w:val="24"/>
        </w:rPr>
      </w:pPr>
      <w:r w:rsidRPr="00E66813">
        <w:rPr>
          <w:rFonts w:ascii="Times New Roman" w:hAnsi="Times New Roman"/>
          <w:i/>
          <w:iCs/>
          <w:sz w:val="24"/>
          <w:szCs w:val="24"/>
        </w:rPr>
        <w:t xml:space="preserve">2.4 </w:t>
      </w:r>
      <w:r w:rsidR="001D5C4C" w:rsidRPr="00E66813">
        <w:rPr>
          <w:rFonts w:ascii="Times New Roman" w:hAnsi="Times New Roman"/>
          <w:i/>
          <w:iCs/>
          <w:sz w:val="24"/>
          <w:szCs w:val="24"/>
        </w:rPr>
        <w:t>Analysis of covariate relationships</w:t>
      </w:r>
      <w:r w:rsidR="001C66B4" w:rsidRPr="00E66813">
        <w:rPr>
          <w:rFonts w:ascii="Times New Roman" w:hAnsi="Times New Roman"/>
          <w:i/>
          <w:iCs/>
          <w:sz w:val="24"/>
          <w:szCs w:val="24"/>
        </w:rPr>
        <w:t xml:space="preserve"> and </w:t>
      </w:r>
      <w:r w:rsidR="004070C4" w:rsidRPr="00E66813">
        <w:rPr>
          <w:rFonts w:ascii="Times New Roman" w:hAnsi="Times New Roman"/>
          <w:i/>
          <w:iCs/>
          <w:sz w:val="24"/>
          <w:szCs w:val="24"/>
        </w:rPr>
        <w:t>comparative</w:t>
      </w:r>
      <w:r w:rsidR="001C66B4" w:rsidRPr="00E66813">
        <w:rPr>
          <w:rFonts w:ascii="Times New Roman" w:hAnsi="Times New Roman"/>
          <w:i/>
          <w:iCs/>
          <w:sz w:val="24"/>
          <w:szCs w:val="24"/>
        </w:rPr>
        <w:t xml:space="preserve"> distribution of seasonal habitat</w:t>
      </w:r>
    </w:p>
    <w:p w14:paraId="38B5745A" w14:textId="4BFFDD6F" w:rsidR="00E9482A" w:rsidRPr="00E66813" w:rsidRDefault="00DE77FC" w:rsidP="002826D5">
      <w:pPr>
        <w:spacing w:line="480" w:lineRule="auto"/>
        <w:rPr>
          <w:rFonts w:ascii="Times New Roman" w:hAnsi="Times New Roman"/>
          <w:sz w:val="24"/>
          <w:szCs w:val="24"/>
        </w:rPr>
      </w:pPr>
      <w:commentRangeStart w:id="32"/>
      <w:r w:rsidRPr="00E66813">
        <w:rPr>
          <w:rFonts w:ascii="Times New Roman" w:hAnsi="Times New Roman"/>
          <w:sz w:val="24"/>
          <w:szCs w:val="24"/>
        </w:rPr>
        <w:lastRenderedPageBreak/>
        <w:t xml:space="preserve">Random forest techniques do not </w:t>
      </w:r>
      <w:r w:rsidR="002917F5" w:rsidRPr="00E66813">
        <w:rPr>
          <w:rFonts w:ascii="Times New Roman" w:hAnsi="Times New Roman"/>
          <w:sz w:val="24"/>
          <w:szCs w:val="24"/>
        </w:rPr>
        <w:t>provide easily interpretable covariate relationships</w:t>
      </w:r>
      <w:r w:rsidR="00E7758F" w:rsidRPr="00E66813">
        <w:rPr>
          <w:rFonts w:ascii="Times New Roman" w:hAnsi="Times New Roman"/>
          <w:sz w:val="24"/>
          <w:szCs w:val="24"/>
        </w:rPr>
        <w:t xml:space="preserve">, </w:t>
      </w:r>
      <w:r w:rsidR="00002A1E" w:rsidRPr="00E66813">
        <w:rPr>
          <w:rFonts w:ascii="Times New Roman" w:hAnsi="Times New Roman"/>
          <w:sz w:val="24"/>
          <w:szCs w:val="24"/>
        </w:rPr>
        <w:t xml:space="preserve">leaving the user to </w:t>
      </w:r>
      <w:r w:rsidR="000C44AF" w:rsidRPr="00E66813">
        <w:rPr>
          <w:rFonts w:ascii="Times New Roman" w:hAnsi="Times New Roman"/>
          <w:sz w:val="24"/>
          <w:szCs w:val="24"/>
        </w:rPr>
        <w:t>determine</w:t>
      </w:r>
      <w:r w:rsidR="00FC5530" w:rsidRPr="00E66813">
        <w:rPr>
          <w:rFonts w:ascii="Times New Roman" w:hAnsi="Times New Roman"/>
          <w:sz w:val="24"/>
          <w:szCs w:val="24"/>
        </w:rPr>
        <w:t xml:space="preserve"> how</w:t>
      </w:r>
      <w:r w:rsidR="000759AB" w:rsidRPr="00E66813">
        <w:rPr>
          <w:rFonts w:ascii="Times New Roman" w:hAnsi="Times New Roman"/>
          <w:sz w:val="24"/>
          <w:szCs w:val="24"/>
        </w:rPr>
        <w:t xml:space="preserve"> covariates</w:t>
      </w:r>
      <w:r w:rsidR="00E7758F" w:rsidRPr="00E66813">
        <w:rPr>
          <w:rFonts w:ascii="Times New Roman" w:hAnsi="Times New Roman"/>
          <w:sz w:val="24"/>
          <w:szCs w:val="24"/>
        </w:rPr>
        <w:t xml:space="preserve"> </w:t>
      </w:r>
      <w:r w:rsidR="00750A4E" w:rsidRPr="00E66813">
        <w:rPr>
          <w:rFonts w:ascii="Times New Roman" w:hAnsi="Times New Roman"/>
          <w:sz w:val="24"/>
          <w:szCs w:val="24"/>
        </w:rPr>
        <w:t xml:space="preserve">might </w:t>
      </w:r>
      <w:r w:rsidR="00033C31" w:rsidRPr="00E66813">
        <w:rPr>
          <w:rFonts w:ascii="Times New Roman" w:hAnsi="Times New Roman"/>
          <w:sz w:val="24"/>
          <w:szCs w:val="24"/>
        </w:rPr>
        <w:t>influ</w:t>
      </w:r>
      <w:r w:rsidR="002610F7" w:rsidRPr="00E66813">
        <w:rPr>
          <w:rFonts w:ascii="Times New Roman" w:hAnsi="Times New Roman"/>
          <w:sz w:val="24"/>
          <w:szCs w:val="24"/>
        </w:rPr>
        <w:t>ence the outcomes of the model</w:t>
      </w:r>
      <w:r w:rsidR="00F341EE" w:rsidRPr="00E66813">
        <w:rPr>
          <w:rFonts w:ascii="Times New Roman" w:hAnsi="Times New Roman"/>
          <w:sz w:val="24"/>
          <w:szCs w:val="24"/>
        </w:rPr>
        <w:t xml:space="preserve"> </w:t>
      </w:r>
      <w:r w:rsidR="00BA2301" w:rsidRPr="00E66813">
        <w:rPr>
          <w:rFonts w:ascii="Times New Roman" w:hAnsi="Times New Roman"/>
          <w:sz w:val="24"/>
          <w:szCs w:val="24"/>
        </w:rPr>
        <w:t>(</w:t>
      </w:r>
      <w:proofErr w:type="spellStart"/>
      <w:r w:rsidR="00BA2301" w:rsidRPr="00E66813">
        <w:rPr>
          <w:rFonts w:ascii="Times New Roman" w:hAnsi="Times New Roman"/>
          <w:sz w:val="24"/>
          <w:szCs w:val="24"/>
        </w:rPr>
        <w:t>Breiman</w:t>
      </w:r>
      <w:proofErr w:type="spellEnd"/>
      <w:r w:rsidR="00BA2301" w:rsidRPr="00E66813">
        <w:rPr>
          <w:rFonts w:ascii="Times New Roman" w:hAnsi="Times New Roman"/>
          <w:sz w:val="24"/>
          <w:szCs w:val="24"/>
        </w:rPr>
        <w:t>, 2001)</w:t>
      </w:r>
      <w:r w:rsidR="002610F7" w:rsidRPr="00E66813">
        <w:rPr>
          <w:rFonts w:ascii="Times New Roman" w:hAnsi="Times New Roman"/>
          <w:sz w:val="24"/>
          <w:szCs w:val="24"/>
        </w:rPr>
        <w:t>.</w:t>
      </w:r>
      <w:r w:rsidR="001631BF" w:rsidRPr="00E66813">
        <w:rPr>
          <w:rFonts w:ascii="Times New Roman" w:hAnsi="Times New Roman"/>
          <w:sz w:val="24"/>
          <w:szCs w:val="24"/>
        </w:rPr>
        <w:t xml:space="preserve"> </w:t>
      </w:r>
      <w:commentRangeEnd w:id="32"/>
      <w:r w:rsidR="00705461">
        <w:rPr>
          <w:rStyle w:val="CommentReference"/>
        </w:rPr>
        <w:commentReference w:id="32"/>
      </w:r>
      <w:r w:rsidR="001631BF" w:rsidRPr="00E66813">
        <w:rPr>
          <w:rFonts w:ascii="Times New Roman" w:hAnsi="Times New Roman"/>
          <w:sz w:val="24"/>
          <w:szCs w:val="24"/>
        </w:rPr>
        <w:t>While we were not interested in exploring woodcock-habitat relationships per se</w:t>
      </w:r>
      <w:r w:rsidR="002C1330" w:rsidRPr="00E66813">
        <w:rPr>
          <w:rFonts w:ascii="Times New Roman" w:hAnsi="Times New Roman"/>
          <w:sz w:val="24"/>
          <w:szCs w:val="24"/>
        </w:rPr>
        <w:t xml:space="preserve">, we </w:t>
      </w:r>
      <w:r w:rsidR="00B83EE8" w:rsidRPr="00E66813">
        <w:rPr>
          <w:rFonts w:ascii="Times New Roman" w:hAnsi="Times New Roman"/>
          <w:sz w:val="24"/>
          <w:szCs w:val="24"/>
        </w:rPr>
        <w:t>nevertheless wanted</w:t>
      </w:r>
      <w:r w:rsidR="002C1330" w:rsidRPr="00E66813">
        <w:rPr>
          <w:rFonts w:ascii="Times New Roman" w:hAnsi="Times New Roman"/>
          <w:sz w:val="24"/>
          <w:szCs w:val="24"/>
        </w:rPr>
        <w:t xml:space="preserve"> to understand how environmental variables contributed to model predictions.</w:t>
      </w:r>
      <w:r w:rsidR="002610F7" w:rsidRPr="00E66813">
        <w:rPr>
          <w:rFonts w:ascii="Times New Roman" w:hAnsi="Times New Roman"/>
          <w:sz w:val="24"/>
          <w:szCs w:val="24"/>
        </w:rPr>
        <w:t xml:space="preserve"> </w:t>
      </w:r>
      <w:r w:rsidR="00F77EFE" w:rsidRPr="00E66813">
        <w:rPr>
          <w:rFonts w:ascii="Times New Roman" w:hAnsi="Times New Roman"/>
          <w:sz w:val="24"/>
          <w:szCs w:val="24"/>
        </w:rPr>
        <w:t>We also sought to highlight regional differences in the distribution of breeding and migratory habitat</w:t>
      </w:r>
      <w:r w:rsidR="00DD0BE9" w:rsidRPr="00E66813">
        <w:rPr>
          <w:rFonts w:ascii="Times New Roman" w:hAnsi="Times New Roman"/>
          <w:sz w:val="24"/>
          <w:szCs w:val="24"/>
        </w:rPr>
        <w:t xml:space="preserve"> </w:t>
      </w:r>
      <w:r w:rsidR="00DC3892" w:rsidRPr="00E66813">
        <w:rPr>
          <w:rFonts w:ascii="Times New Roman" w:hAnsi="Times New Roman"/>
          <w:sz w:val="24"/>
          <w:szCs w:val="24"/>
        </w:rPr>
        <w:t>among ecoregions.</w:t>
      </w:r>
      <w:r w:rsidR="00926DBE" w:rsidRPr="00E66813">
        <w:rPr>
          <w:rFonts w:ascii="Times New Roman" w:hAnsi="Times New Roman"/>
          <w:sz w:val="24"/>
          <w:szCs w:val="24"/>
        </w:rPr>
        <w:t xml:space="preserve"> </w:t>
      </w:r>
      <w:r w:rsidR="002B1A1A" w:rsidRPr="00E66813">
        <w:rPr>
          <w:rFonts w:ascii="Times New Roman" w:hAnsi="Times New Roman"/>
          <w:sz w:val="24"/>
          <w:szCs w:val="24"/>
        </w:rPr>
        <w:t xml:space="preserve">To </w:t>
      </w:r>
      <w:r w:rsidR="00CA1E73" w:rsidRPr="00E66813">
        <w:rPr>
          <w:rFonts w:ascii="Times New Roman" w:hAnsi="Times New Roman"/>
          <w:sz w:val="24"/>
          <w:szCs w:val="24"/>
        </w:rPr>
        <w:t>depict</w:t>
      </w:r>
      <w:r w:rsidR="002B1A1A" w:rsidRPr="00E66813">
        <w:rPr>
          <w:rFonts w:ascii="Times New Roman" w:hAnsi="Times New Roman"/>
          <w:sz w:val="24"/>
          <w:szCs w:val="24"/>
        </w:rPr>
        <w:t xml:space="preserve"> these </w:t>
      </w:r>
      <w:r w:rsidR="00E703F4" w:rsidRPr="00E66813">
        <w:rPr>
          <w:rFonts w:ascii="Times New Roman" w:hAnsi="Times New Roman"/>
          <w:sz w:val="24"/>
          <w:szCs w:val="24"/>
        </w:rPr>
        <w:t>differences, w</w:t>
      </w:r>
      <w:r w:rsidR="008A08B2" w:rsidRPr="00E66813">
        <w:rPr>
          <w:rFonts w:ascii="Times New Roman" w:hAnsi="Times New Roman"/>
          <w:sz w:val="24"/>
          <w:szCs w:val="24"/>
        </w:rPr>
        <w:t>e sampled covariate values</w:t>
      </w:r>
      <w:r w:rsidR="00E703F4" w:rsidRPr="00E66813">
        <w:rPr>
          <w:rFonts w:ascii="Times New Roman" w:hAnsi="Times New Roman"/>
          <w:sz w:val="24"/>
          <w:szCs w:val="24"/>
        </w:rPr>
        <w:t>, ecoregion type,</w:t>
      </w:r>
      <w:r w:rsidR="008A08B2" w:rsidRPr="00E66813">
        <w:rPr>
          <w:rFonts w:ascii="Times New Roman" w:hAnsi="Times New Roman"/>
          <w:sz w:val="24"/>
          <w:szCs w:val="24"/>
        </w:rPr>
        <w:t xml:space="preserve"> and </w:t>
      </w:r>
      <w:r w:rsidR="002C1330" w:rsidRPr="00E66813">
        <w:rPr>
          <w:rFonts w:ascii="Times New Roman" w:hAnsi="Times New Roman"/>
          <w:sz w:val="24"/>
          <w:szCs w:val="24"/>
        </w:rPr>
        <w:t>model-</w:t>
      </w:r>
      <w:r w:rsidR="008A08B2" w:rsidRPr="00E66813">
        <w:rPr>
          <w:rFonts w:ascii="Times New Roman" w:hAnsi="Times New Roman"/>
          <w:sz w:val="24"/>
          <w:szCs w:val="24"/>
        </w:rPr>
        <w:t>predicted suitability at 10,000 randomly distributed points throughout Pennsylvania</w:t>
      </w:r>
      <w:r w:rsidR="00E703F4" w:rsidRPr="00E66813">
        <w:rPr>
          <w:rFonts w:ascii="Times New Roman" w:hAnsi="Times New Roman"/>
          <w:sz w:val="24"/>
          <w:szCs w:val="24"/>
        </w:rPr>
        <w:t>.</w:t>
      </w:r>
      <w:r w:rsidR="00CA0CA7" w:rsidRPr="00E66813">
        <w:rPr>
          <w:rFonts w:ascii="Times New Roman" w:hAnsi="Times New Roman"/>
          <w:sz w:val="24"/>
          <w:szCs w:val="24"/>
        </w:rPr>
        <w:t xml:space="preserve"> </w:t>
      </w:r>
      <w:r w:rsidR="00A11873" w:rsidRPr="00E66813">
        <w:rPr>
          <w:rFonts w:ascii="Times New Roman" w:hAnsi="Times New Roman"/>
          <w:sz w:val="24"/>
          <w:szCs w:val="24"/>
        </w:rPr>
        <w:t>We</w:t>
      </w:r>
      <w:r w:rsidR="002C1330" w:rsidRPr="00E66813">
        <w:rPr>
          <w:rFonts w:ascii="Times New Roman" w:hAnsi="Times New Roman"/>
          <w:sz w:val="24"/>
          <w:szCs w:val="24"/>
        </w:rPr>
        <w:t xml:space="preserve"> used hex plots to visualize trends between covariates and predictions for each season</w:t>
      </w:r>
      <w:r w:rsidR="00423094" w:rsidRPr="00E66813">
        <w:rPr>
          <w:rFonts w:ascii="Times New Roman" w:hAnsi="Times New Roman"/>
          <w:sz w:val="24"/>
          <w:szCs w:val="24"/>
        </w:rPr>
        <w:t>, and visualized variation among each EPA level 3 ecoregion in Pennsylvania using box-and-whisker plots</w:t>
      </w:r>
      <w:r w:rsidR="00CA0CA7" w:rsidRPr="00E66813">
        <w:rPr>
          <w:rFonts w:ascii="Times New Roman" w:hAnsi="Times New Roman"/>
          <w:sz w:val="24"/>
          <w:szCs w:val="24"/>
        </w:rPr>
        <w:t>.</w:t>
      </w:r>
      <w:r w:rsidR="002826D5" w:rsidRPr="00E66813">
        <w:rPr>
          <w:rFonts w:ascii="Times New Roman" w:hAnsi="Times New Roman"/>
          <w:sz w:val="24"/>
          <w:szCs w:val="24"/>
        </w:rPr>
        <w:t xml:space="preserve"> </w:t>
      </w:r>
    </w:p>
    <w:p w14:paraId="6C7236B7" w14:textId="135856FD" w:rsidR="00E20407" w:rsidRPr="00E66813" w:rsidRDefault="00BD7006" w:rsidP="00147745">
      <w:pPr>
        <w:spacing w:line="480" w:lineRule="auto"/>
        <w:ind w:firstLine="720"/>
        <w:rPr>
          <w:rFonts w:ascii="Times New Roman" w:hAnsi="Times New Roman"/>
          <w:sz w:val="24"/>
          <w:szCs w:val="24"/>
        </w:rPr>
      </w:pPr>
      <w:r w:rsidRPr="00E66813">
        <w:rPr>
          <w:rFonts w:ascii="Times New Roman" w:hAnsi="Times New Roman"/>
          <w:sz w:val="24"/>
          <w:szCs w:val="24"/>
        </w:rPr>
        <w:t xml:space="preserve">We </w:t>
      </w:r>
      <w:r w:rsidR="00B83EE8" w:rsidRPr="00E66813">
        <w:rPr>
          <w:rFonts w:ascii="Times New Roman" w:hAnsi="Times New Roman"/>
          <w:sz w:val="24"/>
          <w:szCs w:val="24"/>
        </w:rPr>
        <w:t xml:space="preserve">used two metrics </w:t>
      </w:r>
      <w:r w:rsidRPr="00E66813">
        <w:rPr>
          <w:rFonts w:ascii="Times New Roman" w:hAnsi="Times New Roman"/>
          <w:sz w:val="24"/>
          <w:szCs w:val="24"/>
        </w:rPr>
        <w:t xml:space="preserve">to </w:t>
      </w:r>
      <w:r w:rsidR="00B83EE8" w:rsidRPr="00E66813">
        <w:rPr>
          <w:rFonts w:ascii="Times New Roman" w:hAnsi="Times New Roman"/>
          <w:sz w:val="24"/>
          <w:szCs w:val="24"/>
        </w:rPr>
        <w:t xml:space="preserve">evaluate </w:t>
      </w:r>
      <w:r w:rsidR="000561B3" w:rsidRPr="00E66813">
        <w:rPr>
          <w:rFonts w:ascii="Times New Roman" w:hAnsi="Times New Roman"/>
          <w:sz w:val="24"/>
          <w:szCs w:val="24"/>
        </w:rPr>
        <w:t xml:space="preserve">cross-seasonal transferability </w:t>
      </w:r>
      <w:r w:rsidR="00F67B5A" w:rsidRPr="00E66813">
        <w:rPr>
          <w:rFonts w:ascii="Times New Roman" w:hAnsi="Times New Roman"/>
          <w:sz w:val="24"/>
          <w:szCs w:val="24"/>
        </w:rPr>
        <w:t xml:space="preserve">between breeding and migratory season </w:t>
      </w:r>
      <w:r w:rsidR="00147745" w:rsidRPr="00E66813">
        <w:rPr>
          <w:rFonts w:ascii="Times New Roman" w:hAnsi="Times New Roman"/>
          <w:sz w:val="24"/>
          <w:szCs w:val="24"/>
        </w:rPr>
        <w:t>species distribution models</w:t>
      </w:r>
      <w:r w:rsidR="00B83EE8" w:rsidRPr="00E66813">
        <w:rPr>
          <w:rFonts w:ascii="Times New Roman" w:hAnsi="Times New Roman"/>
          <w:sz w:val="24"/>
          <w:szCs w:val="24"/>
        </w:rPr>
        <w:t xml:space="preserve">, to better understand the utility of a </w:t>
      </w:r>
      <w:commentRangeStart w:id="33"/>
      <w:commentRangeStart w:id="34"/>
      <w:r w:rsidR="00B83EE8" w:rsidRPr="00E66813">
        <w:rPr>
          <w:rFonts w:ascii="Times New Roman" w:hAnsi="Times New Roman"/>
          <w:sz w:val="24"/>
          <w:szCs w:val="24"/>
        </w:rPr>
        <w:t>multi-season modeling approach</w:t>
      </w:r>
      <w:commentRangeEnd w:id="33"/>
      <w:r w:rsidR="00C12AAD">
        <w:rPr>
          <w:rStyle w:val="CommentReference"/>
        </w:rPr>
        <w:commentReference w:id="33"/>
      </w:r>
      <w:commentRangeEnd w:id="34"/>
      <w:r w:rsidR="00445C2A">
        <w:rPr>
          <w:rStyle w:val="CommentReference"/>
        </w:rPr>
        <w:commentReference w:id="34"/>
      </w:r>
      <w:r w:rsidR="00147745" w:rsidRPr="00E66813">
        <w:rPr>
          <w:rFonts w:ascii="Times New Roman" w:hAnsi="Times New Roman"/>
          <w:sz w:val="24"/>
          <w:szCs w:val="24"/>
        </w:rPr>
        <w:t>.</w:t>
      </w:r>
      <w:r w:rsidR="00EE2322" w:rsidRPr="00E66813">
        <w:rPr>
          <w:rFonts w:ascii="Times New Roman" w:hAnsi="Times New Roman"/>
          <w:sz w:val="24"/>
          <w:szCs w:val="24"/>
        </w:rPr>
        <w:t xml:space="preserve"> The </w:t>
      </w:r>
      <w:r w:rsidR="00035FDA" w:rsidRPr="00E66813">
        <w:rPr>
          <w:rFonts w:ascii="Times New Roman" w:hAnsi="Times New Roman"/>
          <w:sz w:val="24"/>
          <w:szCs w:val="24"/>
        </w:rPr>
        <w:t xml:space="preserve">first was a Pearson correlation coefficient between the </w:t>
      </w:r>
      <w:r w:rsidR="00147745" w:rsidRPr="00E66813">
        <w:rPr>
          <w:rFonts w:ascii="Times New Roman" w:hAnsi="Times New Roman"/>
          <w:sz w:val="24"/>
          <w:szCs w:val="24"/>
        </w:rPr>
        <w:t>breeding and migratory season layers</w:t>
      </w:r>
      <w:r w:rsidR="00D97A0A" w:rsidRPr="00E66813">
        <w:rPr>
          <w:rFonts w:ascii="Times New Roman" w:hAnsi="Times New Roman"/>
          <w:sz w:val="24"/>
          <w:szCs w:val="24"/>
        </w:rPr>
        <w:t xml:space="preserve">, calculated using the R package terra </w:t>
      </w:r>
      <w:r w:rsidR="00DA2EFD" w:rsidRPr="00E66813">
        <w:rPr>
          <w:rFonts w:ascii="Times New Roman" w:hAnsi="Times New Roman"/>
          <w:sz w:val="24"/>
          <w:szCs w:val="24"/>
        </w:rPr>
        <w:t xml:space="preserve">(Cohen et al., 2009; </w:t>
      </w:r>
      <w:proofErr w:type="spellStart"/>
      <w:r w:rsidR="00DA2EFD" w:rsidRPr="00E66813">
        <w:rPr>
          <w:rFonts w:ascii="Times New Roman" w:hAnsi="Times New Roman"/>
          <w:sz w:val="24"/>
          <w:szCs w:val="24"/>
        </w:rPr>
        <w:t>Hijmans</w:t>
      </w:r>
      <w:proofErr w:type="spellEnd"/>
      <w:r w:rsidR="00DA2EFD" w:rsidRPr="00E66813">
        <w:rPr>
          <w:rFonts w:ascii="Times New Roman" w:hAnsi="Times New Roman"/>
          <w:sz w:val="24"/>
          <w:szCs w:val="24"/>
        </w:rPr>
        <w:t>, 2022)</w:t>
      </w:r>
      <w:r w:rsidR="000E06A3" w:rsidRPr="00E66813">
        <w:rPr>
          <w:rFonts w:ascii="Times New Roman" w:hAnsi="Times New Roman"/>
          <w:sz w:val="24"/>
          <w:szCs w:val="24"/>
        </w:rPr>
        <w:t xml:space="preserve">, which measured </w:t>
      </w:r>
      <w:r w:rsidR="008C6606" w:rsidRPr="00E66813">
        <w:rPr>
          <w:rFonts w:ascii="Times New Roman" w:hAnsi="Times New Roman"/>
          <w:sz w:val="24"/>
          <w:szCs w:val="24"/>
        </w:rPr>
        <w:t>the correlation between breeding and migra</w:t>
      </w:r>
      <w:r w:rsidR="00B27FAC" w:rsidRPr="00E66813">
        <w:rPr>
          <w:rFonts w:ascii="Times New Roman" w:hAnsi="Times New Roman"/>
          <w:sz w:val="24"/>
          <w:szCs w:val="24"/>
        </w:rPr>
        <w:t xml:space="preserve">tory suitability </w:t>
      </w:r>
      <w:r w:rsidR="000E06A3" w:rsidRPr="00E66813">
        <w:rPr>
          <w:rFonts w:ascii="Times New Roman" w:hAnsi="Times New Roman"/>
          <w:sz w:val="24"/>
          <w:szCs w:val="24"/>
        </w:rPr>
        <w:t xml:space="preserve">on </w:t>
      </w:r>
      <w:r w:rsidR="008C6606" w:rsidRPr="00E66813">
        <w:rPr>
          <w:rFonts w:ascii="Times New Roman" w:hAnsi="Times New Roman"/>
          <w:sz w:val="24"/>
          <w:szCs w:val="24"/>
        </w:rPr>
        <w:t>the scale of individual pixels</w:t>
      </w:r>
      <w:r w:rsidR="007345A7" w:rsidRPr="00E66813">
        <w:rPr>
          <w:rFonts w:ascii="Times New Roman" w:hAnsi="Times New Roman"/>
          <w:sz w:val="24"/>
          <w:szCs w:val="24"/>
        </w:rPr>
        <w:t xml:space="preserve"> (90 m)</w:t>
      </w:r>
      <w:r w:rsidR="00B27FAC" w:rsidRPr="00E66813">
        <w:rPr>
          <w:rFonts w:ascii="Times New Roman" w:hAnsi="Times New Roman"/>
          <w:sz w:val="24"/>
          <w:szCs w:val="24"/>
        </w:rPr>
        <w:t>. The second</w:t>
      </w:r>
      <w:r w:rsidR="000D4B00" w:rsidRPr="00E66813">
        <w:rPr>
          <w:rFonts w:ascii="Times New Roman" w:hAnsi="Times New Roman"/>
          <w:sz w:val="24"/>
          <w:szCs w:val="24"/>
        </w:rPr>
        <w:t xml:space="preserve"> </w:t>
      </w:r>
      <w:r w:rsidR="00795731" w:rsidRPr="00E66813">
        <w:rPr>
          <w:rFonts w:ascii="Times New Roman" w:hAnsi="Times New Roman"/>
          <w:sz w:val="24"/>
          <w:szCs w:val="24"/>
        </w:rPr>
        <w:t xml:space="preserve">metric measured the </w:t>
      </w:r>
      <w:r w:rsidR="00F25920" w:rsidRPr="00E66813">
        <w:rPr>
          <w:rFonts w:ascii="Times New Roman" w:hAnsi="Times New Roman"/>
          <w:sz w:val="24"/>
          <w:szCs w:val="24"/>
        </w:rPr>
        <w:t xml:space="preserve">Pearson </w:t>
      </w:r>
      <w:r w:rsidR="00795731" w:rsidRPr="00E66813">
        <w:rPr>
          <w:rFonts w:ascii="Times New Roman" w:hAnsi="Times New Roman"/>
          <w:sz w:val="24"/>
          <w:szCs w:val="24"/>
        </w:rPr>
        <w:t xml:space="preserve">correlation between </w:t>
      </w:r>
      <w:r w:rsidR="00346696" w:rsidRPr="00E66813">
        <w:rPr>
          <w:rFonts w:ascii="Times New Roman" w:hAnsi="Times New Roman"/>
          <w:sz w:val="24"/>
          <w:szCs w:val="24"/>
        </w:rPr>
        <w:t xml:space="preserve">the total </w:t>
      </w:r>
      <w:r w:rsidR="00382ADE" w:rsidRPr="00E66813">
        <w:rPr>
          <w:rFonts w:ascii="Times New Roman" w:hAnsi="Times New Roman"/>
          <w:sz w:val="24"/>
          <w:szCs w:val="24"/>
        </w:rPr>
        <w:t xml:space="preserve">breeding </w:t>
      </w:r>
      <w:r w:rsidR="00346696" w:rsidRPr="00E66813">
        <w:rPr>
          <w:rFonts w:ascii="Times New Roman" w:hAnsi="Times New Roman"/>
          <w:sz w:val="24"/>
          <w:szCs w:val="24"/>
        </w:rPr>
        <w:t xml:space="preserve">habitat </w:t>
      </w:r>
      <w:r w:rsidR="00382ADE" w:rsidRPr="00E66813">
        <w:rPr>
          <w:rFonts w:ascii="Times New Roman" w:hAnsi="Times New Roman"/>
          <w:sz w:val="24"/>
          <w:szCs w:val="24"/>
        </w:rPr>
        <w:t xml:space="preserve">and the total migratory habitat </w:t>
      </w:r>
      <w:r w:rsidR="006C0B90" w:rsidRPr="00E66813">
        <w:rPr>
          <w:rFonts w:ascii="Times New Roman" w:hAnsi="Times New Roman"/>
          <w:sz w:val="24"/>
          <w:szCs w:val="24"/>
        </w:rPr>
        <w:t xml:space="preserve">provided by </w:t>
      </w:r>
      <w:r w:rsidR="00DA5977" w:rsidRPr="00E66813">
        <w:rPr>
          <w:rFonts w:ascii="Times New Roman" w:hAnsi="Times New Roman"/>
          <w:sz w:val="24"/>
          <w:szCs w:val="24"/>
        </w:rPr>
        <w:t>each gameland</w:t>
      </w:r>
      <w:r w:rsidR="00B83EE8" w:rsidRPr="00E66813">
        <w:rPr>
          <w:rFonts w:ascii="Times New Roman" w:hAnsi="Times New Roman"/>
          <w:sz w:val="24"/>
          <w:szCs w:val="24"/>
        </w:rPr>
        <w:t xml:space="preserve"> (described below in </w:t>
      </w:r>
      <w:r w:rsidR="001274D7" w:rsidRPr="00E66813">
        <w:rPr>
          <w:rFonts w:ascii="Times New Roman" w:hAnsi="Times New Roman"/>
          <w:sz w:val="24"/>
          <w:szCs w:val="24"/>
        </w:rPr>
        <w:t>section 2.5</w:t>
      </w:r>
      <w:r w:rsidR="00B83EE8" w:rsidRPr="00E66813">
        <w:rPr>
          <w:rFonts w:ascii="Times New Roman" w:hAnsi="Times New Roman"/>
          <w:sz w:val="24"/>
          <w:szCs w:val="24"/>
        </w:rPr>
        <w:t>)</w:t>
      </w:r>
      <w:r w:rsidR="004B6ED6" w:rsidRPr="00E66813">
        <w:rPr>
          <w:rFonts w:ascii="Times New Roman" w:hAnsi="Times New Roman"/>
          <w:sz w:val="24"/>
          <w:szCs w:val="24"/>
        </w:rPr>
        <w:t>,</w:t>
      </w:r>
      <w:r w:rsidR="00506F33" w:rsidRPr="00E66813">
        <w:rPr>
          <w:rFonts w:ascii="Times New Roman" w:hAnsi="Times New Roman"/>
          <w:sz w:val="24"/>
          <w:szCs w:val="24"/>
        </w:rPr>
        <w:t xml:space="preserve"> illustrat</w:t>
      </w:r>
      <w:r w:rsidR="004B6ED6" w:rsidRPr="00E66813">
        <w:rPr>
          <w:rFonts w:ascii="Times New Roman" w:hAnsi="Times New Roman"/>
          <w:sz w:val="24"/>
          <w:szCs w:val="24"/>
        </w:rPr>
        <w:t>ing</w:t>
      </w:r>
      <w:r w:rsidR="00506F33" w:rsidRPr="00E66813">
        <w:rPr>
          <w:rFonts w:ascii="Times New Roman" w:hAnsi="Times New Roman"/>
          <w:sz w:val="24"/>
          <w:szCs w:val="24"/>
        </w:rPr>
        <w:t xml:space="preserve"> the co</w:t>
      </w:r>
      <w:r w:rsidR="00B83EE8" w:rsidRPr="00E66813">
        <w:rPr>
          <w:rFonts w:ascii="Times New Roman" w:hAnsi="Times New Roman"/>
          <w:sz w:val="24"/>
          <w:szCs w:val="24"/>
        </w:rPr>
        <w:t>-</w:t>
      </w:r>
      <w:r w:rsidR="00506F33" w:rsidRPr="00E66813">
        <w:rPr>
          <w:rFonts w:ascii="Times New Roman" w:hAnsi="Times New Roman"/>
          <w:sz w:val="24"/>
          <w:szCs w:val="24"/>
        </w:rPr>
        <w:t xml:space="preserve">occurrence of breeding and migratory habitat at </w:t>
      </w:r>
      <w:r w:rsidR="007345A7" w:rsidRPr="00E66813">
        <w:rPr>
          <w:rFonts w:ascii="Times New Roman" w:hAnsi="Times New Roman"/>
          <w:sz w:val="24"/>
          <w:szCs w:val="24"/>
        </w:rPr>
        <w:t>the scale of the average state</w:t>
      </w:r>
      <w:r w:rsidR="00506F33" w:rsidRPr="00E66813">
        <w:rPr>
          <w:rFonts w:ascii="Times New Roman" w:hAnsi="Times New Roman"/>
          <w:sz w:val="24"/>
          <w:szCs w:val="24"/>
        </w:rPr>
        <w:t xml:space="preserve"> gameland </w:t>
      </w:r>
      <w:r w:rsidR="007345A7" w:rsidRPr="00E66813">
        <w:rPr>
          <w:rFonts w:ascii="Times New Roman" w:hAnsi="Times New Roman"/>
          <w:sz w:val="24"/>
          <w:szCs w:val="24"/>
        </w:rPr>
        <w:t>(</w:t>
      </w:r>
      <w:r w:rsidR="001C0A7E" w:rsidRPr="00E66813">
        <w:rPr>
          <w:rFonts w:ascii="Times New Roman" w:hAnsi="Times New Roman"/>
          <w:sz w:val="24"/>
          <w:szCs w:val="24"/>
        </w:rPr>
        <w:t>1992 ha</w:t>
      </w:r>
      <w:r w:rsidR="007345A7" w:rsidRPr="00E66813">
        <w:rPr>
          <w:rFonts w:ascii="Times New Roman" w:hAnsi="Times New Roman"/>
          <w:sz w:val="24"/>
          <w:szCs w:val="24"/>
        </w:rPr>
        <w:t>)</w:t>
      </w:r>
      <w:r w:rsidR="00506F33" w:rsidRPr="00E66813">
        <w:rPr>
          <w:rFonts w:ascii="Times New Roman" w:hAnsi="Times New Roman"/>
          <w:sz w:val="24"/>
          <w:szCs w:val="24"/>
        </w:rPr>
        <w:t>.</w:t>
      </w:r>
    </w:p>
    <w:p w14:paraId="5C95C00C" w14:textId="756904ED" w:rsidR="005318C0" w:rsidRPr="00E66813" w:rsidRDefault="003711F9" w:rsidP="00427616">
      <w:pPr>
        <w:spacing w:line="480" w:lineRule="auto"/>
        <w:rPr>
          <w:rFonts w:ascii="Times New Roman" w:hAnsi="Times New Roman"/>
          <w:i/>
          <w:iCs/>
          <w:sz w:val="24"/>
          <w:szCs w:val="24"/>
        </w:rPr>
      </w:pPr>
      <w:r w:rsidRPr="00E66813">
        <w:rPr>
          <w:rFonts w:ascii="Times New Roman" w:hAnsi="Times New Roman"/>
          <w:i/>
          <w:iCs/>
          <w:sz w:val="24"/>
          <w:szCs w:val="24"/>
        </w:rPr>
        <w:t xml:space="preserve">2.5 </w:t>
      </w:r>
      <w:r w:rsidR="009F5F81" w:rsidRPr="00E66813">
        <w:rPr>
          <w:rFonts w:ascii="Times New Roman" w:hAnsi="Times New Roman"/>
          <w:i/>
          <w:iCs/>
          <w:sz w:val="24"/>
          <w:szCs w:val="24"/>
        </w:rPr>
        <w:t xml:space="preserve">Spatial </w:t>
      </w:r>
      <w:r w:rsidR="00944B51" w:rsidRPr="00E66813">
        <w:rPr>
          <w:rFonts w:ascii="Times New Roman" w:hAnsi="Times New Roman"/>
          <w:i/>
          <w:iCs/>
          <w:sz w:val="24"/>
          <w:szCs w:val="24"/>
        </w:rPr>
        <w:t xml:space="preserve">Decision </w:t>
      </w:r>
      <w:r w:rsidR="009F5F81" w:rsidRPr="00E66813">
        <w:rPr>
          <w:rFonts w:ascii="Times New Roman" w:hAnsi="Times New Roman"/>
          <w:i/>
          <w:iCs/>
          <w:sz w:val="24"/>
          <w:szCs w:val="24"/>
        </w:rPr>
        <w:t>S</w:t>
      </w:r>
      <w:r w:rsidR="00944B51" w:rsidRPr="00E66813">
        <w:rPr>
          <w:rFonts w:ascii="Times New Roman" w:hAnsi="Times New Roman"/>
          <w:i/>
          <w:iCs/>
          <w:sz w:val="24"/>
          <w:szCs w:val="24"/>
        </w:rPr>
        <w:t xml:space="preserve">upport </w:t>
      </w:r>
      <w:r w:rsidR="009F5F81" w:rsidRPr="00E66813">
        <w:rPr>
          <w:rFonts w:ascii="Times New Roman" w:hAnsi="Times New Roman"/>
          <w:i/>
          <w:iCs/>
          <w:sz w:val="24"/>
          <w:szCs w:val="24"/>
        </w:rPr>
        <w:t>System</w:t>
      </w:r>
    </w:p>
    <w:p w14:paraId="4AB918AC" w14:textId="6C8ECE08" w:rsidR="00A6718F" w:rsidRPr="00E66813" w:rsidRDefault="000F1AA2" w:rsidP="00F1251E">
      <w:pPr>
        <w:spacing w:line="480" w:lineRule="auto"/>
        <w:rPr>
          <w:rFonts w:ascii="Times New Roman" w:hAnsi="Times New Roman"/>
          <w:sz w:val="24"/>
          <w:szCs w:val="24"/>
        </w:rPr>
      </w:pPr>
      <w:r w:rsidRPr="00E66813">
        <w:rPr>
          <w:rFonts w:ascii="Times New Roman" w:hAnsi="Times New Roman"/>
          <w:sz w:val="24"/>
          <w:szCs w:val="24"/>
        </w:rPr>
        <w:t>W</w:t>
      </w:r>
      <w:r w:rsidR="00B464E3" w:rsidRPr="00E66813">
        <w:rPr>
          <w:rFonts w:ascii="Times New Roman" w:hAnsi="Times New Roman"/>
          <w:sz w:val="24"/>
          <w:szCs w:val="24"/>
        </w:rPr>
        <w:t>e created</w:t>
      </w:r>
      <w:r w:rsidR="00EC71C4" w:rsidRPr="00E66813">
        <w:rPr>
          <w:rFonts w:ascii="Times New Roman" w:hAnsi="Times New Roman"/>
          <w:sz w:val="24"/>
          <w:szCs w:val="24"/>
        </w:rPr>
        <w:t xml:space="preserve"> a</w:t>
      </w:r>
      <w:r w:rsidR="002E4872" w:rsidRPr="00E66813">
        <w:rPr>
          <w:rFonts w:ascii="Times New Roman" w:hAnsi="Times New Roman"/>
          <w:sz w:val="24"/>
          <w:szCs w:val="24"/>
        </w:rPr>
        <w:t xml:space="preserve"> </w:t>
      </w:r>
      <w:r w:rsidR="009F5F81" w:rsidRPr="00E66813">
        <w:rPr>
          <w:rFonts w:ascii="Times New Roman" w:hAnsi="Times New Roman"/>
          <w:sz w:val="24"/>
          <w:szCs w:val="24"/>
        </w:rPr>
        <w:t>SDSS</w:t>
      </w:r>
      <w:r w:rsidR="002B2456" w:rsidRPr="00E66813">
        <w:rPr>
          <w:rFonts w:ascii="Times New Roman" w:hAnsi="Times New Roman"/>
          <w:sz w:val="24"/>
          <w:szCs w:val="24"/>
        </w:rPr>
        <w:t xml:space="preserve"> in the </w:t>
      </w:r>
      <w:r w:rsidR="002E4872" w:rsidRPr="00E66813">
        <w:rPr>
          <w:rFonts w:ascii="Times New Roman" w:hAnsi="Times New Roman"/>
          <w:sz w:val="24"/>
          <w:szCs w:val="24"/>
        </w:rPr>
        <w:t xml:space="preserve">Shiny </w:t>
      </w:r>
      <w:r w:rsidR="002B2456" w:rsidRPr="00E66813">
        <w:rPr>
          <w:rFonts w:ascii="Times New Roman" w:hAnsi="Times New Roman"/>
          <w:sz w:val="24"/>
          <w:szCs w:val="24"/>
        </w:rPr>
        <w:t>ecosystem</w:t>
      </w:r>
      <w:r w:rsidR="00162D5E" w:rsidRPr="00E66813">
        <w:rPr>
          <w:rFonts w:ascii="Times New Roman" w:hAnsi="Times New Roman"/>
          <w:sz w:val="24"/>
          <w:szCs w:val="24"/>
        </w:rPr>
        <w:t xml:space="preserve"> </w:t>
      </w:r>
      <w:r w:rsidR="00A708BD" w:rsidRPr="00E66813">
        <w:rPr>
          <w:rFonts w:ascii="Times New Roman" w:hAnsi="Times New Roman"/>
          <w:sz w:val="24"/>
          <w:szCs w:val="24"/>
        </w:rPr>
        <w:t>(Chang et al., 2022)</w:t>
      </w:r>
      <w:r w:rsidR="002A2CC9" w:rsidRPr="00E66813">
        <w:rPr>
          <w:rFonts w:ascii="Times New Roman" w:hAnsi="Times New Roman"/>
          <w:sz w:val="24"/>
          <w:szCs w:val="24"/>
        </w:rPr>
        <w:t>, named the Woodcock Priority Area Siting Tool (W-PAST),</w:t>
      </w:r>
      <w:r w:rsidRPr="00E66813">
        <w:rPr>
          <w:rFonts w:ascii="Times New Roman" w:hAnsi="Times New Roman"/>
          <w:sz w:val="24"/>
          <w:szCs w:val="24"/>
        </w:rPr>
        <w:t xml:space="preserve"> to facilitate local </w:t>
      </w:r>
      <w:r w:rsidR="002A2CC9" w:rsidRPr="00E66813">
        <w:rPr>
          <w:rFonts w:ascii="Times New Roman" w:hAnsi="Times New Roman"/>
          <w:sz w:val="24"/>
          <w:szCs w:val="24"/>
        </w:rPr>
        <w:t xml:space="preserve">woodcock </w:t>
      </w:r>
      <w:r w:rsidRPr="00E66813">
        <w:rPr>
          <w:rFonts w:ascii="Times New Roman" w:hAnsi="Times New Roman"/>
          <w:sz w:val="24"/>
          <w:szCs w:val="24"/>
        </w:rPr>
        <w:t xml:space="preserve">management planning. The SDSS </w:t>
      </w:r>
      <w:r w:rsidR="00B464E3" w:rsidRPr="00E66813">
        <w:rPr>
          <w:rFonts w:ascii="Times New Roman" w:hAnsi="Times New Roman"/>
          <w:sz w:val="24"/>
          <w:szCs w:val="24"/>
        </w:rPr>
        <w:t>allow</w:t>
      </w:r>
      <w:r w:rsidRPr="00E66813">
        <w:rPr>
          <w:rFonts w:ascii="Times New Roman" w:hAnsi="Times New Roman"/>
          <w:sz w:val="24"/>
          <w:szCs w:val="24"/>
        </w:rPr>
        <w:t>ed</w:t>
      </w:r>
      <w:r w:rsidR="00B464E3" w:rsidRPr="00E66813">
        <w:rPr>
          <w:rFonts w:ascii="Times New Roman" w:hAnsi="Times New Roman"/>
          <w:sz w:val="24"/>
          <w:szCs w:val="24"/>
        </w:rPr>
        <w:t xml:space="preserve"> users to assign weights to each</w:t>
      </w:r>
      <w:r w:rsidR="00304E40" w:rsidRPr="00E66813">
        <w:rPr>
          <w:rFonts w:ascii="Times New Roman" w:hAnsi="Times New Roman"/>
          <w:sz w:val="24"/>
          <w:szCs w:val="24"/>
        </w:rPr>
        <w:t xml:space="preserve"> seasonal</w:t>
      </w:r>
      <w:r w:rsidRPr="00E66813">
        <w:rPr>
          <w:rFonts w:ascii="Times New Roman" w:hAnsi="Times New Roman"/>
          <w:sz w:val="24"/>
          <w:szCs w:val="24"/>
        </w:rPr>
        <w:t xml:space="preserve"> habitat suitability</w:t>
      </w:r>
      <w:r w:rsidR="00304E40" w:rsidRPr="00E66813">
        <w:rPr>
          <w:rFonts w:ascii="Times New Roman" w:hAnsi="Times New Roman"/>
          <w:sz w:val="24"/>
          <w:szCs w:val="24"/>
        </w:rPr>
        <w:t xml:space="preserve"> layer</w:t>
      </w:r>
      <w:r w:rsidR="00C468DF" w:rsidRPr="00E66813">
        <w:rPr>
          <w:rFonts w:ascii="Times New Roman" w:hAnsi="Times New Roman"/>
          <w:sz w:val="24"/>
          <w:szCs w:val="24"/>
        </w:rPr>
        <w:t xml:space="preserve"> in 10% increments (ex. </w:t>
      </w:r>
      <w:r w:rsidR="00C468DF" w:rsidRPr="00E66813">
        <w:rPr>
          <w:rFonts w:ascii="Times New Roman" w:hAnsi="Times New Roman"/>
          <w:sz w:val="24"/>
          <w:szCs w:val="24"/>
        </w:rPr>
        <w:lastRenderedPageBreak/>
        <w:t>20% migratory and 80% breeding season</w:t>
      </w:r>
      <w:proofErr w:type="gramStart"/>
      <w:r w:rsidR="00C468DF" w:rsidRPr="00E66813">
        <w:rPr>
          <w:rFonts w:ascii="Times New Roman" w:hAnsi="Times New Roman"/>
          <w:sz w:val="24"/>
          <w:szCs w:val="24"/>
        </w:rPr>
        <w:t>),</w:t>
      </w:r>
      <w:r w:rsidR="00B464E3" w:rsidRPr="00E66813">
        <w:rPr>
          <w:rFonts w:ascii="Times New Roman" w:hAnsi="Times New Roman"/>
          <w:sz w:val="24"/>
          <w:szCs w:val="24"/>
        </w:rPr>
        <w:t xml:space="preserve"> </w:t>
      </w:r>
      <w:r w:rsidR="007345A7" w:rsidRPr="00E66813">
        <w:rPr>
          <w:rFonts w:ascii="Times New Roman" w:hAnsi="Times New Roman"/>
          <w:sz w:val="24"/>
          <w:szCs w:val="24"/>
        </w:rPr>
        <w:t>and</w:t>
      </w:r>
      <w:proofErr w:type="gramEnd"/>
      <w:r w:rsidR="007345A7" w:rsidRPr="00E66813">
        <w:rPr>
          <w:rFonts w:ascii="Times New Roman" w:hAnsi="Times New Roman"/>
          <w:sz w:val="24"/>
          <w:szCs w:val="24"/>
        </w:rPr>
        <w:t xml:space="preserve"> then </w:t>
      </w:r>
      <w:r w:rsidR="00B464E3" w:rsidRPr="00E66813">
        <w:rPr>
          <w:rFonts w:ascii="Times New Roman" w:hAnsi="Times New Roman"/>
          <w:sz w:val="24"/>
          <w:szCs w:val="24"/>
        </w:rPr>
        <w:t>combine</w:t>
      </w:r>
      <w:r w:rsidRPr="00E66813">
        <w:rPr>
          <w:rFonts w:ascii="Times New Roman" w:hAnsi="Times New Roman"/>
          <w:sz w:val="24"/>
          <w:szCs w:val="24"/>
        </w:rPr>
        <w:t>d seasonal predictions in</w:t>
      </w:r>
      <w:r w:rsidR="00B464E3" w:rsidRPr="00E66813">
        <w:rPr>
          <w:rFonts w:ascii="Times New Roman" w:hAnsi="Times New Roman"/>
          <w:sz w:val="24"/>
          <w:szCs w:val="24"/>
        </w:rPr>
        <w:t>to a single</w:t>
      </w:r>
      <w:r w:rsidR="00304E40" w:rsidRPr="00E66813">
        <w:rPr>
          <w:rFonts w:ascii="Times New Roman" w:hAnsi="Times New Roman"/>
          <w:sz w:val="24"/>
          <w:szCs w:val="24"/>
        </w:rPr>
        <w:t xml:space="preserve"> multi-season </w:t>
      </w:r>
      <w:r w:rsidR="00B464E3" w:rsidRPr="00E66813">
        <w:rPr>
          <w:rFonts w:ascii="Times New Roman" w:hAnsi="Times New Roman"/>
          <w:sz w:val="24"/>
          <w:szCs w:val="24"/>
        </w:rPr>
        <w:t>layer</w:t>
      </w:r>
      <w:r w:rsidR="002E4872" w:rsidRPr="00E66813">
        <w:rPr>
          <w:rFonts w:ascii="Times New Roman" w:hAnsi="Times New Roman"/>
          <w:sz w:val="24"/>
          <w:szCs w:val="24"/>
        </w:rPr>
        <w:t xml:space="preserve"> </w:t>
      </w:r>
      <w:r w:rsidR="00B464E3" w:rsidRPr="00E66813">
        <w:rPr>
          <w:rFonts w:ascii="Times New Roman" w:hAnsi="Times New Roman"/>
          <w:sz w:val="24"/>
          <w:szCs w:val="24"/>
        </w:rPr>
        <w:t>(Fig</w:t>
      </w:r>
      <w:r w:rsidR="0070332C" w:rsidRPr="00E66813">
        <w:rPr>
          <w:rFonts w:ascii="Times New Roman" w:hAnsi="Times New Roman"/>
          <w:sz w:val="24"/>
          <w:szCs w:val="24"/>
        </w:rPr>
        <w:t>. 2</w:t>
      </w:r>
      <w:r w:rsidR="00B464E3" w:rsidRPr="00E66813">
        <w:rPr>
          <w:rFonts w:ascii="Times New Roman" w:hAnsi="Times New Roman"/>
          <w:sz w:val="24"/>
          <w:szCs w:val="24"/>
        </w:rPr>
        <w:t>)</w:t>
      </w:r>
      <w:r w:rsidR="00427616" w:rsidRPr="00E66813">
        <w:rPr>
          <w:rFonts w:ascii="Times New Roman" w:hAnsi="Times New Roman"/>
          <w:sz w:val="24"/>
          <w:szCs w:val="24"/>
        </w:rPr>
        <w:t>.</w:t>
      </w:r>
      <w:r w:rsidR="00B464E3" w:rsidRPr="00E66813">
        <w:rPr>
          <w:rFonts w:ascii="Times New Roman" w:hAnsi="Times New Roman"/>
          <w:sz w:val="24"/>
          <w:szCs w:val="24"/>
        </w:rPr>
        <w:t xml:space="preserve"> </w:t>
      </w:r>
      <w:r w:rsidR="004E3F16" w:rsidRPr="00E66813">
        <w:rPr>
          <w:rFonts w:ascii="Times New Roman" w:hAnsi="Times New Roman"/>
          <w:sz w:val="24"/>
          <w:szCs w:val="24"/>
        </w:rPr>
        <w:t>The weighting was conducted on a pixel-by-pixel basis</w:t>
      </w:r>
      <w:r w:rsidRPr="00E66813">
        <w:rPr>
          <w:rFonts w:ascii="Times New Roman" w:hAnsi="Times New Roman"/>
          <w:iCs/>
          <w:sz w:val="24"/>
          <w:szCs w:val="24"/>
        </w:rPr>
        <w:t xml:space="preserve"> as a simple weighted average</w:t>
      </w:r>
      <w:r w:rsidR="00D27968" w:rsidRPr="00E66813">
        <w:rPr>
          <w:rFonts w:ascii="Times New Roman" w:hAnsi="Times New Roman"/>
          <w:iCs/>
          <w:sz w:val="24"/>
          <w:szCs w:val="24"/>
        </w:rPr>
        <w:t xml:space="preserve"> </w:t>
      </w:r>
      <w:r w:rsidR="00D27968" w:rsidRPr="00E66813">
        <w:rPr>
          <w:rFonts w:ascii="Times New Roman" w:hAnsi="Times New Roman"/>
          <w:sz w:val="24"/>
          <w:szCs w:val="24"/>
        </w:rPr>
        <w:t xml:space="preserve">where </w:t>
      </w:r>
      <w:r w:rsidR="00D27968" w:rsidRPr="00E66813">
        <w:rPr>
          <w:rFonts w:ascii="Times New Roman" w:hAnsi="Times New Roman"/>
          <w:i/>
          <w:iCs/>
          <w:sz w:val="24"/>
          <w:szCs w:val="24"/>
        </w:rPr>
        <w:t>p</w:t>
      </w:r>
      <w:r w:rsidR="00D27968" w:rsidRPr="00E66813">
        <w:rPr>
          <w:rFonts w:ascii="Times New Roman" w:hAnsi="Times New Roman"/>
          <w:i/>
          <w:iCs/>
          <w:sz w:val="24"/>
          <w:szCs w:val="24"/>
          <w:vertAlign w:val="subscript"/>
        </w:rPr>
        <w:t>w</w:t>
      </w:r>
      <w:r w:rsidR="00D27968" w:rsidRPr="00E66813">
        <w:rPr>
          <w:rFonts w:ascii="Times New Roman" w:hAnsi="Times New Roman"/>
          <w:sz w:val="24"/>
          <w:szCs w:val="24"/>
        </w:rPr>
        <w:t xml:space="preserve"> indicates the value of the weighted pixel value, </w:t>
      </w:r>
      <w:proofErr w:type="spellStart"/>
      <w:r w:rsidR="00D27968" w:rsidRPr="00E66813">
        <w:rPr>
          <w:rFonts w:ascii="Times New Roman" w:hAnsi="Times New Roman"/>
          <w:i/>
          <w:iCs/>
          <w:sz w:val="24"/>
          <w:szCs w:val="24"/>
        </w:rPr>
        <w:t>w</w:t>
      </w:r>
      <w:r w:rsidR="00D27968" w:rsidRPr="00E66813">
        <w:rPr>
          <w:rFonts w:ascii="Times New Roman" w:hAnsi="Times New Roman"/>
          <w:i/>
          <w:iCs/>
          <w:sz w:val="24"/>
          <w:szCs w:val="24"/>
          <w:vertAlign w:val="subscript"/>
        </w:rPr>
        <w:t>m</w:t>
      </w:r>
      <w:proofErr w:type="spellEnd"/>
      <w:r w:rsidR="00D27968" w:rsidRPr="00E66813">
        <w:rPr>
          <w:rFonts w:ascii="Times New Roman" w:hAnsi="Times New Roman"/>
          <w:sz w:val="24"/>
          <w:szCs w:val="24"/>
        </w:rPr>
        <w:t xml:space="preserve"> the weight of importance for migratory habitat, </w:t>
      </w:r>
      <w:proofErr w:type="spellStart"/>
      <w:r w:rsidR="00D27968" w:rsidRPr="00E66813">
        <w:rPr>
          <w:rFonts w:ascii="Times New Roman" w:hAnsi="Times New Roman"/>
          <w:i/>
          <w:iCs/>
          <w:sz w:val="24"/>
          <w:szCs w:val="24"/>
        </w:rPr>
        <w:t>w</w:t>
      </w:r>
      <w:r w:rsidR="00D27968" w:rsidRPr="00E66813">
        <w:rPr>
          <w:rFonts w:ascii="Times New Roman" w:hAnsi="Times New Roman"/>
          <w:i/>
          <w:iCs/>
          <w:sz w:val="24"/>
          <w:szCs w:val="24"/>
          <w:vertAlign w:val="subscript"/>
        </w:rPr>
        <w:t>b</w:t>
      </w:r>
      <w:proofErr w:type="spellEnd"/>
      <w:r w:rsidR="00D27968" w:rsidRPr="00E66813">
        <w:rPr>
          <w:rFonts w:ascii="Times New Roman" w:hAnsi="Times New Roman"/>
          <w:sz w:val="24"/>
          <w:szCs w:val="24"/>
        </w:rPr>
        <w:t xml:space="preserve"> the breeding season weight, </w:t>
      </w:r>
      <w:r w:rsidR="00D27968" w:rsidRPr="00E66813">
        <w:rPr>
          <w:rFonts w:ascii="Times New Roman" w:hAnsi="Times New Roman"/>
          <w:i/>
          <w:iCs/>
          <w:sz w:val="24"/>
          <w:szCs w:val="24"/>
        </w:rPr>
        <w:t>p</w:t>
      </w:r>
      <w:r w:rsidR="00D27968" w:rsidRPr="00E66813">
        <w:rPr>
          <w:rFonts w:ascii="Times New Roman" w:hAnsi="Times New Roman"/>
          <w:i/>
          <w:iCs/>
          <w:sz w:val="24"/>
          <w:szCs w:val="24"/>
          <w:vertAlign w:val="subscript"/>
        </w:rPr>
        <w:t>m</w:t>
      </w:r>
      <w:r w:rsidR="00D27968" w:rsidRPr="00E66813">
        <w:rPr>
          <w:rFonts w:ascii="Times New Roman" w:hAnsi="Times New Roman"/>
          <w:sz w:val="24"/>
          <w:szCs w:val="24"/>
        </w:rPr>
        <w:t xml:space="preserve"> the migratory pixel value, and </w:t>
      </w:r>
      <w:r w:rsidR="00D27968" w:rsidRPr="00E66813">
        <w:rPr>
          <w:rFonts w:ascii="Times New Roman" w:hAnsi="Times New Roman"/>
          <w:i/>
          <w:iCs/>
          <w:sz w:val="24"/>
          <w:szCs w:val="24"/>
        </w:rPr>
        <w:t>p</w:t>
      </w:r>
      <w:r w:rsidR="00D27968" w:rsidRPr="00E66813">
        <w:rPr>
          <w:rFonts w:ascii="Times New Roman" w:hAnsi="Times New Roman"/>
          <w:i/>
          <w:iCs/>
          <w:sz w:val="24"/>
          <w:szCs w:val="24"/>
          <w:vertAlign w:val="subscript"/>
        </w:rPr>
        <w:t>b</w:t>
      </w:r>
      <w:r w:rsidR="00D27968" w:rsidRPr="00E66813">
        <w:rPr>
          <w:rFonts w:ascii="Times New Roman" w:hAnsi="Times New Roman"/>
          <w:sz w:val="24"/>
          <w:szCs w:val="24"/>
        </w:rPr>
        <w:t xml:space="preserve"> the breeding season pixel value.</w:t>
      </w:r>
    </w:p>
    <w:p w14:paraId="60B1AC88" w14:textId="77777777" w:rsidR="004E3F16" w:rsidRPr="00E66813" w:rsidRDefault="00BF04F7" w:rsidP="004E3F16">
      <w:pPr>
        <w:spacing w:line="48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w</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m</m:t>
                  </m:r>
                </m:sub>
              </m:sSub>
            </m:e>
          </m:d>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b</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b</m:t>
                  </m:r>
                </m:sub>
              </m:sSub>
            </m:e>
          </m:d>
        </m:oMath>
      </m:oMathPara>
    </w:p>
    <w:p w14:paraId="6E8B52B5" w14:textId="250B816C" w:rsidR="00A6718F" w:rsidRPr="00E66813" w:rsidRDefault="00BF04F7" w:rsidP="00F1251E">
      <w:pPr>
        <w:spacing w:line="48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m</m:t>
              </m:r>
            </m:sub>
          </m:sSub>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b</m:t>
              </m:r>
            </m:sub>
          </m:sSub>
        </m:oMath>
      </m:oMathPara>
    </w:p>
    <w:p w14:paraId="3856F8C8" w14:textId="46A5FDFE" w:rsidR="0070332C" w:rsidRPr="00E66813" w:rsidRDefault="00A6718F" w:rsidP="001866B6">
      <w:pPr>
        <w:spacing w:line="480" w:lineRule="auto"/>
        <w:rPr>
          <w:rFonts w:ascii="Times New Roman" w:hAnsi="Times New Roman"/>
          <w:sz w:val="24"/>
          <w:szCs w:val="24"/>
        </w:rPr>
      </w:pPr>
      <w:r w:rsidRPr="00E66813">
        <w:rPr>
          <w:rFonts w:ascii="Times New Roman" w:hAnsi="Times New Roman"/>
          <w:sz w:val="24"/>
          <w:szCs w:val="24"/>
        </w:rPr>
        <w:tab/>
      </w:r>
      <w:r w:rsidR="00396C6A" w:rsidRPr="00E66813">
        <w:rPr>
          <w:rFonts w:ascii="Times New Roman" w:hAnsi="Times New Roman"/>
          <w:sz w:val="24"/>
          <w:szCs w:val="24"/>
        </w:rPr>
        <w:t>Practitioners often benefit from</w:t>
      </w:r>
      <w:r w:rsidR="000F1AA2" w:rsidRPr="00E66813">
        <w:rPr>
          <w:rFonts w:ascii="Times New Roman" w:hAnsi="Times New Roman"/>
          <w:sz w:val="24"/>
          <w:szCs w:val="24"/>
        </w:rPr>
        <w:t xml:space="preserve"> SSDS</w:t>
      </w:r>
      <w:r w:rsidR="00396C6A" w:rsidRPr="00E66813">
        <w:rPr>
          <w:rFonts w:ascii="Times New Roman" w:hAnsi="Times New Roman"/>
          <w:sz w:val="24"/>
          <w:szCs w:val="24"/>
        </w:rPr>
        <w:t xml:space="preserve"> features customized to their </w:t>
      </w:r>
      <w:r w:rsidR="002B0B91" w:rsidRPr="00E66813">
        <w:rPr>
          <w:rFonts w:ascii="Times New Roman" w:hAnsi="Times New Roman"/>
          <w:sz w:val="24"/>
          <w:szCs w:val="24"/>
        </w:rPr>
        <w:t>management</w:t>
      </w:r>
      <w:r w:rsidR="00396C6A" w:rsidRPr="00E66813">
        <w:rPr>
          <w:rFonts w:ascii="Times New Roman" w:hAnsi="Times New Roman"/>
          <w:sz w:val="24"/>
          <w:szCs w:val="24"/>
        </w:rPr>
        <w:t xml:space="preserve"> applications. In the case of the </w:t>
      </w:r>
      <w:r w:rsidR="0015273D" w:rsidRPr="00E66813">
        <w:rPr>
          <w:rFonts w:ascii="Times New Roman" w:hAnsi="Times New Roman"/>
          <w:sz w:val="24"/>
          <w:szCs w:val="24"/>
        </w:rPr>
        <w:t xml:space="preserve">Pennsylvania Game </w:t>
      </w:r>
      <w:r w:rsidR="00D17077" w:rsidRPr="00E66813">
        <w:rPr>
          <w:rFonts w:ascii="Times New Roman" w:hAnsi="Times New Roman"/>
          <w:sz w:val="24"/>
          <w:szCs w:val="24"/>
        </w:rPr>
        <w:t>Commission</w:t>
      </w:r>
      <w:r w:rsidR="00396C6A" w:rsidRPr="00E66813">
        <w:rPr>
          <w:rFonts w:ascii="Times New Roman" w:hAnsi="Times New Roman"/>
          <w:sz w:val="24"/>
          <w:szCs w:val="24"/>
        </w:rPr>
        <w:t xml:space="preserve">, </w:t>
      </w:r>
      <w:r w:rsidR="000F1AA2" w:rsidRPr="00E66813">
        <w:rPr>
          <w:rFonts w:ascii="Times New Roman" w:hAnsi="Times New Roman"/>
          <w:sz w:val="24"/>
          <w:szCs w:val="24"/>
        </w:rPr>
        <w:t xml:space="preserve">a </w:t>
      </w:r>
      <w:r w:rsidR="00396C6A" w:rsidRPr="00E66813">
        <w:rPr>
          <w:rFonts w:ascii="Times New Roman" w:hAnsi="Times New Roman"/>
          <w:sz w:val="24"/>
          <w:szCs w:val="24"/>
        </w:rPr>
        <w:t xml:space="preserve">primary goal </w:t>
      </w:r>
      <w:r w:rsidR="000F1AA2" w:rsidRPr="00E66813">
        <w:rPr>
          <w:rFonts w:ascii="Times New Roman" w:hAnsi="Times New Roman"/>
          <w:sz w:val="24"/>
          <w:szCs w:val="24"/>
        </w:rPr>
        <w:t>wa</w:t>
      </w:r>
      <w:r w:rsidR="00396C6A" w:rsidRPr="00E66813">
        <w:rPr>
          <w:rFonts w:ascii="Times New Roman" w:hAnsi="Times New Roman"/>
          <w:sz w:val="24"/>
          <w:szCs w:val="24"/>
        </w:rPr>
        <w:t>s to increase availability of woodcock habitat on state-managed gamelands</w:t>
      </w:r>
      <w:r w:rsidR="000F1AA2" w:rsidRPr="00E66813">
        <w:rPr>
          <w:rFonts w:ascii="Times New Roman" w:hAnsi="Times New Roman"/>
          <w:sz w:val="24"/>
          <w:szCs w:val="24"/>
        </w:rPr>
        <w:t>,</w:t>
      </w:r>
      <w:r w:rsidR="00396C6A" w:rsidRPr="00E66813">
        <w:rPr>
          <w:rFonts w:ascii="Times New Roman" w:hAnsi="Times New Roman"/>
          <w:sz w:val="24"/>
          <w:szCs w:val="24"/>
        </w:rPr>
        <w:t xml:space="preserve"> requir</w:t>
      </w:r>
      <w:r w:rsidR="000F1AA2" w:rsidRPr="00E66813">
        <w:rPr>
          <w:rFonts w:ascii="Times New Roman" w:hAnsi="Times New Roman"/>
          <w:sz w:val="24"/>
          <w:szCs w:val="24"/>
        </w:rPr>
        <w:t>ing</w:t>
      </w:r>
      <w:r w:rsidR="00396C6A" w:rsidRPr="00E66813">
        <w:rPr>
          <w:rFonts w:ascii="Times New Roman" w:hAnsi="Times New Roman"/>
          <w:sz w:val="24"/>
          <w:szCs w:val="24"/>
        </w:rPr>
        <w:t xml:space="preserve"> functionality</w:t>
      </w:r>
      <w:r w:rsidR="000F1AA2" w:rsidRPr="00E66813">
        <w:rPr>
          <w:rFonts w:ascii="Times New Roman" w:hAnsi="Times New Roman"/>
          <w:sz w:val="24"/>
          <w:szCs w:val="24"/>
        </w:rPr>
        <w:t xml:space="preserve"> within the tool</w:t>
      </w:r>
      <w:r w:rsidR="00396C6A" w:rsidRPr="00E66813">
        <w:rPr>
          <w:rFonts w:ascii="Times New Roman" w:hAnsi="Times New Roman"/>
          <w:sz w:val="24"/>
          <w:szCs w:val="24"/>
        </w:rPr>
        <w:t xml:space="preserve"> to compare habitat </w:t>
      </w:r>
      <w:r w:rsidR="00A944C6" w:rsidRPr="00E66813">
        <w:rPr>
          <w:rFonts w:ascii="Times New Roman" w:hAnsi="Times New Roman"/>
          <w:sz w:val="24"/>
          <w:szCs w:val="24"/>
        </w:rPr>
        <w:t>suitability</w:t>
      </w:r>
      <w:r w:rsidR="00396C6A" w:rsidRPr="00E66813">
        <w:rPr>
          <w:rFonts w:ascii="Times New Roman" w:hAnsi="Times New Roman"/>
          <w:sz w:val="24"/>
          <w:szCs w:val="24"/>
        </w:rPr>
        <w:t xml:space="preserve"> among gamelands</w:t>
      </w:r>
      <w:r w:rsidR="009472F9" w:rsidRPr="00E66813">
        <w:rPr>
          <w:rFonts w:ascii="Times New Roman" w:hAnsi="Times New Roman"/>
          <w:sz w:val="24"/>
          <w:szCs w:val="24"/>
        </w:rPr>
        <w:t>.</w:t>
      </w:r>
      <w:r w:rsidR="00A9112C" w:rsidRPr="00E66813">
        <w:rPr>
          <w:rFonts w:ascii="Times New Roman" w:hAnsi="Times New Roman"/>
          <w:sz w:val="24"/>
          <w:szCs w:val="24"/>
        </w:rPr>
        <w:t xml:space="preserve"> </w:t>
      </w:r>
      <w:r w:rsidR="009472F9" w:rsidRPr="00E66813">
        <w:rPr>
          <w:rFonts w:ascii="Times New Roman" w:hAnsi="Times New Roman"/>
          <w:sz w:val="24"/>
          <w:szCs w:val="24"/>
        </w:rPr>
        <w:t xml:space="preserve">We </w:t>
      </w:r>
      <w:r w:rsidR="000F1AA2" w:rsidRPr="00E66813">
        <w:rPr>
          <w:rFonts w:ascii="Times New Roman" w:hAnsi="Times New Roman"/>
          <w:sz w:val="24"/>
          <w:szCs w:val="24"/>
        </w:rPr>
        <w:t xml:space="preserve">built </w:t>
      </w:r>
      <w:r w:rsidR="000C6D87" w:rsidRPr="00E66813">
        <w:rPr>
          <w:rFonts w:ascii="Times New Roman" w:hAnsi="Times New Roman"/>
          <w:sz w:val="24"/>
          <w:szCs w:val="24"/>
        </w:rPr>
        <w:t>four</w:t>
      </w:r>
      <w:r w:rsidR="000F1AA2" w:rsidRPr="00E66813">
        <w:rPr>
          <w:rFonts w:ascii="Times New Roman" w:hAnsi="Times New Roman"/>
          <w:sz w:val="24"/>
          <w:szCs w:val="24"/>
        </w:rPr>
        <w:t xml:space="preserve"> </w:t>
      </w:r>
      <w:r w:rsidR="00E51235" w:rsidRPr="00E66813">
        <w:rPr>
          <w:rFonts w:ascii="Times New Roman" w:hAnsi="Times New Roman"/>
          <w:sz w:val="24"/>
          <w:szCs w:val="24"/>
        </w:rPr>
        <w:t>comparison</w:t>
      </w:r>
      <w:r w:rsidR="009472F9" w:rsidRPr="00E66813">
        <w:rPr>
          <w:rFonts w:ascii="Times New Roman" w:hAnsi="Times New Roman"/>
          <w:sz w:val="24"/>
          <w:szCs w:val="24"/>
        </w:rPr>
        <w:t xml:space="preserve"> metrics</w:t>
      </w:r>
      <w:r w:rsidR="000F1AA2" w:rsidRPr="00E66813">
        <w:rPr>
          <w:rFonts w:ascii="Times New Roman" w:hAnsi="Times New Roman"/>
          <w:sz w:val="24"/>
          <w:szCs w:val="24"/>
        </w:rPr>
        <w:t xml:space="preserve"> into the SDSS that were calculated using the weighted averages of the breeding and migratory season predictive layers:</w:t>
      </w:r>
      <w:r w:rsidR="00C87874" w:rsidRPr="00E66813">
        <w:rPr>
          <w:rFonts w:ascii="Times New Roman" w:hAnsi="Times New Roman"/>
          <w:sz w:val="24"/>
          <w:szCs w:val="24"/>
        </w:rPr>
        <w:t xml:space="preserve"> average pixel value, total habitat, % high quality, and % medium quality</w:t>
      </w:r>
      <w:r w:rsidR="000F1AA2" w:rsidRPr="00E66813">
        <w:rPr>
          <w:rFonts w:ascii="Times New Roman" w:hAnsi="Times New Roman"/>
          <w:sz w:val="24"/>
          <w:szCs w:val="24"/>
        </w:rPr>
        <w:t xml:space="preserve">. </w:t>
      </w:r>
      <w:r w:rsidR="00C87874" w:rsidRPr="00E66813">
        <w:rPr>
          <w:rFonts w:ascii="Times New Roman" w:hAnsi="Times New Roman"/>
          <w:sz w:val="24"/>
          <w:szCs w:val="24"/>
        </w:rPr>
        <w:t>A</w:t>
      </w:r>
      <w:r w:rsidR="00412DEA" w:rsidRPr="00E66813">
        <w:rPr>
          <w:rFonts w:ascii="Times New Roman" w:hAnsi="Times New Roman"/>
          <w:sz w:val="24"/>
          <w:szCs w:val="24"/>
        </w:rPr>
        <w:t>verage pixel value</w:t>
      </w:r>
      <w:r w:rsidR="000F1AA2" w:rsidRPr="00E66813">
        <w:rPr>
          <w:rFonts w:ascii="Times New Roman" w:hAnsi="Times New Roman"/>
          <w:sz w:val="24"/>
          <w:szCs w:val="24"/>
        </w:rPr>
        <w:t xml:space="preserve"> was the arithmetic </w:t>
      </w:r>
      <w:r w:rsidR="00C87874" w:rsidRPr="00E66813">
        <w:rPr>
          <w:rFonts w:ascii="Times New Roman" w:hAnsi="Times New Roman"/>
          <w:sz w:val="24"/>
          <w:szCs w:val="24"/>
        </w:rPr>
        <w:t xml:space="preserve">mean of all pixels within a state gameland, </w:t>
      </w:r>
      <w:r w:rsidR="000F1AA2" w:rsidRPr="00E66813">
        <w:rPr>
          <w:rFonts w:ascii="Times New Roman" w:hAnsi="Times New Roman"/>
          <w:sz w:val="24"/>
          <w:szCs w:val="24"/>
        </w:rPr>
        <w:t xml:space="preserve">which </w:t>
      </w:r>
      <w:r w:rsidR="00C87874" w:rsidRPr="00E66813">
        <w:rPr>
          <w:rFonts w:ascii="Times New Roman" w:hAnsi="Times New Roman"/>
          <w:sz w:val="24"/>
          <w:szCs w:val="24"/>
        </w:rPr>
        <w:t>tended to</w:t>
      </w:r>
      <w:r w:rsidR="00412DEA" w:rsidRPr="00E66813">
        <w:rPr>
          <w:rFonts w:ascii="Times New Roman" w:hAnsi="Times New Roman"/>
          <w:sz w:val="24"/>
          <w:szCs w:val="24"/>
        </w:rPr>
        <w:t xml:space="preserve"> favor small gamelands predominantly composed of woodcock habitat</w:t>
      </w:r>
      <w:r w:rsidR="000A55E9" w:rsidRPr="00E66813">
        <w:rPr>
          <w:rFonts w:ascii="Times New Roman" w:hAnsi="Times New Roman"/>
          <w:sz w:val="24"/>
          <w:szCs w:val="24"/>
        </w:rPr>
        <w:t xml:space="preserve"> and was </w:t>
      </w:r>
      <w:r w:rsidR="005A306A" w:rsidRPr="00E66813">
        <w:rPr>
          <w:rFonts w:ascii="Times New Roman" w:hAnsi="Times New Roman"/>
          <w:sz w:val="24"/>
          <w:szCs w:val="24"/>
        </w:rPr>
        <w:t xml:space="preserve">intended to demonstrate where a small amount of habitat management </w:t>
      </w:r>
      <w:r w:rsidR="000F1AA2" w:rsidRPr="00E66813">
        <w:rPr>
          <w:rFonts w:ascii="Times New Roman" w:hAnsi="Times New Roman"/>
          <w:sz w:val="24"/>
          <w:szCs w:val="24"/>
        </w:rPr>
        <w:t xml:space="preserve">could </w:t>
      </w:r>
      <w:r w:rsidR="00C27DF6" w:rsidRPr="00E66813">
        <w:rPr>
          <w:rFonts w:ascii="Times New Roman" w:hAnsi="Times New Roman"/>
          <w:sz w:val="24"/>
          <w:szCs w:val="24"/>
        </w:rPr>
        <w:t xml:space="preserve">increase local woodcock populations. </w:t>
      </w:r>
      <w:r w:rsidR="00C87874" w:rsidRPr="00E66813">
        <w:rPr>
          <w:rFonts w:ascii="Times New Roman" w:hAnsi="Times New Roman"/>
          <w:sz w:val="24"/>
          <w:szCs w:val="24"/>
        </w:rPr>
        <w:t>Total habitat</w:t>
      </w:r>
      <w:r w:rsidR="00412DEA" w:rsidRPr="00E66813">
        <w:rPr>
          <w:rFonts w:ascii="Times New Roman" w:hAnsi="Times New Roman"/>
          <w:sz w:val="24"/>
          <w:szCs w:val="24"/>
        </w:rPr>
        <w:t xml:space="preserve"> was average pixel value multiplied by the acreage of the gameland, which favored large</w:t>
      </w:r>
      <w:r w:rsidR="00C87874" w:rsidRPr="00E66813">
        <w:rPr>
          <w:rFonts w:ascii="Times New Roman" w:hAnsi="Times New Roman"/>
          <w:sz w:val="24"/>
          <w:szCs w:val="24"/>
        </w:rPr>
        <w:t>r</w:t>
      </w:r>
      <w:r w:rsidR="00412DEA" w:rsidRPr="00E66813">
        <w:rPr>
          <w:rFonts w:ascii="Times New Roman" w:hAnsi="Times New Roman"/>
          <w:sz w:val="24"/>
          <w:szCs w:val="24"/>
        </w:rPr>
        <w:t xml:space="preserve"> gamelands </w:t>
      </w:r>
      <w:r w:rsidR="00C87874" w:rsidRPr="00E66813">
        <w:rPr>
          <w:rFonts w:ascii="Times New Roman" w:hAnsi="Times New Roman"/>
          <w:sz w:val="24"/>
          <w:szCs w:val="24"/>
        </w:rPr>
        <w:t>that</w:t>
      </w:r>
      <w:r w:rsidR="004D41D2" w:rsidRPr="00E66813">
        <w:rPr>
          <w:rFonts w:ascii="Times New Roman" w:hAnsi="Times New Roman"/>
          <w:sz w:val="24"/>
          <w:szCs w:val="24"/>
        </w:rPr>
        <w:t xml:space="preserve"> </w:t>
      </w:r>
      <w:r w:rsidR="000C6D87" w:rsidRPr="00E66813">
        <w:rPr>
          <w:rFonts w:ascii="Times New Roman" w:hAnsi="Times New Roman"/>
          <w:sz w:val="24"/>
          <w:szCs w:val="24"/>
        </w:rPr>
        <w:t>contain</w:t>
      </w:r>
      <w:r w:rsidR="000F1AA2" w:rsidRPr="00E66813">
        <w:rPr>
          <w:rFonts w:ascii="Times New Roman" w:hAnsi="Times New Roman"/>
          <w:sz w:val="24"/>
          <w:szCs w:val="24"/>
        </w:rPr>
        <w:t>ed relatively</w:t>
      </w:r>
      <w:r w:rsidR="000C6D87" w:rsidRPr="00E66813">
        <w:rPr>
          <w:rFonts w:ascii="Times New Roman" w:hAnsi="Times New Roman"/>
          <w:sz w:val="24"/>
          <w:szCs w:val="24"/>
        </w:rPr>
        <w:t xml:space="preserve"> large amount</w:t>
      </w:r>
      <w:r w:rsidR="000F1AA2" w:rsidRPr="00E66813">
        <w:rPr>
          <w:rFonts w:ascii="Times New Roman" w:hAnsi="Times New Roman"/>
          <w:sz w:val="24"/>
          <w:szCs w:val="24"/>
        </w:rPr>
        <w:t>s</w:t>
      </w:r>
      <w:r w:rsidR="000C6D87" w:rsidRPr="00E66813">
        <w:rPr>
          <w:rFonts w:ascii="Times New Roman" w:hAnsi="Times New Roman"/>
          <w:sz w:val="24"/>
          <w:szCs w:val="24"/>
        </w:rPr>
        <w:t xml:space="preserve"> of woodcock habitat in aggregate</w:t>
      </w:r>
      <w:r w:rsidR="00C87874" w:rsidRPr="00E66813">
        <w:rPr>
          <w:rFonts w:ascii="Times New Roman" w:hAnsi="Times New Roman"/>
          <w:sz w:val="24"/>
          <w:szCs w:val="24"/>
        </w:rPr>
        <w:t xml:space="preserve"> by virtue of their size</w:t>
      </w:r>
      <w:r w:rsidR="000C6D87" w:rsidRPr="00E66813">
        <w:rPr>
          <w:rFonts w:ascii="Times New Roman" w:hAnsi="Times New Roman"/>
          <w:sz w:val="24"/>
          <w:szCs w:val="24"/>
        </w:rPr>
        <w:t>.</w:t>
      </w:r>
      <w:r w:rsidR="00CD38A7" w:rsidRPr="00E66813">
        <w:rPr>
          <w:rFonts w:ascii="Times New Roman" w:hAnsi="Times New Roman"/>
          <w:sz w:val="24"/>
          <w:szCs w:val="24"/>
        </w:rPr>
        <w:t xml:space="preserve"> </w:t>
      </w:r>
      <w:r w:rsidR="000C514F" w:rsidRPr="00E66813">
        <w:rPr>
          <w:rFonts w:ascii="Times New Roman" w:hAnsi="Times New Roman"/>
          <w:sz w:val="24"/>
          <w:szCs w:val="24"/>
        </w:rPr>
        <w:t>Total habitat could be used to determine which</w:t>
      </w:r>
      <w:r w:rsidR="00CD38A7" w:rsidRPr="00E66813">
        <w:rPr>
          <w:rFonts w:ascii="Times New Roman" w:hAnsi="Times New Roman"/>
          <w:sz w:val="24"/>
          <w:szCs w:val="24"/>
        </w:rPr>
        <w:t xml:space="preserve"> gamelands would </w:t>
      </w:r>
      <w:r w:rsidR="00A64089" w:rsidRPr="00E66813">
        <w:rPr>
          <w:rFonts w:ascii="Times New Roman" w:hAnsi="Times New Roman"/>
          <w:sz w:val="24"/>
          <w:szCs w:val="24"/>
        </w:rPr>
        <w:t xml:space="preserve">provide the most habitat in aggregate </w:t>
      </w:r>
      <w:r w:rsidR="00CD38A7" w:rsidRPr="00E66813">
        <w:rPr>
          <w:rFonts w:ascii="Times New Roman" w:hAnsi="Times New Roman"/>
          <w:sz w:val="24"/>
          <w:szCs w:val="24"/>
        </w:rPr>
        <w:t>if they were managed for woodcock</w:t>
      </w:r>
      <w:r w:rsidR="00C93EE6" w:rsidRPr="00E66813">
        <w:rPr>
          <w:rFonts w:ascii="Times New Roman" w:hAnsi="Times New Roman"/>
          <w:sz w:val="24"/>
          <w:szCs w:val="24"/>
        </w:rPr>
        <w:t xml:space="preserve">. </w:t>
      </w:r>
      <w:r w:rsidR="00C87874" w:rsidRPr="00E66813">
        <w:rPr>
          <w:rFonts w:ascii="Times New Roman" w:hAnsi="Times New Roman"/>
          <w:sz w:val="24"/>
          <w:szCs w:val="24"/>
        </w:rPr>
        <w:t>Percent h</w:t>
      </w:r>
      <w:r w:rsidR="005F4AF6" w:rsidRPr="00E66813">
        <w:rPr>
          <w:rFonts w:ascii="Times New Roman" w:hAnsi="Times New Roman"/>
          <w:sz w:val="24"/>
          <w:szCs w:val="24"/>
        </w:rPr>
        <w:t>igh quality</w:t>
      </w:r>
      <w:r w:rsidR="00C87874" w:rsidRPr="00E66813">
        <w:rPr>
          <w:rFonts w:ascii="Times New Roman" w:hAnsi="Times New Roman"/>
          <w:sz w:val="24"/>
          <w:szCs w:val="24"/>
        </w:rPr>
        <w:t xml:space="preserve"> habitat was the percentage of </w:t>
      </w:r>
      <w:r w:rsidR="005F4AF6" w:rsidRPr="00E66813">
        <w:rPr>
          <w:rFonts w:ascii="Times New Roman" w:hAnsi="Times New Roman"/>
          <w:sz w:val="24"/>
          <w:szCs w:val="24"/>
        </w:rPr>
        <w:t>cells</w:t>
      </w:r>
      <w:r w:rsidR="00C87874" w:rsidRPr="00E66813">
        <w:rPr>
          <w:rFonts w:ascii="Times New Roman" w:hAnsi="Times New Roman"/>
          <w:sz w:val="24"/>
          <w:szCs w:val="24"/>
        </w:rPr>
        <w:t xml:space="preserve"> within a gameland</w:t>
      </w:r>
      <w:r w:rsidR="005F4AF6" w:rsidRPr="00E66813">
        <w:rPr>
          <w:rFonts w:ascii="Times New Roman" w:hAnsi="Times New Roman"/>
          <w:sz w:val="24"/>
          <w:szCs w:val="24"/>
        </w:rPr>
        <w:t xml:space="preserve"> </w:t>
      </w:r>
      <w:r w:rsidR="000F1AA2" w:rsidRPr="00E66813">
        <w:rPr>
          <w:rFonts w:ascii="Times New Roman" w:hAnsi="Times New Roman"/>
          <w:sz w:val="24"/>
          <w:szCs w:val="24"/>
        </w:rPr>
        <w:t xml:space="preserve">that had values </w:t>
      </w:r>
      <w:r w:rsidR="005F4AF6" w:rsidRPr="00E66813">
        <w:rPr>
          <w:rFonts w:ascii="Times New Roman" w:hAnsi="Times New Roman"/>
          <w:sz w:val="24"/>
          <w:szCs w:val="24"/>
        </w:rPr>
        <w:t>greater than the 33rd percentile of all pixel</w:t>
      </w:r>
      <w:r w:rsidR="000F1AA2" w:rsidRPr="00E66813">
        <w:rPr>
          <w:rFonts w:ascii="Times New Roman" w:hAnsi="Times New Roman"/>
          <w:sz w:val="24"/>
          <w:szCs w:val="24"/>
        </w:rPr>
        <w:t xml:space="preserve"> values</w:t>
      </w:r>
      <w:r w:rsidR="00C87874" w:rsidRPr="00E66813">
        <w:rPr>
          <w:rFonts w:ascii="Times New Roman" w:hAnsi="Times New Roman"/>
          <w:sz w:val="24"/>
          <w:szCs w:val="24"/>
        </w:rPr>
        <w:t xml:space="preserve"> in the state, and percent </w:t>
      </w:r>
      <w:r w:rsidR="005F4AF6" w:rsidRPr="00E66813">
        <w:rPr>
          <w:rFonts w:ascii="Times New Roman" w:hAnsi="Times New Roman"/>
          <w:sz w:val="24"/>
          <w:szCs w:val="24"/>
        </w:rPr>
        <w:t>medium quality</w:t>
      </w:r>
      <w:r w:rsidR="00C87874" w:rsidRPr="00E66813">
        <w:rPr>
          <w:rFonts w:ascii="Times New Roman" w:hAnsi="Times New Roman"/>
          <w:sz w:val="24"/>
          <w:szCs w:val="24"/>
        </w:rPr>
        <w:t xml:space="preserve"> was the percentage of</w:t>
      </w:r>
      <w:r w:rsidR="005F4AF6" w:rsidRPr="00E66813">
        <w:rPr>
          <w:rFonts w:ascii="Times New Roman" w:hAnsi="Times New Roman"/>
          <w:sz w:val="24"/>
          <w:szCs w:val="24"/>
        </w:rPr>
        <w:t xml:space="preserve"> cells </w:t>
      </w:r>
      <w:r w:rsidR="00C87874" w:rsidRPr="00E66813">
        <w:rPr>
          <w:rFonts w:ascii="Times New Roman" w:hAnsi="Times New Roman"/>
          <w:sz w:val="24"/>
          <w:szCs w:val="24"/>
        </w:rPr>
        <w:t xml:space="preserve">falling </w:t>
      </w:r>
      <w:r w:rsidR="005F4AF6" w:rsidRPr="00E66813">
        <w:rPr>
          <w:rFonts w:ascii="Times New Roman" w:hAnsi="Times New Roman"/>
          <w:sz w:val="24"/>
          <w:szCs w:val="24"/>
        </w:rPr>
        <w:t>between the 66th and 33rd percentile.</w:t>
      </w:r>
      <w:r w:rsidR="00FD1E8E" w:rsidRPr="00E66813">
        <w:rPr>
          <w:rFonts w:ascii="Times New Roman" w:hAnsi="Times New Roman"/>
          <w:sz w:val="24"/>
          <w:szCs w:val="24"/>
        </w:rPr>
        <w:t xml:space="preserve"> </w:t>
      </w:r>
      <w:r w:rsidR="00C87874" w:rsidRPr="00E66813">
        <w:rPr>
          <w:rFonts w:ascii="Times New Roman" w:hAnsi="Times New Roman"/>
          <w:sz w:val="24"/>
          <w:szCs w:val="24"/>
        </w:rPr>
        <w:t xml:space="preserve">These </w:t>
      </w:r>
      <w:r w:rsidR="00F42A24" w:rsidRPr="00E66813">
        <w:rPr>
          <w:rFonts w:ascii="Times New Roman" w:hAnsi="Times New Roman"/>
          <w:sz w:val="24"/>
          <w:szCs w:val="24"/>
        </w:rPr>
        <w:t>percentile-based</w:t>
      </w:r>
      <w:r w:rsidR="00C87874" w:rsidRPr="00E66813">
        <w:rPr>
          <w:rFonts w:ascii="Times New Roman" w:hAnsi="Times New Roman"/>
          <w:sz w:val="24"/>
          <w:szCs w:val="24"/>
        </w:rPr>
        <w:t xml:space="preserve"> metrics allowed </w:t>
      </w:r>
      <w:r w:rsidR="00976F20" w:rsidRPr="00E66813">
        <w:rPr>
          <w:rFonts w:ascii="Times New Roman" w:hAnsi="Times New Roman"/>
          <w:sz w:val="24"/>
          <w:szCs w:val="24"/>
        </w:rPr>
        <w:t xml:space="preserve">users </w:t>
      </w:r>
      <w:r w:rsidR="00976F20" w:rsidRPr="00E66813">
        <w:rPr>
          <w:rFonts w:ascii="Times New Roman" w:hAnsi="Times New Roman"/>
          <w:sz w:val="24"/>
          <w:szCs w:val="24"/>
        </w:rPr>
        <w:lastRenderedPageBreak/>
        <w:t xml:space="preserve">to </w:t>
      </w:r>
      <w:r w:rsidR="00844E39" w:rsidRPr="00E66813">
        <w:rPr>
          <w:rFonts w:ascii="Times New Roman" w:hAnsi="Times New Roman"/>
          <w:sz w:val="24"/>
          <w:szCs w:val="24"/>
        </w:rPr>
        <w:t>quantify the proportion of a gameland which might be suitable for woodcock management</w:t>
      </w:r>
      <w:r w:rsidR="00FE1776" w:rsidRPr="00E66813">
        <w:rPr>
          <w:rFonts w:ascii="Times New Roman" w:hAnsi="Times New Roman"/>
          <w:sz w:val="24"/>
          <w:szCs w:val="24"/>
        </w:rPr>
        <w:t>.</w:t>
      </w:r>
      <w:r w:rsidR="00604F35" w:rsidRPr="00E66813">
        <w:rPr>
          <w:rFonts w:ascii="Times New Roman" w:hAnsi="Times New Roman"/>
          <w:sz w:val="24"/>
          <w:szCs w:val="24"/>
        </w:rPr>
        <w:t xml:space="preserve"> </w:t>
      </w:r>
      <w:r w:rsidR="001A7E03" w:rsidRPr="00E66813">
        <w:rPr>
          <w:rFonts w:ascii="Times New Roman" w:hAnsi="Times New Roman"/>
          <w:sz w:val="24"/>
          <w:szCs w:val="24"/>
        </w:rPr>
        <w:t>By multiplying the percent high or medium quality by the gameland acreage</w:t>
      </w:r>
      <w:r w:rsidR="0022031A" w:rsidRPr="00E66813">
        <w:rPr>
          <w:rFonts w:ascii="Times New Roman" w:hAnsi="Times New Roman"/>
          <w:sz w:val="24"/>
          <w:szCs w:val="24"/>
        </w:rPr>
        <w:t xml:space="preserve"> (also provided </w:t>
      </w:r>
      <w:r w:rsidR="000F1AA2" w:rsidRPr="00E66813">
        <w:rPr>
          <w:rFonts w:ascii="Times New Roman" w:hAnsi="Times New Roman"/>
          <w:sz w:val="24"/>
          <w:szCs w:val="24"/>
        </w:rPr>
        <w:t xml:space="preserve">in </w:t>
      </w:r>
      <w:r w:rsidR="0022031A" w:rsidRPr="00E66813">
        <w:rPr>
          <w:rFonts w:ascii="Times New Roman" w:hAnsi="Times New Roman"/>
          <w:sz w:val="24"/>
          <w:szCs w:val="24"/>
        </w:rPr>
        <w:t>the tool)</w:t>
      </w:r>
      <w:r w:rsidR="001A7E03" w:rsidRPr="00E66813">
        <w:rPr>
          <w:rFonts w:ascii="Times New Roman" w:hAnsi="Times New Roman"/>
          <w:sz w:val="24"/>
          <w:szCs w:val="24"/>
        </w:rPr>
        <w:t>, the user c</w:t>
      </w:r>
      <w:r w:rsidR="000F1AA2" w:rsidRPr="00E66813">
        <w:rPr>
          <w:rFonts w:ascii="Times New Roman" w:hAnsi="Times New Roman"/>
          <w:sz w:val="24"/>
          <w:szCs w:val="24"/>
        </w:rPr>
        <w:t xml:space="preserve">ould </w:t>
      </w:r>
      <w:r w:rsidR="001A7E03" w:rsidRPr="00E66813">
        <w:rPr>
          <w:rFonts w:ascii="Times New Roman" w:hAnsi="Times New Roman"/>
          <w:sz w:val="24"/>
          <w:szCs w:val="24"/>
        </w:rPr>
        <w:t xml:space="preserve">also derive the acreage in each gameland </w:t>
      </w:r>
      <w:r w:rsidR="00B637E9" w:rsidRPr="00E66813">
        <w:rPr>
          <w:rFonts w:ascii="Times New Roman" w:hAnsi="Times New Roman"/>
          <w:sz w:val="24"/>
          <w:szCs w:val="24"/>
        </w:rPr>
        <w:t>that could be managed for woodcock effectively</w:t>
      </w:r>
      <w:r w:rsidR="0022031A" w:rsidRPr="00E66813">
        <w:rPr>
          <w:rFonts w:ascii="Times New Roman" w:hAnsi="Times New Roman"/>
          <w:sz w:val="24"/>
          <w:szCs w:val="24"/>
        </w:rPr>
        <w:t xml:space="preserve">. </w:t>
      </w:r>
      <w:r w:rsidR="00196CF8" w:rsidRPr="00E66813">
        <w:rPr>
          <w:rFonts w:ascii="Times New Roman" w:hAnsi="Times New Roman"/>
          <w:sz w:val="24"/>
          <w:szCs w:val="24"/>
        </w:rPr>
        <w:t xml:space="preserve">Further instructions for </w:t>
      </w:r>
      <w:r w:rsidR="000B41FC" w:rsidRPr="00E66813">
        <w:rPr>
          <w:rFonts w:ascii="Times New Roman" w:hAnsi="Times New Roman"/>
          <w:sz w:val="24"/>
          <w:szCs w:val="24"/>
        </w:rPr>
        <w:t xml:space="preserve">using </w:t>
      </w:r>
      <w:r w:rsidR="0008299D" w:rsidRPr="00E66813">
        <w:rPr>
          <w:rFonts w:ascii="Times New Roman" w:hAnsi="Times New Roman"/>
          <w:sz w:val="24"/>
          <w:szCs w:val="24"/>
        </w:rPr>
        <w:t xml:space="preserve">these metrics in management are </w:t>
      </w:r>
      <w:r w:rsidR="00D66464" w:rsidRPr="00E66813">
        <w:rPr>
          <w:rFonts w:ascii="Times New Roman" w:hAnsi="Times New Roman"/>
          <w:sz w:val="24"/>
          <w:szCs w:val="24"/>
        </w:rPr>
        <w:t>included in a user manua</w:t>
      </w:r>
      <w:r w:rsidR="000F1AA2" w:rsidRPr="00E66813">
        <w:rPr>
          <w:rFonts w:ascii="Times New Roman" w:hAnsi="Times New Roman"/>
          <w:sz w:val="24"/>
          <w:szCs w:val="24"/>
        </w:rPr>
        <w:t>l,</w:t>
      </w:r>
      <w:r w:rsidR="00D66464" w:rsidRPr="00E66813">
        <w:rPr>
          <w:rFonts w:ascii="Times New Roman" w:hAnsi="Times New Roman"/>
          <w:sz w:val="24"/>
          <w:szCs w:val="24"/>
        </w:rPr>
        <w:t xml:space="preserve"> publicly available with the </w:t>
      </w:r>
      <w:r w:rsidR="00514D68" w:rsidRPr="00E66813">
        <w:rPr>
          <w:rFonts w:ascii="Times New Roman" w:hAnsi="Times New Roman"/>
          <w:sz w:val="24"/>
          <w:szCs w:val="24"/>
        </w:rPr>
        <w:t xml:space="preserve">SDSS at </w:t>
      </w:r>
      <w:commentRangeStart w:id="35"/>
      <w:commentRangeStart w:id="36"/>
      <w:r w:rsidR="00514D68" w:rsidRPr="00E66813">
        <w:rPr>
          <w:rFonts w:ascii="Times New Roman" w:hAnsi="Times New Roman"/>
          <w:sz w:val="24"/>
          <w:szCs w:val="24"/>
        </w:rPr>
        <w:t>www.woodcock.shinyapps.io/W-PAST.</w:t>
      </w:r>
      <w:commentRangeEnd w:id="35"/>
      <w:r w:rsidR="00211707">
        <w:rPr>
          <w:rStyle w:val="CommentReference"/>
        </w:rPr>
        <w:commentReference w:id="35"/>
      </w:r>
      <w:commentRangeEnd w:id="36"/>
      <w:r w:rsidR="00BF04F7">
        <w:rPr>
          <w:rStyle w:val="CommentReference"/>
        </w:rPr>
        <w:commentReference w:id="36"/>
      </w:r>
    </w:p>
    <w:p w14:paraId="46387582" w14:textId="610F06DC" w:rsidR="001B3286" w:rsidRPr="00E66813" w:rsidRDefault="003711F9" w:rsidP="004245DE">
      <w:pPr>
        <w:spacing w:line="480" w:lineRule="auto"/>
        <w:rPr>
          <w:rFonts w:ascii="Times New Roman" w:hAnsi="Times New Roman"/>
          <w:b/>
          <w:bCs/>
          <w:sz w:val="24"/>
          <w:szCs w:val="24"/>
        </w:rPr>
      </w:pPr>
      <w:commentRangeStart w:id="37"/>
      <w:commentRangeStart w:id="38"/>
      <w:commentRangeStart w:id="39"/>
      <w:commentRangeStart w:id="40"/>
      <w:r w:rsidRPr="00E66813">
        <w:rPr>
          <w:rFonts w:ascii="Times New Roman" w:hAnsi="Times New Roman"/>
          <w:b/>
          <w:bCs/>
          <w:sz w:val="24"/>
          <w:szCs w:val="24"/>
        </w:rPr>
        <w:t xml:space="preserve">3 </w:t>
      </w:r>
      <w:r w:rsidR="005318C0" w:rsidRPr="00E66813">
        <w:rPr>
          <w:rFonts w:ascii="Times New Roman" w:hAnsi="Times New Roman"/>
          <w:b/>
          <w:bCs/>
          <w:sz w:val="24"/>
          <w:szCs w:val="24"/>
        </w:rPr>
        <w:t>Results</w:t>
      </w:r>
      <w:commentRangeEnd w:id="37"/>
      <w:r w:rsidR="006C5C45">
        <w:rPr>
          <w:rStyle w:val="CommentReference"/>
        </w:rPr>
        <w:commentReference w:id="37"/>
      </w:r>
      <w:commentRangeEnd w:id="38"/>
      <w:r w:rsidR="00FA3351">
        <w:rPr>
          <w:rStyle w:val="CommentReference"/>
        </w:rPr>
        <w:commentReference w:id="38"/>
      </w:r>
      <w:commentRangeEnd w:id="39"/>
      <w:r w:rsidR="00791DFC">
        <w:rPr>
          <w:rStyle w:val="CommentReference"/>
        </w:rPr>
        <w:commentReference w:id="39"/>
      </w:r>
      <w:commentRangeEnd w:id="40"/>
      <w:r w:rsidR="00033927">
        <w:rPr>
          <w:rStyle w:val="CommentReference"/>
        </w:rPr>
        <w:commentReference w:id="40"/>
      </w:r>
    </w:p>
    <w:p w14:paraId="7F00E319" w14:textId="1FB70F57" w:rsidR="00E22549" w:rsidRPr="00E66813" w:rsidRDefault="00FA6035" w:rsidP="007D038E">
      <w:pPr>
        <w:spacing w:line="480" w:lineRule="auto"/>
        <w:rPr>
          <w:rFonts w:ascii="Times New Roman" w:hAnsi="Times New Roman"/>
          <w:sz w:val="24"/>
          <w:szCs w:val="24"/>
        </w:rPr>
      </w:pPr>
      <w:commentRangeStart w:id="41"/>
      <w:r w:rsidRPr="00E66813">
        <w:rPr>
          <w:rFonts w:ascii="Times New Roman" w:hAnsi="Times New Roman"/>
          <w:sz w:val="24"/>
          <w:szCs w:val="24"/>
        </w:rPr>
        <w:t>We collected data f</w:t>
      </w:r>
      <w:r w:rsidR="004B2ECA" w:rsidRPr="00E66813">
        <w:rPr>
          <w:rFonts w:ascii="Times New Roman" w:hAnsi="Times New Roman"/>
          <w:sz w:val="24"/>
          <w:szCs w:val="24"/>
        </w:rPr>
        <w:t xml:space="preserve">rom </w:t>
      </w:r>
      <w:r w:rsidR="00014085" w:rsidRPr="00E66813">
        <w:rPr>
          <w:rFonts w:ascii="Times New Roman" w:hAnsi="Times New Roman"/>
          <w:sz w:val="24"/>
          <w:szCs w:val="24"/>
        </w:rPr>
        <w:t xml:space="preserve">328 </w:t>
      </w:r>
      <w:r w:rsidR="004B2ECA" w:rsidRPr="00E66813">
        <w:rPr>
          <w:rFonts w:ascii="Times New Roman" w:hAnsi="Times New Roman"/>
          <w:sz w:val="24"/>
          <w:szCs w:val="24"/>
        </w:rPr>
        <w:t>migrant woodcock</w:t>
      </w:r>
      <w:r w:rsidR="00D33E72" w:rsidRPr="00E66813">
        <w:rPr>
          <w:rFonts w:ascii="Times New Roman" w:hAnsi="Times New Roman"/>
          <w:sz w:val="24"/>
          <w:szCs w:val="24"/>
        </w:rPr>
        <w:t xml:space="preserve"> </w:t>
      </w:r>
      <w:r w:rsidR="00B762F5" w:rsidRPr="00E66813">
        <w:rPr>
          <w:rFonts w:ascii="Times New Roman" w:hAnsi="Times New Roman"/>
          <w:sz w:val="24"/>
          <w:szCs w:val="24"/>
        </w:rPr>
        <w:t xml:space="preserve">marked with GPS transmitters </w:t>
      </w:r>
      <w:r w:rsidR="00D901EF" w:rsidRPr="00E66813">
        <w:rPr>
          <w:rFonts w:ascii="Times New Roman" w:hAnsi="Times New Roman"/>
          <w:sz w:val="24"/>
          <w:szCs w:val="24"/>
        </w:rPr>
        <w:t xml:space="preserve">throughout the </w:t>
      </w:r>
      <w:r w:rsidR="00BE4615" w:rsidRPr="00E66813">
        <w:rPr>
          <w:rFonts w:ascii="Times New Roman" w:hAnsi="Times New Roman"/>
          <w:sz w:val="24"/>
          <w:szCs w:val="24"/>
        </w:rPr>
        <w:t>eastern portion of the woodcock’s range</w:t>
      </w:r>
      <w:r w:rsidR="00086447" w:rsidRPr="00E66813">
        <w:rPr>
          <w:rFonts w:ascii="Times New Roman" w:hAnsi="Times New Roman"/>
          <w:sz w:val="24"/>
          <w:szCs w:val="24"/>
        </w:rPr>
        <w:t xml:space="preserve"> between fall 2017 and spring 2021</w:t>
      </w:r>
      <w:r w:rsidR="00BE4615" w:rsidRPr="00E66813">
        <w:rPr>
          <w:rFonts w:ascii="Times New Roman" w:hAnsi="Times New Roman"/>
          <w:sz w:val="24"/>
          <w:szCs w:val="24"/>
        </w:rPr>
        <w:t>.</w:t>
      </w:r>
      <w:r w:rsidR="00CC3DC2" w:rsidRPr="00E66813">
        <w:rPr>
          <w:rFonts w:ascii="Times New Roman" w:hAnsi="Times New Roman"/>
          <w:sz w:val="24"/>
          <w:szCs w:val="24"/>
        </w:rPr>
        <w:t xml:space="preserve"> </w:t>
      </w:r>
      <w:r w:rsidR="008B73B9" w:rsidRPr="00E66813">
        <w:rPr>
          <w:rFonts w:ascii="Times New Roman" w:hAnsi="Times New Roman"/>
          <w:sz w:val="24"/>
          <w:szCs w:val="24"/>
        </w:rPr>
        <w:t>Eighty-two</w:t>
      </w:r>
      <w:r w:rsidR="006011A0" w:rsidRPr="00E66813">
        <w:rPr>
          <w:rFonts w:ascii="Times New Roman" w:hAnsi="Times New Roman"/>
          <w:sz w:val="24"/>
          <w:szCs w:val="24"/>
        </w:rPr>
        <w:t xml:space="preserve"> individuals </w:t>
      </w:r>
      <w:r w:rsidR="00BE4615" w:rsidRPr="00E66813">
        <w:rPr>
          <w:rFonts w:ascii="Times New Roman" w:hAnsi="Times New Roman"/>
          <w:sz w:val="24"/>
          <w:szCs w:val="24"/>
        </w:rPr>
        <w:t>(</w:t>
      </w:r>
      <w:r w:rsidR="00A14848" w:rsidRPr="00E66813">
        <w:rPr>
          <w:rFonts w:ascii="Times New Roman" w:hAnsi="Times New Roman"/>
          <w:sz w:val="24"/>
          <w:szCs w:val="24"/>
        </w:rPr>
        <w:t>25</w:t>
      </w:r>
      <w:r w:rsidR="00BE4615" w:rsidRPr="00E66813">
        <w:rPr>
          <w:rFonts w:ascii="Times New Roman" w:hAnsi="Times New Roman"/>
          <w:sz w:val="24"/>
          <w:szCs w:val="24"/>
        </w:rPr>
        <w:t xml:space="preserve">%) </w:t>
      </w:r>
      <w:r w:rsidR="006011A0" w:rsidRPr="00E66813">
        <w:rPr>
          <w:rFonts w:ascii="Times New Roman" w:hAnsi="Times New Roman"/>
          <w:sz w:val="24"/>
          <w:szCs w:val="24"/>
        </w:rPr>
        <w:t>record</w:t>
      </w:r>
      <w:r w:rsidR="000F1AA2" w:rsidRPr="00E66813">
        <w:rPr>
          <w:rFonts w:ascii="Times New Roman" w:hAnsi="Times New Roman"/>
          <w:sz w:val="24"/>
          <w:szCs w:val="24"/>
        </w:rPr>
        <w:t>ed</w:t>
      </w:r>
      <w:r w:rsidR="006011A0" w:rsidRPr="00E66813">
        <w:rPr>
          <w:rFonts w:ascii="Times New Roman" w:hAnsi="Times New Roman"/>
          <w:sz w:val="24"/>
          <w:szCs w:val="24"/>
        </w:rPr>
        <w:t xml:space="preserve"> GPS locations at </w:t>
      </w:r>
      <w:r w:rsidR="00244776" w:rsidRPr="00E66813">
        <w:rPr>
          <w:rFonts w:ascii="Times New Roman" w:hAnsi="Times New Roman"/>
          <w:sz w:val="24"/>
          <w:szCs w:val="24"/>
        </w:rPr>
        <w:t xml:space="preserve">113 </w:t>
      </w:r>
      <w:r w:rsidR="006011A0" w:rsidRPr="00E66813">
        <w:rPr>
          <w:rFonts w:ascii="Times New Roman" w:hAnsi="Times New Roman"/>
          <w:sz w:val="24"/>
          <w:szCs w:val="24"/>
        </w:rPr>
        <w:t>stopovers in Pennsylvania.</w:t>
      </w:r>
      <w:r w:rsidR="000F1AA2" w:rsidRPr="00E66813">
        <w:rPr>
          <w:rFonts w:ascii="Times New Roman" w:hAnsi="Times New Roman"/>
          <w:sz w:val="24"/>
          <w:szCs w:val="24"/>
        </w:rPr>
        <w:t xml:space="preserve"> </w:t>
      </w:r>
      <w:r w:rsidR="00D778F1" w:rsidRPr="00E66813">
        <w:rPr>
          <w:rFonts w:ascii="Times New Roman" w:hAnsi="Times New Roman"/>
          <w:sz w:val="24"/>
          <w:szCs w:val="24"/>
        </w:rPr>
        <w:t>Breeding season survey data were available for 770 locations along</w:t>
      </w:r>
      <w:r w:rsidR="002D5C98" w:rsidRPr="00E66813">
        <w:rPr>
          <w:rFonts w:ascii="Times New Roman" w:hAnsi="Times New Roman"/>
          <w:sz w:val="24"/>
          <w:szCs w:val="24"/>
        </w:rPr>
        <w:t xml:space="preserve"> </w:t>
      </w:r>
      <w:r w:rsidR="00482976" w:rsidRPr="00E66813">
        <w:rPr>
          <w:rFonts w:ascii="Times New Roman" w:hAnsi="Times New Roman"/>
          <w:sz w:val="24"/>
          <w:szCs w:val="24"/>
        </w:rPr>
        <w:t>77</w:t>
      </w:r>
      <w:r w:rsidR="002D5C98" w:rsidRPr="00E66813">
        <w:rPr>
          <w:rFonts w:ascii="Times New Roman" w:hAnsi="Times New Roman"/>
          <w:sz w:val="24"/>
          <w:szCs w:val="24"/>
        </w:rPr>
        <w:t xml:space="preserve"> </w:t>
      </w:r>
      <w:r w:rsidR="000271CE" w:rsidRPr="00E66813">
        <w:rPr>
          <w:rFonts w:ascii="Times New Roman" w:hAnsi="Times New Roman"/>
          <w:sz w:val="24"/>
          <w:szCs w:val="24"/>
        </w:rPr>
        <w:t xml:space="preserve">federal </w:t>
      </w:r>
      <w:r w:rsidR="00D778F1" w:rsidRPr="00E66813">
        <w:rPr>
          <w:rFonts w:ascii="Times New Roman" w:hAnsi="Times New Roman"/>
          <w:sz w:val="24"/>
          <w:szCs w:val="24"/>
        </w:rPr>
        <w:t xml:space="preserve">American Woodcock </w:t>
      </w:r>
      <w:r w:rsidR="002D5C98" w:rsidRPr="00E66813">
        <w:rPr>
          <w:rFonts w:ascii="Times New Roman" w:hAnsi="Times New Roman"/>
          <w:sz w:val="24"/>
          <w:szCs w:val="24"/>
        </w:rPr>
        <w:t>Singing</w:t>
      </w:r>
      <w:r w:rsidR="00916323" w:rsidRPr="00E66813">
        <w:rPr>
          <w:rFonts w:ascii="Times New Roman" w:hAnsi="Times New Roman"/>
          <w:sz w:val="24"/>
          <w:szCs w:val="24"/>
        </w:rPr>
        <w:t>-</w:t>
      </w:r>
      <w:r w:rsidR="002D5C98" w:rsidRPr="00E66813">
        <w:rPr>
          <w:rFonts w:ascii="Times New Roman" w:hAnsi="Times New Roman"/>
          <w:sz w:val="24"/>
          <w:szCs w:val="24"/>
        </w:rPr>
        <w:t>Ground Survey</w:t>
      </w:r>
      <w:r w:rsidR="00D778F1" w:rsidRPr="00E66813">
        <w:rPr>
          <w:rFonts w:ascii="Times New Roman" w:hAnsi="Times New Roman"/>
          <w:sz w:val="24"/>
          <w:szCs w:val="24"/>
        </w:rPr>
        <w:t xml:space="preserve"> routes</w:t>
      </w:r>
      <w:r w:rsidR="002D5C98" w:rsidRPr="00E66813">
        <w:rPr>
          <w:rFonts w:ascii="Times New Roman" w:hAnsi="Times New Roman"/>
          <w:sz w:val="24"/>
          <w:szCs w:val="24"/>
        </w:rPr>
        <w:t xml:space="preserve"> and </w:t>
      </w:r>
      <w:r w:rsidR="00DE5F74" w:rsidRPr="00E66813">
        <w:rPr>
          <w:rFonts w:ascii="Times New Roman" w:hAnsi="Times New Roman"/>
          <w:sz w:val="24"/>
          <w:szCs w:val="24"/>
        </w:rPr>
        <w:t>80</w:t>
      </w:r>
      <w:r w:rsidR="00D778F1" w:rsidRPr="00E66813">
        <w:rPr>
          <w:rFonts w:ascii="Times New Roman" w:hAnsi="Times New Roman"/>
          <w:sz w:val="24"/>
          <w:szCs w:val="24"/>
        </w:rPr>
        <w:t>0 locations along 80</w:t>
      </w:r>
      <w:r w:rsidR="00DE5F74" w:rsidRPr="00E66813">
        <w:rPr>
          <w:rFonts w:ascii="Times New Roman" w:hAnsi="Times New Roman"/>
          <w:sz w:val="24"/>
          <w:szCs w:val="24"/>
        </w:rPr>
        <w:t xml:space="preserve"> </w:t>
      </w:r>
      <w:r w:rsidR="002D5C98" w:rsidRPr="00E66813">
        <w:rPr>
          <w:rFonts w:ascii="Times New Roman" w:hAnsi="Times New Roman"/>
          <w:sz w:val="24"/>
          <w:szCs w:val="24"/>
        </w:rPr>
        <w:t xml:space="preserve">Pennsylvania Game Commission </w:t>
      </w:r>
      <w:r w:rsidR="000271CE" w:rsidRPr="00E66813">
        <w:rPr>
          <w:rFonts w:ascii="Times New Roman" w:hAnsi="Times New Roman"/>
          <w:sz w:val="24"/>
          <w:szCs w:val="24"/>
        </w:rPr>
        <w:t xml:space="preserve">state </w:t>
      </w:r>
      <w:r w:rsidR="002D5C98" w:rsidRPr="00E66813">
        <w:rPr>
          <w:rFonts w:ascii="Times New Roman" w:hAnsi="Times New Roman"/>
          <w:sz w:val="24"/>
          <w:szCs w:val="24"/>
        </w:rPr>
        <w:t xml:space="preserve">survey </w:t>
      </w:r>
      <w:r w:rsidR="00D0534D" w:rsidRPr="00E66813">
        <w:rPr>
          <w:rFonts w:ascii="Times New Roman" w:hAnsi="Times New Roman"/>
          <w:sz w:val="24"/>
          <w:szCs w:val="24"/>
        </w:rPr>
        <w:t xml:space="preserve">routes. </w:t>
      </w:r>
      <w:commentRangeEnd w:id="41"/>
      <w:r w:rsidR="00CF34F3">
        <w:rPr>
          <w:rStyle w:val="CommentReference"/>
        </w:rPr>
        <w:commentReference w:id="41"/>
      </w:r>
      <w:r w:rsidR="00E22549" w:rsidRPr="00E66813">
        <w:rPr>
          <w:rFonts w:ascii="Times New Roman" w:hAnsi="Times New Roman"/>
          <w:sz w:val="24"/>
          <w:szCs w:val="24"/>
        </w:rPr>
        <w:t xml:space="preserve">The most </w:t>
      </w:r>
      <w:r w:rsidR="00D778F1" w:rsidRPr="00E66813">
        <w:rPr>
          <w:rFonts w:ascii="Times New Roman" w:hAnsi="Times New Roman"/>
          <w:sz w:val="24"/>
          <w:szCs w:val="24"/>
        </w:rPr>
        <w:t xml:space="preserve">predictive </w:t>
      </w:r>
      <w:r w:rsidR="00B1316A" w:rsidRPr="00E66813">
        <w:rPr>
          <w:rFonts w:ascii="Times New Roman" w:hAnsi="Times New Roman"/>
          <w:sz w:val="24"/>
          <w:szCs w:val="24"/>
        </w:rPr>
        <w:t>breeding season</w:t>
      </w:r>
      <w:r w:rsidR="00E22549" w:rsidRPr="00E66813">
        <w:rPr>
          <w:rFonts w:ascii="Times New Roman" w:hAnsi="Times New Roman"/>
          <w:sz w:val="24"/>
          <w:szCs w:val="24"/>
        </w:rPr>
        <w:t xml:space="preserve"> model </w:t>
      </w:r>
      <w:r w:rsidR="000271CE" w:rsidRPr="00E66813">
        <w:rPr>
          <w:rStyle w:val="CommentReference"/>
          <w:rFonts w:ascii="Times New Roman" w:hAnsi="Times New Roman"/>
          <w:sz w:val="24"/>
          <w:szCs w:val="24"/>
        </w:rPr>
        <w:t>(</w:t>
      </w:r>
      <w:r w:rsidR="000271CE" w:rsidRPr="00E66813">
        <w:rPr>
          <w:rFonts w:ascii="Times New Roman" w:hAnsi="Times New Roman"/>
          <w:sz w:val="24"/>
          <w:szCs w:val="24"/>
        </w:rPr>
        <w:t xml:space="preserve">AUC = 0.83) </w:t>
      </w:r>
      <w:r w:rsidR="00E22549" w:rsidRPr="00E66813">
        <w:rPr>
          <w:rFonts w:ascii="Times New Roman" w:hAnsi="Times New Roman"/>
          <w:sz w:val="24"/>
          <w:szCs w:val="24"/>
        </w:rPr>
        <w:t>was the</w:t>
      </w:r>
      <w:r w:rsidR="00BA3ABD" w:rsidRPr="00E66813">
        <w:rPr>
          <w:rFonts w:ascii="Times New Roman" w:hAnsi="Times New Roman"/>
          <w:sz w:val="24"/>
          <w:szCs w:val="24"/>
        </w:rPr>
        <w:t xml:space="preserve"> result of the second variable selection step</w:t>
      </w:r>
      <w:r w:rsidR="00E22549" w:rsidRPr="00E66813">
        <w:rPr>
          <w:rFonts w:ascii="Times New Roman" w:hAnsi="Times New Roman"/>
          <w:sz w:val="24"/>
          <w:szCs w:val="24"/>
        </w:rPr>
        <w:t xml:space="preserve">, </w:t>
      </w:r>
      <w:r w:rsidR="00D14FEA" w:rsidRPr="00E66813">
        <w:rPr>
          <w:rFonts w:ascii="Times New Roman" w:hAnsi="Times New Roman"/>
          <w:sz w:val="24"/>
          <w:szCs w:val="24"/>
        </w:rPr>
        <w:t>in</w:t>
      </w:r>
      <w:r w:rsidR="00E22549" w:rsidRPr="00E66813">
        <w:rPr>
          <w:rFonts w:ascii="Times New Roman" w:hAnsi="Times New Roman"/>
          <w:sz w:val="24"/>
          <w:szCs w:val="24"/>
        </w:rPr>
        <w:t xml:space="preserve"> </w:t>
      </w:r>
      <w:r w:rsidR="00C15CDE" w:rsidRPr="00E66813">
        <w:rPr>
          <w:rFonts w:ascii="Times New Roman" w:hAnsi="Times New Roman"/>
          <w:sz w:val="24"/>
          <w:szCs w:val="24"/>
        </w:rPr>
        <w:t>which all</w:t>
      </w:r>
      <w:r w:rsidR="00E22549" w:rsidRPr="00E66813">
        <w:rPr>
          <w:rFonts w:ascii="Times New Roman" w:hAnsi="Times New Roman"/>
          <w:sz w:val="24"/>
          <w:szCs w:val="24"/>
        </w:rPr>
        <w:t xml:space="preserve"> variables </w:t>
      </w:r>
      <w:r w:rsidR="00C15CDE" w:rsidRPr="00E66813">
        <w:rPr>
          <w:rFonts w:ascii="Times New Roman" w:hAnsi="Times New Roman"/>
          <w:sz w:val="24"/>
          <w:szCs w:val="24"/>
        </w:rPr>
        <w:t>with low predictive capacity</w:t>
      </w:r>
      <w:r w:rsidR="002D3045" w:rsidRPr="00E66813">
        <w:rPr>
          <w:rFonts w:ascii="Times New Roman" w:hAnsi="Times New Roman"/>
          <w:sz w:val="24"/>
          <w:szCs w:val="24"/>
        </w:rPr>
        <w:t xml:space="preserve"> </w:t>
      </w:r>
      <w:r w:rsidR="00D778F1" w:rsidRPr="00E66813">
        <w:rPr>
          <w:rFonts w:ascii="Times New Roman" w:hAnsi="Times New Roman"/>
          <w:sz w:val="24"/>
          <w:szCs w:val="24"/>
        </w:rPr>
        <w:t>were</w:t>
      </w:r>
      <w:r w:rsidR="00E22549" w:rsidRPr="00E66813">
        <w:rPr>
          <w:rFonts w:ascii="Times New Roman" w:hAnsi="Times New Roman"/>
          <w:sz w:val="24"/>
          <w:szCs w:val="24"/>
        </w:rPr>
        <w:t xml:space="preserve"> removed. This </w:t>
      </w:r>
      <w:r w:rsidR="00D778F1" w:rsidRPr="00E66813">
        <w:rPr>
          <w:rFonts w:ascii="Times New Roman" w:hAnsi="Times New Roman"/>
          <w:sz w:val="24"/>
          <w:szCs w:val="24"/>
        </w:rPr>
        <w:t xml:space="preserve">model </w:t>
      </w:r>
      <w:r w:rsidR="00E22549" w:rsidRPr="00E66813">
        <w:rPr>
          <w:rFonts w:ascii="Times New Roman" w:hAnsi="Times New Roman"/>
          <w:sz w:val="24"/>
          <w:szCs w:val="24"/>
        </w:rPr>
        <w:t>was heavily informed by landscape variables at 5 and 10 k</w:t>
      </w:r>
      <w:r w:rsidR="00D778F1" w:rsidRPr="00E66813">
        <w:rPr>
          <w:rFonts w:ascii="Times New Roman" w:hAnsi="Times New Roman"/>
          <w:sz w:val="24"/>
          <w:szCs w:val="24"/>
        </w:rPr>
        <w:t>m</w:t>
      </w:r>
      <w:r w:rsidR="00E22549" w:rsidRPr="00E66813">
        <w:rPr>
          <w:rFonts w:ascii="Times New Roman" w:hAnsi="Times New Roman"/>
          <w:sz w:val="24"/>
          <w:szCs w:val="24"/>
        </w:rPr>
        <w:t xml:space="preserve"> scales (Table </w:t>
      </w:r>
      <w:r w:rsidR="00CB7E07" w:rsidRPr="00E66813">
        <w:rPr>
          <w:rFonts w:ascii="Times New Roman" w:hAnsi="Times New Roman"/>
          <w:sz w:val="24"/>
          <w:szCs w:val="24"/>
        </w:rPr>
        <w:t>2</w:t>
      </w:r>
      <w:r w:rsidR="00E22549" w:rsidRPr="00E66813">
        <w:rPr>
          <w:rFonts w:ascii="Times New Roman" w:hAnsi="Times New Roman"/>
          <w:sz w:val="24"/>
          <w:szCs w:val="24"/>
        </w:rPr>
        <w:t>)</w:t>
      </w:r>
      <w:r w:rsidR="000271CE" w:rsidRPr="00E66813">
        <w:rPr>
          <w:rFonts w:ascii="Times New Roman" w:hAnsi="Times New Roman"/>
          <w:sz w:val="24"/>
          <w:szCs w:val="24"/>
        </w:rPr>
        <w:t>, and n</w:t>
      </w:r>
      <w:r w:rsidR="00E22549" w:rsidRPr="00E66813">
        <w:rPr>
          <w:rFonts w:ascii="Times New Roman" w:hAnsi="Times New Roman"/>
          <w:sz w:val="24"/>
          <w:szCs w:val="24"/>
        </w:rPr>
        <w:t xml:space="preserve">o variables at the finest </w:t>
      </w:r>
      <w:r w:rsidR="000271CE" w:rsidRPr="00E66813">
        <w:rPr>
          <w:rFonts w:ascii="Times New Roman" w:hAnsi="Times New Roman"/>
          <w:sz w:val="24"/>
          <w:szCs w:val="24"/>
        </w:rPr>
        <w:t xml:space="preserve">spatial </w:t>
      </w:r>
      <w:r w:rsidR="00E22549" w:rsidRPr="00E66813">
        <w:rPr>
          <w:rFonts w:ascii="Times New Roman" w:hAnsi="Times New Roman"/>
          <w:sz w:val="24"/>
          <w:szCs w:val="24"/>
        </w:rPr>
        <w:t>scale (</w:t>
      </w:r>
      <w:r w:rsidR="001A6522" w:rsidRPr="00E66813">
        <w:rPr>
          <w:rFonts w:ascii="Times New Roman" w:hAnsi="Times New Roman"/>
          <w:sz w:val="24"/>
          <w:szCs w:val="24"/>
        </w:rPr>
        <w:t>0.5</w:t>
      </w:r>
      <w:r w:rsidR="000D50E2" w:rsidRPr="00E66813">
        <w:rPr>
          <w:rFonts w:ascii="Times New Roman" w:hAnsi="Times New Roman"/>
          <w:sz w:val="24"/>
          <w:szCs w:val="24"/>
        </w:rPr>
        <w:t xml:space="preserve"> </w:t>
      </w:r>
      <w:r w:rsidR="001A6522" w:rsidRPr="00E66813">
        <w:rPr>
          <w:rFonts w:ascii="Times New Roman" w:hAnsi="Times New Roman"/>
          <w:sz w:val="24"/>
          <w:szCs w:val="24"/>
        </w:rPr>
        <w:t>k</w:t>
      </w:r>
      <w:r w:rsidR="00E22549" w:rsidRPr="00E66813">
        <w:rPr>
          <w:rFonts w:ascii="Times New Roman" w:hAnsi="Times New Roman"/>
          <w:sz w:val="24"/>
          <w:szCs w:val="24"/>
        </w:rPr>
        <w:t xml:space="preserve">m) or in the suite of </w:t>
      </w:r>
      <w:r w:rsidR="005E20CD" w:rsidRPr="00E66813">
        <w:rPr>
          <w:rFonts w:ascii="Times New Roman" w:hAnsi="Times New Roman"/>
          <w:sz w:val="24"/>
          <w:szCs w:val="24"/>
        </w:rPr>
        <w:t xml:space="preserve">soil </w:t>
      </w:r>
      <w:r w:rsidR="00E22549" w:rsidRPr="00E66813">
        <w:rPr>
          <w:rFonts w:ascii="Times New Roman" w:hAnsi="Times New Roman"/>
          <w:sz w:val="24"/>
          <w:szCs w:val="24"/>
        </w:rPr>
        <w:t xml:space="preserve">moisture </w:t>
      </w:r>
      <w:r w:rsidR="000271CE" w:rsidRPr="00E66813">
        <w:rPr>
          <w:rFonts w:ascii="Times New Roman" w:hAnsi="Times New Roman"/>
          <w:sz w:val="24"/>
          <w:szCs w:val="24"/>
        </w:rPr>
        <w:t>characteristics</w:t>
      </w:r>
      <w:r w:rsidR="00E22549" w:rsidRPr="00E66813">
        <w:rPr>
          <w:rFonts w:ascii="Times New Roman" w:hAnsi="Times New Roman"/>
          <w:sz w:val="24"/>
          <w:szCs w:val="24"/>
        </w:rPr>
        <w:t xml:space="preserve"> were included in th</w:t>
      </w:r>
      <w:r w:rsidR="00285850" w:rsidRPr="00E66813">
        <w:rPr>
          <w:rFonts w:ascii="Times New Roman" w:hAnsi="Times New Roman"/>
          <w:sz w:val="24"/>
          <w:szCs w:val="24"/>
        </w:rPr>
        <w:t xml:space="preserve">e most informative model. </w:t>
      </w:r>
      <w:r w:rsidR="00D778F1" w:rsidRPr="00E66813">
        <w:rPr>
          <w:rFonts w:ascii="Times New Roman" w:hAnsi="Times New Roman"/>
          <w:sz w:val="24"/>
          <w:szCs w:val="24"/>
        </w:rPr>
        <w:t>G</w:t>
      </w:r>
      <w:r w:rsidR="001C19A5" w:rsidRPr="00E66813">
        <w:rPr>
          <w:rFonts w:ascii="Times New Roman" w:hAnsi="Times New Roman"/>
          <w:sz w:val="24"/>
          <w:szCs w:val="24"/>
        </w:rPr>
        <w:t>raphs of habitat suitability for each covariate show</w:t>
      </w:r>
      <w:r w:rsidR="00C13219" w:rsidRPr="00E66813">
        <w:rPr>
          <w:rFonts w:ascii="Times New Roman" w:hAnsi="Times New Roman"/>
          <w:sz w:val="24"/>
          <w:szCs w:val="24"/>
        </w:rPr>
        <w:t>ed</w:t>
      </w:r>
      <w:r w:rsidR="001C19A5" w:rsidRPr="00E66813">
        <w:rPr>
          <w:rFonts w:ascii="Times New Roman" w:hAnsi="Times New Roman"/>
          <w:sz w:val="24"/>
          <w:szCs w:val="24"/>
        </w:rPr>
        <w:t xml:space="preserve"> </w:t>
      </w:r>
      <w:r w:rsidR="00285850" w:rsidRPr="00E66813">
        <w:rPr>
          <w:rFonts w:ascii="Times New Roman" w:hAnsi="Times New Roman"/>
          <w:sz w:val="24"/>
          <w:szCs w:val="24"/>
        </w:rPr>
        <w:t xml:space="preserve">strong, non-linear relationships </w:t>
      </w:r>
      <w:r w:rsidR="00D778F1" w:rsidRPr="00E66813">
        <w:rPr>
          <w:rFonts w:ascii="Times New Roman" w:hAnsi="Times New Roman"/>
          <w:sz w:val="24"/>
          <w:szCs w:val="24"/>
        </w:rPr>
        <w:t>(Fig. 3)</w:t>
      </w:r>
      <w:r w:rsidR="00285850" w:rsidRPr="00E66813">
        <w:rPr>
          <w:rFonts w:ascii="Times New Roman" w:hAnsi="Times New Roman"/>
          <w:sz w:val="24"/>
          <w:szCs w:val="24"/>
        </w:rPr>
        <w:t xml:space="preserve">. </w:t>
      </w:r>
      <w:r w:rsidR="001C19A5" w:rsidRPr="00E66813">
        <w:rPr>
          <w:rFonts w:ascii="Times New Roman" w:hAnsi="Times New Roman"/>
          <w:sz w:val="24"/>
          <w:szCs w:val="24"/>
        </w:rPr>
        <w:t>Suitability was highest</w:t>
      </w:r>
      <w:r w:rsidR="001C19A5" w:rsidRPr="00E66813">
        <w:rPr>
          <w:rStyle w:val="CommentReference"/>
          <w:rFonts w:ascii="Times New Roman" w:hAnsi="Times New Roman"/>
          <w:sz w:val="24"/>
          <w:szCs w:val="24"/>
        </w:rPr>
        <w:t xml:space="preserve"> </w:t>
      </w:r>
      <w:r w:rsidR="00285850" w:rsidRPr="00E66813">
        <w:rPr>
          <w:rFonts w:ascii="Times New Roman" w:hAnsi="Times New Roman"/>
          <w:sz w:val="24"/>
          <w:szCs w:val="24"/>
        </w:rPr>
        <w:t>for landscapes</w:t>
      </w:r>
      <w:r w:rsidR="001C19A5" w:rsidRPr="00E66813">
        <w:rPr>
          <w:rFonts w:ascii="Times New Roman" w:hAnsi="Times New Roman"/>
          <w:sz w:val="24"/>
          <w:szCs w:val="24"/>
        </w:rPr>
        <w:t xml:space="preserve"> </w:t>
      </w:r>
      <w:r w:rsidR="00285850" w:rsidRPr="00E66813">
        <w:rPr>
          <w:rFonts w:ascii="Times New Roman" w:hAnsi="Times New Roman"/>
          <w:sz w:val="24"/>
          <w:szCs w:val="24"/>
        </w:rPr>
        <w:t xml:space="preserve">with </w:t>
      </w:r>
      <w:r w:rsidR="00523701" w:rsidRPr="00E66813">
        <w:rPr>
          <w:rFonts w:ascii="Times New Roman" w:hAnsi="Times New Roman"/>
          <w:sz w:val="24"/>
          <w:szCs w:val="24"/>
        </w:rPr>
        <w:t>0–25%</w:t>
      </w:r>
      <w:r w:rsidR="00285850" w:rsidRPr="00E66813">
        <w:rPr>
          <w:rFonts w:ascii="Times New Roman" w:hAnsi="Times New Roman"/>
          <w:sz w:val="24"/>
          <w:szCs w:val="24"/>
        </w:rPr>
        <w:t xml:space="preserve"> developed land area, </w:t>
      </w:r>
      <w:r w:rsidR="00523701" w:rsidRPr="00E66813">
        <w:rPr>
          <w:rFonts w:ascii="Times New Roman" w:hAnsi="Times New Roman"/>
          <w:sz w:val="24"/>
          <w:szCs w:val="24"/>
        </w:rPr>
        <w:t>0–50%</w:t>
      </w:r>
      <w:r w:rsidR="00285850" w:rsidRPr="00E66813">
        <w:rPr>
          <w:rFonts w:ascii="Times New Roman" w:hAnsi="Times New Roman"/>
          <w:sz w:val="24"/>
          <w:szCs w:val="24"/>
        </w:rPr>
        <w:t xml:space="preserve"> agricultural land area, and aggregation index values of 80–100</w:t>
      </w:r>
      <w:r w:rsidR="00D778F1" w:rsidRPr="00E66813">
        <w:rPr>
          <w:rFonts w:ascii="Times New Roman" w:hAnsi="Times New Roman"/>
          <w:sz w:val="24"/>
          <w:szCs w:val="24"/>
        </w:rPr>
        <w:t>, all at the 10km scale</w:t>
      </w:r>
      <w:r w:rsidR="00285850" w:rsidRPr="00E66813">
        <w:rPr>
          <w:rFonts w:ascii="Times New Roman" w:hAnsi="Times New Roman"/>
          <w:sz w:val="24"/>
          <w:szCs w:val="24"/>
        </w:rPr>
        <w:t xml:space="preserve">. At the 5km scale, the </w:t>
      </w:r>
      <w:r w:rsidR="001976F4" w:rsidRPr="00E66813">
        <w:rPr>
          <w:rFonts w:ascii="Times New Roman" w:hAnsi="Times New Roman"/>
          <w:sz w:val="24"/>
          <w:szCs w:val="24"/>
        </w:rPr>
        <w:t>breeding season</w:t>
      </w:r>
      <w:r w:rsidR="00285850" w:rsidRPr="00E66813">
        <w:rPr>
          <w:rFonts w:ascii="Times New Roman" w:hAnsi="Times New Roman"/>
          <w:sz w:val="24"/>
          <w:szCs w:val="24"/>
        </w:rPr>
        <w:t xml:space="preserve"> model also showed </w:t>
      </w:r>
      <w:r w:rsidR="001C19A5" w:rsidRPr="00E66813">
        <w:rPr>
          <w:rFonts w:ascii="Times New Roman" w:hAnsi="Times New Roman"/>
          <w:sz w:val="24"/>
          <w:szCs w:val="24"/>
        </w:rPr>
        <w:t>high suitability</w:t>
      </w:r>
      <w:r w:rsidR="00285850" w:rsidRPr="00E66813">
        <w:rPr>
          <w:rFonts w:ascii="Times New Roman" w:hAnsi="Times New Roman"/>
          <w:sz w:val="24"/>
          <w:szCs w:val="24"/>
        </w:rPr>
        <w:t xml:space="preserve"> </w:t>
      </w:r>
      <w:r w:rsidR="00D778F1" w:rsidRPr="00E66813">
        <w:rPr>
          <w:rFonts w:ascii="Times New Roman" w:hAnsi="Times New Roman"/>
          <w:sz w:val="24"/>
          <w:szCs w:val="24"/>
        </w:rPr>
        <w:t xml:space="preserve">in </w:t>
      </w:r>
      <w:r w:rsidR="00285850" w:rsidRPr="00E66813">
        <w:rPr>
          <w:rFonts w:ascii="Times New Roman" w:hAnsi="Times New Roman"/>
          <w:sz w:val="24"/>
          <w:szCs w:val="24"/>
        </w:rPr>
        <w:t xml:space="preserve">landscapes </w:t>
      </w:r>
      <w:r w:rsidR="00523701" w:rsidRPr="00E66813">
        <w:rPr>
          <w:rFonts w:ascii="Times New Roman" w:hAnsi="Times New Roman"/>
          <w:sz w:val="24"/>
          <w:szCs w:val="24"/>
        </w:rPr>
        <w:t xml:space="preserve">with 30–100% forest cover </w:t>
      </w:r>
      <w:r w:rsidR="00285850" w:rsidRPr="00E66813">
        <w:rPr>
          <w:rFonts w:ascii="Times New Roman" w:hAnsi="Times New Roman"/>
          <w:sz w:val="24"/>
          <w:szCs w:val="24"/>
        </w:rPr>
        <w:t xml:space="preserve">(Fig. </w:t>
      </w:r>
      <w:r w:rsidR="007F269D" w:rsidRPr="00E66813">
        <w:rPr>
          <w:rFonts w:ascii="Times New Roman" w:hAnsi="Times New Roman"/>
          <w:sz w:val="24"/>
          <w:szCs w:val="24"/>
        </w:rPr>
        <w:t>3</w:t>
      </w:r>
      <w:r w:rsidR="00285850" w:rsidRPr="00E66813">
        <w:rPr>
          <w:rFonts w:ascii="Times New Roman" w:hAnsi="Times New Roman"/>
          <w:sz w:val="24"/>
          <w:szCs w:val="24"/>
        </w:rPr>
        <w:t>).</w:t>
      </w:r>
    </w:p>
    <w:p w14:paraId="60154558" w14:textId="69953FBF" w:rsidR="00C20A35" w:rsidRPr="00E66813" w:rsidRDefault="00C20A35" w:rsidP="00783994">
      <w:pPr>
        <w:spacing w:line="480" w:lineRule="auto"/>
        <w:rPr>
          <w:rFonts w:ascii="Times New Roman" w:hAnsi="Times New Roman"/>
          <w:sz w:val="24"/>
          <w:szCs w:val="24"/>
        </w:rPr>
      </w:pPr>
      <w:r w:rsidRPr="00E66813">
        <w:rPr>
          <w:rFonts w:ascii="Times New Roman" w:hAnsi="Times New Roman"/>
          <w:sz w:val="24"/>
          <w:szCs w:val="24"/>
        </w:rPr>
        <w:tab/>
      </w:r>
      <w:r w:rsidR="00285850" w:rsidRPr="00E66813">
        <w:rPr>
          <w:rFonts w:ascii="Times New Roman" w:hAnsi="Times New Roman"/>
          <w:sz w:val="24"/>
          <w:szCs w:val="24"/>
        </w:rPr>
        <w:t xml:space="preserve">The most </w:t>
      </w:r>
      <w:r w:rsidR="00D778F1" w:rsidRPr="00E66813">
        <w:rPr>
          <w:rFonts w:ascii="Times New Roman" w:hAnsi="Times New Roman"/>
          <w:sz w:val="24"/>
          <w:szCs w:val="24"/>
        </w:rPr>
        <w:t xml:space="preserve">predictive </w:t>
      </w:r>
      <w:r w:rsidR="00285850" w:rsidRPr="00E66813">
        <w:rPr>
          <w:rFonts w:ascii="Times New Roman" w:hAnsi="Times New Roman"/>
          <w:sz w:val="24"/>
          <w:szCs w:val="24"/>
        </w:rPr>
        <w:t xml:space="preserve">migratory model </w:t>
      </w:r>
      <w:r w:rsidR="000271CE" w:rsidRPr="00E66813">
        <w:rPr>
          <w:rFonts w:ascii="Times New Roman" w:hAnsi="Times New Roman"/>
          <w:sz w:val="24"/>
          <w:szCs w:val="24"/>
        </w:rPr>
        <w:t xml:space="preserve">(AUC=0.78) </w:t>
      </w:r>
      <w:r w:rsidR="00285850" w:rsidRPr="00E66813">
        <w:rPr>
          <w:rFonts w:ascii="Times New Roman" w:hAnsi="Times New Roman"/>
          <w:sz w:val="24"/>
          <w:szCs w:val="24"/>
        </w:rPr>
        <w:t xml:space="preserve">was the full model, including all landscape, land cover, geographic, and </w:t>
      </w:r>
      <w:r w:rsidR="00916323" w:rsidRPr="00E66813">
        <w:rPr>
          <w:rFonts w:ascii="Times New Roman" w:hAnsi="Times New Roman"/>
          <w:sz w:val="24"/>
          <w:szCs w:val="24"/>
        </w:rPr>
        <w:t xml:space="preserve">soil </w:t>
      </w:r>
      <w:r w:rsidR="00285850" w:rsidRPr="00E66813">
        <w:rPr>
          <w:rFonts w:ascii="Times New Roman" w:hAnsi="Times New Roman"/>
          <w:sz w:val="24"/>
          <w:szCs w:val="24"/>
        </w:rPr>
        <w:t xml:space="preserve">moisture covariates (Table </w:t>
      </w:r>
      <w:r w:rsidR="00CB7E07" w:rsidRPr="00E66813">
        <w:rPr>
          <w:rFonts w:ascii="Times New Roman" w:hAnsi="Times New Roman"/>
          <w:sz w:val="24"/>
          <w:szCs w:val="24"/>
        </w:rPr>
        <w:t>2</w:t>
      </w:r>
      <w:r w:rsidR="00285850" w:rsidRPr="00E66813">
        <w:rPr>
          <w:rFonts w:ascii="Times New Roman" w:hAnsi="Times New Roman"/>
          <w:sz w:val="24"/>
          <w:szCs w:val="24"/>
        </w:rPr>
        <w:t xml:space="preserve">). Likely due to the wide array of covariates influencing the model, </w:t>
      </w:r>
      <w:r w:rsidR="001C19A5" w:rsidRPr="00E66813">
        <w:rPr>
          <w:rFonts w:ascii="Times New Roman" w:hAnsi="Times New Roman"/>
          <w:sz w:val="24"/>
          <w:szCs w:val="24"/>
        </w:rPr>
        <w:t xml:space="preserve">individual covariate graphs do not show clear visual </w:t>
      </w:r>
      <w:r w:rsidR="001C19A5" w:rsidRPr="00E66813">
        <w:rPr>
          <w:rFonts w:ascii="Times New Roman" w:hAnsi="Times New Roman"/>
          <w:sz w:val="24"/>
          <w:szCs w:val="24"/>
        </w:rPr>
        <w:lastRenderedPageBreak/>
        <w:t xml:space="preserve">patterns between </w:t>
      </w:r>
      <w:r w:rsidR="001334F4" w:rsidRPr="00E66813">
        <w:rPr>
          <w:rFonts w:ascii="Times New Roman" w:hAnsi="Times New Roman"/>
          <w:sz w:val="24"/>
          <w:szCs w:val="24"/>
        </w:rPr>
        <w:t xml:space="preserve">migratory </w:t>
      </w:r>
      <w:r w:rsidR="001C19A5" w:rsidRPr="00E66813">
        <w:rPr>
          <w:rFonts w:ascii="Times New Roman" w:hAnsi="Times New Roman"/>
          <w:sz w:val="24"/>
          <w:szCs w:val="24"/>
        </w:rPr>
        <w:t>habitat suitability and any one covariate. H</w:t>
      </w:r>
      <w:r w:rsidR="001334F4" w:rsidRPr="00E66813">
        <w:rPr>
          <w:rFonts w:ascii="Times New Roman" w:hAnsi="Times New Roman"/>
          <w:sz w:val="24"/>
          <w:szCs w:val="24"/>
        </w:rPr>
        <w:t xml:space="preserve">owever, the migratory model </w:t>
      </w:r>
      <w:r w:rsidR="00D778F1" w:rsidRPr="00E66813">
        <w:rPr>
          <w:rFonts w:ascii="Times New Roman" w:hAnsi="Times New Roman"/>
          <w:sz w:val="24"/>
          <w:szCs w:val="24"/>
        </w:rPr>
        <w:t xml:space="preserve">illustrated </w:t>
      </w:r>
      <w:r w:rsidR="001334F4" w:rsidRPr="00E66813">
        <w:rPr>
          <w:rFonts w:ascii="Times New Roman" w:hAnsi="Times New Roman"/>
          <w:sz w:val="24"/>
          <w:szCs w:val="24"/>
        </w:rPr>
        <w:t xml:space="preserve">greater tolerance </w:t>
      </w:r>
      <w:r w:rsidR="00D778F1" w:rsidRPr="00E66813">
        <w:rPr>
          <w:rFonts w:ascii="Times New Roman" w:hAnsi="Times New Roman"/>
          <w:sz w:val="24"/>
          <w:szCs w:val="24"/>
        </w:rPr>
        <w:t xml:space="preserve">of migrant woodcock </w:t>
      </w:r>
      <w:r w:rsidR="001334F4" w:rsidRPr="00E66813">
        <w:rPr>
          <w:rFonts w:ascii="Times New Roman" w:hAnsi="Times New Roman"/>
          <w:sz w:val="24"/>
          <w:szCs w:val="24"/>
        </w:rPr>
        <w:t xml:space="preserve">for </w:t>
      </w:r>
      <w:r w:rsidR="001C19A5" w:rsidRPr="00E66813">
        <w:rPr>
          <w:rFonts w:ascii="Times New Roman" w:hAnsi="Times New Roman"/>
          <w:sz w:val="24"/>
          <w:szCs w:val="24"/>
        </w:rPr>
        <w:t>developed and dis-aggregated landscapes at a 10</w:t>
      </w:r>
      <w:r w:rsidR="000D50E2" w:rsidRPr="00E66813">
        <w:rPr>
          <w:rFonts w:ascii="Times New Roman" w:hAnsi="Times New Roman"/>
          <w:sz w:val="24"/>
          <w:szCs w:val="24"/>
        </w:rPr>
        <w:t xml:space="preserve"> </w:t>
      </w:r>
      <w:r w:rsidR="001C19A5" w:rsidRPr="00E66813">
        <w:rPr>
          <w:rFonts w:ascii="Times New Roman" w:hAnsi="Times New Roman"/>
          <w:sz w:val="24"/>
          <w:szCs w:val="24"/>
        </w:rPr>
        <w:t xml:space="preserve">km scale than the </w:t>
      </w:r>
      <w:r w:rsidR="0083247A" w:rsidRPr="00E66813">
        <w:rPr>
          <w:rFonts w:ascii="Times New Roman" w:hAnsi="Times New Roman"/>
          <w:sz w:val="24"/>
          <w:szCs w:val="24"/>
        </w:rPr>
        <w:t>breeding season</w:t>
      </w:r>
      <w:r w:rsidR="001C19A5" w:rsidRPr="00E66813">
        <w:rPr>
          <w:rFonts w:ascii="Times New Roman" w:hAnsi="Times New Roman"/>
          <w:sz w:val="24"/>
          <w:szCs w:val="24"/>
        </w:rPr>
        <w:t xml:space="preserve"> model (Fig. </w:t>
      </w:r>
      <w:r w:rsidR="007F269D" w:rsidRPr="00E66813">
        <w:rPr>
          <w:rFonts w:ascii="Times New Roman" w:hAnsi="Times New Roman"/>
          <w:sz w:val="24"/>
          <w:szCs w:val="24"/>
        </w:rPr>
        <w:t>3</w:t>
      </w:r>
      <w:r w:rsidR="001C19A5" w:rsidRPr="00E66813">
        <w:rPr>
          <w:rFonts w:ascii="Times New Roman" w:hAnsi="Times New Roman"/>
          <w:sz w:val="24"/>
          <w:szCs w:val="24"/>
        </w:rPr>
        <w:t xml:space="preserve">). The two models </w:t>
      </w:r>
      <w:r w:rsidR="00D778F1" w:rsidRPr="00E66813">
        <w:rPr>
          <w:rFonts w:ascii="Times New Roman" w:hAnsi="Times New Roman"/>
          <w:sz w:val="24"/>
          <w:szCs w:val="24"/>
        </w:rPr>
        <w:t>we</w:t>
      </w:r>
      <w:r w:rsidR="00783994" w:rsidRPr="00E66813">
        <w:rPr>
          <w:rFonts w:ascii="Times New Roman" w:hAnsi="Times New Roman"/>
          <w:sz w:val="24"/>
          <w:szCs w:val="24"/>
        </w:rPr>
        <w:t>re also distinguished by</w:t>
      </w:r>
      <w:r w:rsidR="001C19A5" w:rsidRPr="00E66813">
        <w:rPr>
          <w:rFonts w:ascii="Times New Roman" w:hAnsi="Times New Roman"/>
          <w:sz w:val="24"/>
          <w:szCs w:val="24"/>
        </w:rPr>
        <w:t xml:space="preserve"> the scale at which covariates influence</w:t>
      </w:r>
      <w:r w:rsidR="00D778F1" w:rsidRPr="00E66813">
        <w:rPr>
          <w:rFonts w:ascii="Times New Roman" w:hAnsi="Times New Roman"/>
          <w:sz w:val="24"/>
          <w:szCs w:val="24"/>
        </w:rPr>
        <w:t>d</w:t>
      </w:r>
      <w:r w:rsidR="001C19A5" w:rsidRPr="00E66813">
        <w:rPr>
          <w:rFonts w:ascii="Times New Roman" w:hAnsi="Times New Roman"/>
          <w:sz w:val="24"/>
          <w:szCs w:val="24"/>
        </w:rPr>
        <w:t xml:space="preserve"> habitat suitability</w:t>
      </w:r>
      <w:r w:rsidR="000271CE" w:rsidRPr="00E66813">
        <w:rPr>
          <w:rFonts w:ascii="Times New Roman" w:hAnsi="Times New Roman"/>
          <w:sz w:val="24"/>
          <w:szCs w:val="24"/>
        </w:rPr>
        <w:t>;</w:t>
      </w:r>
      <w:r w:rsidRPr="00E66813">
        <w:rPr>
          <w:rFonts w:ascii="Times New Roman" w:hAnsi="Times New Roman"/>
          <w:sz w:val="24"/>
          <w:szCs w:val="24"/>
        </w:rPr>
        <w:t xml:space="preserve"> the most informative </w:t>
      </w:r>
      <w:r w:rsidR="001976F4" w:rsidRPr="00E66813">
        <w:rPr>
          <w:rFonts w:ascii="Times New Roman" w:hAnsi="Times New Roman"/>
          <w:sz w:val="24"/>
          <w:szCs w:val="24"/>
        </w:rPr>
        <w:t>breeding season</w:t>
      </w:r>
      <w:r w:rsidRPr="00E66813">
        <w:rPr>
          <w:rFonts w:ascii="Times New Roman" w:hAnsi="Times New Roman"/>
          <w:sz w:val="24"/>
          <w:szCs w:val="24"/>
        </w:rPr>
        <w:t xml:space="preserve"> model was not influenced by any landscape covariates at the 500</w:t>
      </w:r>
      <w:r w:rsidR="000D50E2" w:rsidRPr="00E66813">
        <w:rPr>
          <w:rFonts w:ascii="Times New Roman" w:hAnsi="Times New Roman"/>
          <w:sz w:val="24"/>
          <w:szCs w:val="24"/>
        </w:rPr>
        <w:t xml:space="preserve"> </w:t>
      </w:r>
      <w:r w:rsidRPr="00E66813">
        <w:rPr>
          <w:rFonts w:ascii="Times New Roman" w:hAnsi="Times New Roman"/>
          <w:sz w:val="24"/>
          <w:szCs w:val="24"/>
        </w:rPr>
        <w:t>m scale, and only 1 landscape covariate at the 1</w:t>
      </w:r>
      <w:r w:rsidR="00C865B7" w:rsidRPr="00E66813">
        <w:rPr>
          <w:rFonts w:ascii="Times New Roman" w:hAnsi="Times New Roman"/>
          <w:sz w:val="24"/>
          <w:szCs w:val="24"/>
        </w:rPr>
        <w:t xml:space="preserve"> </w:t>
      </w:r>
      <w:r w:rsidRPr="00E66813">
        <w:rPr>
          <w:rFonts w:ascii="Times New Roman" w:hAnsi="Times New Roman"/>
          <w:sz w:val="24"/>
          <w:szCs w:val="24"/>
        </w:rPr>
        <w:t>km scale,</w:t>
      </w:r>
      <w:r w:rsidR="000271CE" w:rsidRPr="00E66813">
        <w:rPr>
          <w:rFonts w:ascii="Times New Roman" w:hAnsi="Times New Roman"/>
          <w:sz w:val="24"/>
          <w:szCs w:val="24"/>
        </w:rPr>
        <w:t xml:space="preserve"> whereas</w:t>
      </w:r>
      <w:r w:rsidRPr="00E66813">
        <w:rPr>
          <w:rFonts w:ascii="Times New Roman" w:hAnsi="Times New Roman"/>
          <w:sz w:val="24"/>
          <w:szCs w:val="24"/>
        </w:rPr>
        <w:t xml:space="preserve"> the most informative migratory model included all available small-scale landscape covariates. </w:t>
      </w:r>
      <w:r w:rsidR="00180303" w:rsidRPr="00E66813">
        <w:rPr>
          <w:rFonts w:ascii="Times New Roman" w:hAnsi="Times New Roman"/>
          <w:sz w:val="24"/>
          <w:szCs w:val="24"/>
        </w:rPr>
        <w:t xml:space="preserve">Because of the </w:t>
      </w:r>
      <w:r w:rsidR="00CC0866" w:rsidRPr="00E66813">
        <w:rPr>
          <w:rFonts w:ascii="Times New Roman" w:hAnsi="Times New Roman"/>
          <w:sz w:val="24"/>
          <w:szCs w:val="24"/>
        </w:rPr>
        <w:t xml:space="preserve">influence of </w:t>
      </w:r>
      <w:r w:rsidR="00380E44" w:rsidRPr="00E66813">
        <w:rPr>
          <w:rFonts w:ascii="Times New Roman" w:hAnsi="Times New Roman"/>
          <w:sz w:val="24"/>
          <w:szCs w:val="24"/>
        </w:rPr>
        <w:t>c</w:t>
      </w:r>
      <w:r w:rsidR="007450D0" w:rsidRPr="00E66813">
        <w:rPr>
          <w:rFonts w:ascii="Times New Roman" w:hAnsi="Times New Roman"/>
          <w:sz w:val="24"/>
          <w:szCs w:val="24"/>
        </w:rPr>
        <w:t xml:space="preserve">ovariates at </w:t>
      </w:r>
      <w:r w:rsidR="00596677" w:rsidRPr="00E66813">
        <w:rPr>
          <w:rFonts w:ascii="Times New Roman" w:hAnsi="Times New Roman"/>
          <w:sz w:val="24"/>
          <w:szCs w:val="24"/>
        </w:rPr>
        <w:t>500</w:t>
      </w:r>
      <w:r w:rsidR="000D50E2" w:rsidRPr="00E66813">
        <w:rPr>
          <w:rFonts w:ascii="Times New Roman" w:hAnsi="Times New Roman"/>
          <w:sz w:val="24"/>
          <w:szCs w:val="24"/>
        </w:rPr>
        <w:t xml:space="preserve"> </w:t>
      </w:r>
      <w:r w:rsidR="00596677" w:rsidRPr="00E66813">
        <w:rPr>
          <w:rFonts w:ascii="Times New Roman" w:hAnsi="Times New Roman"/>
          <w:sz w:val="24"/>
          <w:szCs w:val="24"/>
        </w:rPr>
        <w:t>m</w:t>
      </w:r>
      <w:r w:rsidR="000271CE" w:rsidRPr="00E66813">
        <w:rPr>
          <w:rFonts w:ascii="Times New Roman" w:hAnsi="Times New Roman"/>
          <w:sz w:val="24"/>
          <w:szCs w:val="24"/>
        </w:rPr>
        <w:t xml:space="preserve"> and </w:t>
      </w:r>
      <w:r w:rsidR="00596677" w:rsidRPr="00E66813">
        <w:rPr>
          <w:rFonts w:ascii="Times New Roman" w:hAnsi="Times New Roman"/>
          <w:sz w:val="24"/>
          <w:szCs w:val="24"/>
        </w:rPr>
        <w:t>1</w:t>
      </w:r>
      <w:r w:rsidR="000D50E2" w:rsidRPr="00E66813">
        <w:rPr>
          <w:rFonts w:ascii="Times New Roman" w:hAnsi="Times New Roman"/>
          <w:sz w:val="24"/>
          <w:szCs w:val="24"/>
        </w:rPr>
        <w:t xml:space="preserve"> </w:t>
      </w:r>
      <w:r w:rsidR="00596677" w:rsidRPr="00E66813">
        <w:rPr>
          <w:rFonts w:ascii="Times New Roman" w:hAnsi="Times New Roman"/>
          <w:sz w:val="24"/>
          <w:szCs w:val="24"/>
        </w:rPr>
        <w:t>km scale</w:t>
      </w:r>
      <w:r w:rsidR="000271CE" w:rsidRPr="00E66813">
        <w:rPr>
          <w:rFonts w:ascii="Times New Roman" w:hAnsi="Times New Roman"/>
          <w:sz w:val="24"/>
          <w:szCs w:val="24"/>
        </w:rPr>
        <w:t>s</w:t>
      </w:r>
      <w:r w:rsidR="00596677" w:rsidRPr="00E66813">
        <w:rPr>
          <w:rFonts w:ascii="Times New Roman" w:hAnsi="Times New Roman"/>
          <w:sz w:val="24"/>
          <w:szCs w:val="24"/>
        </w:rPr>
        <w:t xml:space="preserve">, the migratory model </w:t>
      </w:r>
      <w:r w:rsidR="000271CE" w:rsidRPr="00E66813">
        <w:rPr>
          <w:rFonts w:ascii="Times New Roman" w:hAnsi="Times New Roman"/>
          <w:sz w:val="24"/>
          <w:szCs w:val="24"/>
        </w:rPr>
        <w:t>predicted</w:t>
      </w:r>
      <w:r w:rsidR="00BD7B34" w:rsidRPr="00E66813">
        <w:rPr>
          <w:rFonts w:ascii="Times New Roman" w:hAnsi="Times New Roman"/>
          <w:sz w:val="24"/>
          <w:szCs w:val="24"/>
        </w:rPr>
        <w:t xml:space="preserve"> much more spatial var</w:t>
      </w:r>
      <w:r w:rsidR="00EC56ED" w:rsidRPr="00E66813">
        <w:rPr>
          <w:rFonts w:ascii="Times New Roman" w:hAnsi="Times New Roman"/>
          <w:sz w:val="24"/>
          <w:szCs w:val="24"/>
        </w:rPr>
        <w:t>iation</w:t>
      </w:r>
      <w:r w:rsidR="000271CE" w:rsidRPr="00E66813">
        <w:rPr>
          <w:rFonts w:ascii="Times New Roman" w:hAnsi="Times New Roman"/>
          <w:sz w:val="24"/>
          <w:szCs w:val="24"/>
        </w:rPr>
        <w:t xml:space="preserve"> in habitat distribution</w:t>
      </w:r>
      <w:r w:rsidR="00EC56ED" w:rsidRPr="00E66813">
        <w:rPr>
          <w:rFonts w:ascii="Times New Roman" w:hAnsi="Times New Roman"/>
          <w:sz w:val="24"/>
          <w:szCs w:val="24"/>
        </w:rPr>
        <w:t xml:space="preserve"> than the breeding season model</w:t>
      </w:r>
      <w:r w:rsidR="00FF7B5A" w:rsidRPr="00E66813">
        <w:rPr>
          <w:rFonts w:ascii="Times New Roman" w:hAnsi="Times New Roman"/>
          <w:sz w:val="24"/>
          <w:szCs w:val="24"/>
        </w:rPr>
        <w:t xml:space="preserve">, despite identical pixel resolutions </w:t>
      </w:r>
      <w:r w:rsidR="00EB1BB5" w:rsidRPr="00E66813">
        <w:rPr>
          <w:rFonts w:ascii="Times New Roman" w:hAnsi="Times New Roman"/>
          <w:sz w:val="24"/>
          <w:szCs w:val="24"/>
        </w:rPr>
        <w:t>(F</w:t>
      </w:r>
      <w:r w:rsidRPr="00E66813">
        <w:rPr>
          <w:rFonts w:ascii="Times New Roman" w:hAnsi="Times New Roman"/>
          <w:sz w:val="24"/>
          <w:szCs w:val="24"/>
        </w:rPr>
        <w:t xml:space="preserve">ig. </w:t>
      </w:r>
      <w:r w:rsidR="007F269D" w:rsidRPr="00E66813">
        <w:rPr>
          <w:rFonts w:ascii="Times New Roman" w:hAnsi="Times New Roman"/>
          <w:sz w:val="24"/>
          <w:szCs w:val="24"/>
        </w:rPr>
        <w:t>4</w:t>
      </w:r>
      <w:r w:rsidRPr="00E66813">
        <w:rPr>
          <w:rFonts w:ascii="Times New Roman" w:hAnsi="Times New Roman"/>
          <w:sz w:val="24"/>
          <w:szCs w:val="24"/>
        </w:rPr>
        <w:t>).</w:t>
      </w:r>
    </w:p>
    <w:p w14:paraId="2DDF3D8B" w14:textId="71AE8549" w:rsidR="00A35E02" w:rsidRPr="00E66813" w:rsidRDefault="00C20A35" w:rsidP="00E4303E">
      <w:pPr>
        <w:spacing w:line="480" w:lineRule="auto"/>
        <w:rPr>
          <w:rFonts w:ascii="Times New Roman" w:hAnsi="Times New Roman"/>
          <w:sz w:val="24"/>
          <w:szCs w:val="24"/>
        </w:rPr>
      </w:pPr>
      <w:r w:rsidRPr="00E66813">
        <w:rPr>
          <w:rFonts w:ascii="Times New Roman" w:hAnsi="Times New Roman"/>
          <w:sz w:val="24"/>
          <w:szCs w:val="24"/>
        </w:rPr>
        <w:tab/>
      </w:r>
      <w:r w:rsidR="006050F2" w:rsidRPr="00E66813">
        <w:rPr>
          <w:rFonts w:ascii="Times New Roman" w:hAnsi="Times New Roman"/>
          <w:sz w:val="24"/>
          <w:szCs w:val="24"/>
        </w:rPr>
        <w:t>B</w:t>
      </w:r>
      <w:r w:rsidR="00E04F5F" w:rsidRPr="00E66813">
        <w:rPr>
          <w:rFonts w:ascii="Times New Roman" w:hAnsi="Times New Roman"/>
          <w:sz w:val="24"/>
          <w:szCs w:val="24"/>
        </w:rPr>
        <w:t xml:space="preserve">reeding season habitat was not evenly distributed </w:t>
      </w:r>
      <w:r w:rsidR="00D778F1" w:rsidRPr="00E66813">
        <w:rPr>
          <w:rFonts w:ascii="Times New Roman" w:hAnsi="Times New Roman"/>
          <w:sz w:val="24"/>
          <w:szCs w:val="24"/>
        </w:rPr>
        <w:t xml:space="preserve">among </w:t>
      </w:r>
      <w:r w:rsidR="00E04F5F" w:rsidRPr="00E66813">
        <w:rPr>
          <w:rFonts w:ascii="Times New Roman" w:hAnsi="Times New Roman"/>
          <w:sz w:val="24"/>
          <w:szCs w:val="24"/>
        </w:rPr>
        <w:t>ecoregions</w:t>
      </w:r>
      <w:r w:rsidR="006050F2" w:rsidRPr="00E66813">
        <w:rPr>
          <w:rFonts w:ascii="Times New Roman" w:hAnsi="Times New Roman"/>
          <w:sz w:val="24"/>
          <w:szCs w:val="24"/>
        </w:rPr>
        <w:t xml:space="preserve"> (Fig. </w:t>
      </w:r>
      <w:r w:rsidR="007F269D" w:rsidRPr="00E66813">
        <w:rPr>
          <w:rFonts w:ascii="Times New Roman" w:hAnsi="Times New Roman"/>
          <w:sz w:val="24"/>
          <w:szCs w:val="24"/>
        </w:rPr>
        <w:t>5</w:t>
      </w:r>
      <w:r w:rsidR="00F1522F" w:rsidRPr="00E66813">
        <w:rPr>
          <w:rFonts w:ascii="Times New Roman" w:hAnsi="Times New Roman"/>
          <w:sz w:val="24"/>
          <w:szCs w:val="24"/>
        </w:rPr>
        <w:t>A</w:t>
      </w:r>
      <w:r w:rsidR="006050F2" w:rsidRPr="00E66813">
        <w:rPr>
          <w:rFonts w:ascii="Times New Roman" w:hAnsi="Times New Roman"/>
          <w:sz w:val="24"/>
          <w:szCs w:val="24"/>
        </w:rPr>
        <w:t>), with mean habitat suitability values ranging from</w:t>
      </w:r>
      <w:r w:rsidR="004D6C9F" w:rsidRPr="00E66813">
        <w:rPr>
          <w:rFonts w:ascii="Times New Roman" w:hAnsi="Times New Roman"/>
          <w:sz w:val="24"/>
          <w:szCs w:val="24"/>
        </w:rPr>
        <w:t xml:space="preserve"> 22.9</w:t>
      </w:r>
      <w:r w:rsidR="006050F2" w:rsidRPr="00E66813">
        <w:rPr>
          <w:rFonts w:ascii="Times New Roman" w:hAnsi="Times New Roman"/>
          <w:sz w:val="24"/>
          <w:szCs w:val="24"/>
        </w:rPr>
        <w:t>–</w:t>
      </w:r>
      <w:r w:rsidR="004D6C9F" w:rsidRPr="00E66813">
        <w:rPr>
          <w:rFonts w:ascii="Times New Roman" w:hAnsi="Times New Roman"/>
          <w:sz w:val="24"/>
          <w:szCs w:val="24"/>
        </w:rPr>
        <w:t>86.0</w:t>
      </w:r>
      <w:r w:rsidR="006050F2" w:rsidRPr="00E66813">
        <w:rPr>
          <w:rFonts w:ascii="Times New Roman" w:hAnsi="Times New Roman"/>
          <w:sz w:val="24"/>
          <w:szCs w:val="24"/>
        </w:rPr>
        <w:t>%</w:t>
      </w:r>
      <w:r w:rsidR="00E04F5F" w:rsidRPr="00E66813">
        <w:rPr>
          <w:rFonts w:ascii="Times New Roman" w:hAnsi="Times New Roman"/>
          <w:sz w:val="24"/>
          <w:szCs w:val="24"/>
        </w:rPr>
        <w:t xml:space="preserve">. </w:t>
      </w:r>
      <w:r w:rsidR="006050F2" w:rsidRPr="00E66813">
        <w:rPr>
          <w:rFonts w:ascii="Times New Roman" w:hAnsi="Times New Roman"/>
          <w:sz w:val="24"/>
          <w:szCs w:val="24"/>
        </w:rPr>
        <w:t>Migratory habitat was more evenly distributed</w:t>
      </w:r>
      <w:r w:rsidR="000271CE" w:rsidRPr="00E66813">
        <w:rPr>
          <w:rFonts w:ascii="Times New Roman" w:hAnsi="Times New Roman"/>
          <w:sz w:val="24"/>
          <w:szCs w:val="24"/>
        </w:rPr>
        <w:t xml:space="preserve"> among ecoregions</w:t>
      </w:r>
      <w:r w:rsidR="006050F2" w:rsidRPr="00E66813">
        <w:rPr>
          <w:rFonts w:ascii="Times New Roman" w:hAnsi="Times New Roman"/>
          <w:sz w:val="24"/>
          <w:szCs w:val="24"/>
        </w:rPr>
        <w:t xml:space="preserve">, with </w:t>
      </w:r>
      <w:r w:rsidR="00B55626" w:rsidRPr="00E66813">
        <w:rPr>
          <w:rFonts w:ascii="Times New Roman" w:hAnsi="Times New Roman"/>
          <w:sz w:val="24"/>
          <w:szCs w:val="24"/>
        </w:rPr>
        <w:t xml:space="preserve">mean habitat suitability </w:t>
      </w:r>
      <w:r w:rsidR="006050F2" w:rsidRPr="00E66813">
        <w:rPr>
          <w:rFonts w:ascii="Times New Roman" w:hAnsi="Times New Roman"/>
          <w:sz w:val="24"/>
          <w:szCs w:val="24"/>
        </w:rPr>
        <w:t xml:space="preserve">values ranging from </w:t>
      </w:r>
      <w:r w:rsidR="004D6C9F" w:rsidRPr="00E66813">
        <w:rPr>
          <w:rFonts w:ascii="Times New Roman" w:hAnsi="Times New Roman"/>
          <w:sz w:val="24"/>
          <w:szCs w:val="24"/>
        </w:rPr>
        <w:t>46.5</w:t>
      </w:r>
      <w:r w:rsidR="006050F2" w:rsidRPr="00E66813">
        <w:rPr>
          <w:rFonts w:ascii="Times New Roman" w:hAnsi="Times New Roman"/>
          <w:sz w:val="24"/>
          <w:szCs w:val="24"/>
        </w:rPr>
        <w:t>–</w:t>
      </w:r>
      <w:r w:rsidR="004D6C9F" w:rsidRPr="00E66813">
        <w:rPr>
          <w:rFonts w:ascii="Times New Roman" w:hAnsi="Times New Roman"/>
          <w:sz w:val="24"/>
          <w:szCs w:val="24"/>
        </w:rPr>
        <w:t>87.5</w:t>
      </w:r>
      <w:r w:rsidR="006050F2" w:rsidRPr="00E66813">
        <w:rPr>
          <w:rFonts w:ascii="Times New Roman" w:hAnsi="Times New Roman"/>
          <w:sz w:val="24"/>
          <w:szCs w:val="24"/>
        </w:rPr>
        <w:t>%.</w:t>
      </w:r>
      <w:r w:rsidR="00B55626" w:rsidRPr="00E66813">
        <w:rPr>
          <w:rFonts w:ascii="Times New Roman" w:hAnsi="Times New Roman"/>
          <w:sz w:val="24"/>
          <w:szCs w:val="24"/>
        </w:rPr>
        <w:t xml:space="preserve"> </w:t>
      </w:r>
      <w:r w:rsidR="002304E5" w:rsidRPr="00E66813">
        <w:rPr>
          <w:rFonts w:ascii="Times New Roman" w:hAnsi="Times New Roman"/>
          <w:sz w:val="24"/>
          <w:szCs w:val="24"/>
        </w:rPr>
        <w:t>Most of the difference between the distribution of migratory and breeding season habitat was in the</w:t>
      </w:r>
      <w:r w:rsidR="00B55626" w:rsidRPr="00E66813">
        <w:rPr>
          <w:rFonts w:ascii="Times New Roman" w:hAnsi="Times New Roman"/>
          <w:sz w:val="24"/>
          <w:szCs w:val="24"/>
        </w:rPr>
        <w:t xml:space="preserve"> Northern Piedmont, Middle Atlantic Coastal Plain, and Central Appalachians ecoregions</w:t>
      </w:r>
      <w:r w:rsidR="002304E5" w:rsidRPr="00E66813">
        <w:rPr>
          <w:rFonts w:ascii="Times New Roman" w:hAnsi="Times New Roman"/>
          <w:sz w:val="24"/>
          <w:szCs w:val="24"/>
        </w:rPr>
        <w:t>, which had</w:t>
      </w:r>
      <w:r w:rsidR="00B55626" w:rsidRPr="00E66813">
        <w:rPr>
          <w:rFonts w:ascii="Times New Roman" w:hAnsi="Times New Roman"/>
          <w:sz w:val="24"/>
          <w:szCs w:val="24"/>
        </w:rPr>
        <w:t xml:space="preserve"> mean breeding season habitat suitability values </w:t>
      </w:r>
      <w:r w:rsidR="002304E5" w:rsidRPr="00E66813">
        <w:rPr>
          <w:rFonts w:ascii="Times New Roman" w:hAnsi="Times New Roman"/>
          <w:sz w:val="24"/>
          <w:szCs w:val="24"/>
        </w:rPr>
        <w:t xml:space="preserve">of </w:t>
      </w:r>
      <w:r w:rsidR="00B55626" w:rsidRPr="00E66813">
        <w:rPr>
          <w:rFonts w:ascii="Times New Roman" w:hAnsi="Times New Roman"/>
          <w:sz w:val="24"/>
          <w:szCs w:val="24"/>
        </w:rPr>
        <w:t>&lt;30%</w:t>
      </w:r>
      <w:r w:rsidR="002304E5" w:rsidRPr="00E66813">
        <w:rPr>
          <w:rFonts w:ascii="Times New Roman" w:hAnsi="Times New Roman"/>
          <w:sz w:val="24"/>
          <w:szCs w:val="24"/>
        </w:rPr>
        <w:t xml:space="preserve"> and </w:t>
      </w:r>
      <w:r w:rsidR="00B55626" w:rsidRPr="00E66813">
        <w:rPr>
          <w:rFonts w:ascii="Times New Roman" w:hAnsi="Times New Roman"/>
          <w:sz w:val="24"/>
          <w:szCs w:val="24"/>
        </w:rPr>
        <w:t>mean migratory season habitat suitability values</w:t>
      </w:r>
      <w:r w:rsidR="002304E5" w:rsidRPr="00E66813">
        <w:rPr>
          <w:rFonts w:ascii="Times New Roman" w:hAnsi="Times New Roman"/>
          <w:sz w:val="24"/>
          <w:szCs w:val="24"/>
        </w:rPr>
        <w:t xml:space="preserve"> of</w:t>
      </w:r>
      <w:r w:rsidR="00B55626" w:rsidRPr="00E66813">
        <w:rPr>
          <w:rFonts w:ascii="Times New Roman" w:hAnsi="Times New Roman"/>
          <w:sz w:val="24"/>
          <w:szCs w:val="24"/>
        </w:rPr>
        <w:t xml:space="preserve"> &gt;60%</w:t>
      </w:r>
      <w:r w:rsidR="000C572A" w:rsidRPr="00E66813">
        <w:rPr>
          <w:rFonts w:ascii="Times New Roman" w:hAnsi="Times New Roman"/>
          <w:sz w:val="24"/>
          <w:szCs w:val="24"/>
        </w:rPr>
        <w:t xml:space="preserve"> (Fig. 5</w:t>
      </w:r>
      <w:r w:rsidR="00F1522F" w:rsidRPr="00E66813">
        <w:rPr>
          <w:rFonts w:ascii="Times New Roman" w:hAnsi="Times New Roman"/>
          <w:sz w:val="24"/>
          <w:szCs w:val="24"/>
        </w:rPr>
        <w:t>B</w:t>
      </w:r>
      <w:r w:rsidR="000C572A" w:rsidRPr="00E66813">
        <w:rPr>
          <w:rFonts w:ascii="Times New Roman" w:hAnsi="Times New Roman"/>
          <w:sz w:val="24"/>
          <w:szCs w:val="24"/>
        </w:rPr>
        <w:t>)</w:t>
      </w:r>
      <w:r w:rsidR="00B55626" w:rsidRPr="00E66813">
        <w:rPr>
          <w:rFonts w:ascii="Times New Roman" w:hAnsi="Times New Roman"/>
          <w:sz w:val="24"/>
          <w:szCs w:val="24"/>
        </w:rPr>
        <w:t>.</w:t>
      </w:r>
      <w:r w:rsidR="00AE40C6" w:rsidRPr="00E66813">
        <w:rPr>
          <w:rFonts w:ascii="Times New Roman" w:hAnsi="Times New Roman"/>
          <w:sz w:val="24"/>
          <w:szCs w:val="24"/>
        </w:rPr>
        <w:t xml:space="preserve"> </w:t>
      </w:r>
      <w:r w:rsidR="00AA62E8" w:rsidRPr="00E66813">
        <w:rPr>
          <w:rFonts w:ascii="Times New Roman" w:hAnsi="Times New Roman"/>
          <w:sz w:val="24"/>
          <w:szCs w:val="24"/>
        </w:rPr>
        <w:t xml:space="preserve">Breeding and migratory habitat </w:t>
      </w:r>
      <w:r w:rsidR="003E629E" w:rsidRPr="00E66813">
        <w:rPr>
          <w:rFonts w:ascii="Times New Roman" w:hAnsi="Times New Roman"/>
          <w:sz w:val="24"/>
          <w:szCs w:val="24"/>
        </w:rPr>
        <w:t xml:space="preserve">rarely co-occurred at a pixel level, with a Pearson correlation coefficient of </w:t>
      </w:r>
      <w:r w:rsidR="0049308F" w:rsidRPr="00E66813">
        <w:rPr>
          <w:rFonts w:ascii="Times New Roman" w:hAnsi="Times New Roman"/>
          <w:sz w:val="24"/>
          <w:szCs w:val="24"/>
        </w:rPr>
        <w:t xml:space="preserve">0.15 between the breeding and migratory season predictive layers. Breeding and migratory habitat were slightly more likely to co-occur </w:t>
      </w:r>
      <w:r w:rsidR="003B243C" w:rsidRPr="00E66813">
        <w:rPr>
          <w:rFonts w:ascii="Times New Roman" w:hAnsi="Times New Roman"/>
          <w:sz w:val="24"/>
          <w:szCs w:val="24"/>
        </w:rPr>
        <w:t>on gamelands</w:t>
      </w:r>
      <w:r w:rsidR="0049308F" w:rsidRPr="00E66813">
        <w:rPr>
          <w:rFonts w:ascii="Times New Roman" w:hAnsi="Times New Roman"/>
          <w:sz w:val="24"/>
          <w:szCs w:val="24"/>
        </w:rPr>
        <w:t>, with a Pearson correlation coefficient of 0.39 betw</w:t>
      </w:r>
      <w:r w:rsidR="00F40FE3" w:rsidRPr="00E66813">
        <w:rPr>
          <w:rFonts w:ascii="Times New Roman" w:hAnsi="Times New Roman"/>
          <w:sz w:val="24"/>
          <w:szCs w:val="24"/>
        </w:rPr>
        <w:t>een the total breeding habitat and total migratory habitat provided by gameland</w:t>
      </w:r>
      <w:r w:rsidR="003B243C" w:rsidRPr="00E66813">
        <w:rPr>
          <w:rFonts w:ascii="Times New Roman" w:hAnsi="Times New Roman"/>
          <w:sz w:val="24"/>
          <w:szCs w:val="24"/>
        </w:rPr>
        <w:t>s</w:t>
      </w:r>
      <w:r w:rsidR="00F40FE3" w:rsidRPr="00E66813">
        <w:rPr>
          <w:rFonts w:ascii="Times New Roman" w:hAnsi="Times New Roman"/>
          <w:sz w:val="24"/>
          <w:szCs w:val="24"/>
        </w:rPr>
        <w:t>.</w:t>
      </w:r>
    </w:p>
    <w:p w14:paraId="734A62B6" w14:textId="69012AC9" w:rsidR="005318C0" w:rsidRPr="00E66813" w:rsidRDefault="00FB51B5" w:rsidP="004245DE">
      <w:pPr>
        <w:spacing w:line="480" w:lineRule="auto"/>
        <w:rPr>
          <w:rFonts w:ascii="Times New Roman" w:hAnsi="Times New Roman"/>
          <w:b/>
          <w:bCs/>
          <w:sz w:val="24"/>
          <w:szCs w:val="24"/>
        </w:rPr>
      </w:pPr>
      <w:commentRangeStart w:id="42"/>
      <w:commentRangeStart w:id="43"/>
      <w:commentRangeStart w:id="44"/>
      <w:commentRangeStart w:id="45"/>
      <w:commentRangeStart w:id="46"/>
      <w:r w:rsidRPr="00E66813">
        <w:rPr>
          <w:rFonts w:ascii="Times New Roman" w:hAnsi="Times New Roman"/>
          <w:b/>
          <w:bCs/>
          <w:sz w:val="24"/>
          <w:szCs w:val="24"/>
        </w:rPr>
        <w:t xml:space="preserve">4 </w:t>
      </w:r>
      <w:r w:rsidR="005318C0" w:rsidRPr="00E66813">
        <w:rPr>
          <w:rFonts w:ascii="Times New Roman" w:hAnsi="Times New Roman"/>
          <w:b/>
          <w:bCs/>
          <w:sz w:val="24"/>
          <w:szCs w:val="24"/>
        </w:rPr>
        <w:t>Discussion</w:t>
      </w:r>
      <w:commentRangeEnd w:id="42"/>
      <w:r w:rsidR="00854C4D">
        <w:rPr>
          <w:rStyle w:val="CommentReference"/>
        </w:rPr>
        <w:commentReference w:id="42"/>
      </w:r>
      <w:commentRangeEnd w:id="43"/>
      <w:r w:rsidR="00214867">
        <w:rPr>
          <w:rStyle w:val="CommentReference"/>
        </w:rPr>
        <w:commentReference w:id="43"/>
      </w:r>
      <w:commentRangeEnd w:id="44"/>
      <w:r w:rsidR="003A63BE">
        <w:rPr>
          <w:rStyle w:val="CommentReference"/>
        </w:rPr>
        <w:commentReference w:id="44"/>
      </w:r>
      <w:commentRangeEnd w:id="45"/>
      <w:r w:rsidR="003A63BE">
        <w:rPr>
          <w:rStyle w:val="CommentReference"/>
        </w:rPr>
        <w:commentReference w:id="45"/>
      </w:r>
      <w:commentRangeEnd w:id="46"/>
      <w:r w:rsidR="00AC58B0">
        <w:rPr>
          <w:rStyle w:val="CommentReference"/>
        </w:rPr>
        <w:commentReference w:id="46"/>
      </w:r>
    </w:p>
    <w:p w14:paraId="1419B84D" w14:textId="1828DA14" w:rsidR="009148E8" w:rsidRPr="00E66813" w:rsidRDefault="00E57E02" w:rsidP="006C5060">
      <w:pPr>
        <w:spacing w:line="480" w:lineRule="auto"/>
        <w:rPr>
          <w:rFonts w:ascii="Times New Roman" w:hAnsi="Times New Roman"/>
          <w:sz w:val="24"/>
          <w:szCs w:val="24"/>
        </w:rPr>
      </w:pPr>
      <w:r w:rsidRPr="00E66813">
        <w:rPr>
          <w:rFonts w:ascii="Times New Roman" w:hAnsi="Times New Roman"/>
          <w:sz w:val="24"/>
          <w:szCs w:val="24"/>
        </w:rPr>
        <w:tab/>
      </w:r>
      <w:r w:rsidR="00965BA7" w:rsidRPr="00E66813">
        <w:rPr>
          <w:rFonts w:ascii="Times New Roman" w:hAnsi="Times New Roman"/>
          <w:sz w:val="24"/>
          <w:szCs w:val="24"/>
        </w:rPr>
        <w:t xml:space="preserve">We found that models of woodcock habitat distribution </w:t>
      </w:r>
      <w:r w:rsidR="00C75CBE" w:rsidRPr="00E66813">
        <w:rPr>
          <w:rFonts w:ascii="Times New Roman" w:hAnsi="Times New Roman"/>
          <w:sz w:val="24"/>
          <w:szCs w:val="24"/>
        </w:rPr>
        <w:t xml:space="preserve">exhibited poor </w:t>
      </w:r>
      <w:r w:rsidR="007F6D07" w:rsidRPr="00E66813">
        <w:rPr>
          <w:rFonts w:ascii="Times New Roman" w:hAnsi="Times New Roman"/>
          <w:sz w:val="24"/>
          <w:szCs w:val="24"/>
        </w:rPr>
        <w:t xml:space="preserve">cross-seasonal transferability </w:t>
      </w:r>
      <w:r w:rsidR="0000147E" w:rsidRPr="00E66813">
        <w:rPr>
          <w:rFonts w:ascii="Times New Roman" w:hAnsi="Times New Roman"/>
          <w:sz w:val="24"/>
          <w:szCs w:val="24"/>
        </w:rPr>
        <w:t xml:space="preserve">between distribution models, with low correlation between breeding and </w:t>
      </w:r>
      <w:r w:rsidR="00C55D12" w:rsidRPr="00E66813">
        <w:rPr>
          <w:rFonts w:ascii="Times New Roman" w:hAnsi="Times New Roman"/>
          <w:sz w:val="24"/>
          <w:szCs w:val="24"/>
        </w:rPr>
        <w:lastRenderedPageBreak/>
        <w:t xml:space="preserve">migratory </w:t>
      </w:r>
      <w:r w:rsidR="0000147E" w:rsidRPr="00E66813">
        <w:rPr>
          <w:rFonts w:ascii="Times New Roman" w:hAnsi="Times New Roman"/>
          <w:sz w:val="24"/>
          <w:szCs w:val="24"/>
        </w:rPr>
        <w:t xml:space="preserve">habitat models at multiple spatial scales (Pearson </w:t>
      </w:r>
      <w:r w:rsidR="00BD1F5A" w:rsidRPr="00E66813">
        <w:rPr>
          <w:rFonts w:ascii="Times New Roman" w:hAnsi="Times New Roman"/>
          <w:sz w:val="24"/>
          <w:szCs w:val="24"/>
        </w:rPr>
        <w:t>correlation</w:t>
      </w:r>
      <w:r w:rsidR="0000147E" w:rsidRPr="00E66813">
        <w:rPr>
          <w:rFonts w:ascii="Times New Roman" w:hAnsi="Times New Roman"/>
          <w:sz w:val="24"/>
          <w:szCs w:val="24"/>
        </w:rPr>
        <w:t xml:space="preserve"> at pixel-level: 0.15, gameland-level: 0.39)</w:t>
      </w:r>
      <w:r w:rsidR="00BD1F5A" w:rsidRPr="00E66813">
        <w:rPr>
          <w:rFonts w:ascii="Times New Roman" w:hAnsi="Times New Roman"/>
          <w:sz w:val="24"/>
          <w:szCs w:val="24"/>
        </w:rPr>
        <w:t xml:space="preserve">. </w:t>
      </w:r>
      <w:r w:rsidR="00FA4158" w:rsidRPr="00E66813">
        <w:rPr>
          <w:rFonts w:ascii="Times New Roman" w:hAnsi="Times New Roman"/>
          <w:sz w:val="24"/>
          <w:szCs w:val="24"/>
        </w:rPr>
        <w:t>A</w:t>
      </w:r>
      <w:r w:rsidR="00086447" w:rsidRPr="00E66813">
        <w:rPr>
          <w:rFonts w:ascii="Times New Roman" w:hAnsi="Times New Roman"/>
          <w:sz w:val="24"/>
          <w:szCs w:val="24"/>
        </w:rPr>
        <w:t>s such,</w:t>
      </w:r>
      <w:r w:rsidR="003E7AAD" w:rsidRPr="00E66813">
        <w:rPr>
          <w:rFonts w:ascii="Times New Roman" w:hAnsi="Times New Roman"/>
          <w:sz w:val="24"/>
          <w:szCs w:val="24"/>
        </w:rPr>
        <w:t xml:space="preserve"> management</w:t>
      </w:r>
      <w:r w:rsidR="00FA4158" w:rsidRPr="00E66813">
        <w:rPr>
          <w:rFonts w:ascii="Times New Roman" w:hAnsi="Times New Roman"/>
          <w:sz w:val="24"/>
          <w:szCs w:val="24"/>
        </w:rPr>
        <w:t xml:space="preserve"> </w:t>
      </w:r>
      <w:r w:rsidR="003E7AAD" w:rsidRPr="00E66813">
        <w:rPr>
          <w:rFonts w:ascii="Times New Roman" w:hAnsi="Times New Roman"/>
          <w:sz w:val="24"/>
          <w:szCs w:val="24"/>
        </w:rPr>
        <w:t>focused on</w:t>
      </w:r>
      <w:r w:rsidR="00FA4158" w:rsidRPr="00E66813">
        <w:rPr>
          <w:rFonts w:ascii="Times New Roman" w:hAnsi="Times New Roman"/>
          <w:sz w:val="24"/>
          <w:szCs w:val="24"/>
        </w:rPr>
        <w:t xml:space="preserve"> breeding habitat </w:t>
      </w:r>
      <w:r w:rsidR="00086447" w:rsidRPr="00E66813">
        <w:rPr>
          <w:rFonts w:ascii="Times New Roman" w:hAnsi="Times New Roman"/>
          <w:sz w:val="24"/>
          <w:szCs w:val="24"/>
        </w:rPr>
        <w:t xml:space="preserve">alone </w:t>
      </w:r>
      <w:r w:rsidR="00FA4158" w:rsidRPr="00E66813">
        <w:rPr>
          <w:rFonts w:ascii="Times New Roman" w:hAnsi="Times New Roman"/>
          <w:sz w:val="24"/>
          <w:szCs w:val="24"/>
        </w:rPr>
        <w:t xml:space="preserve">is unlikely to </w:t>
      </w:r>
      <w:r w:rsidR="00086447" w:rsidRPr="00E66813">
        <w:rPr>
          <w:rFonts w:ascii="Times New Roman" w:hAnsi="Times New Roman"/>
          <w:sz w:val="24"/>
          <w:szCs w:val="24"/>
        </w:rPr>
        <w:t>maximize</w:t>
      </w:r>
      <w:r w:rsidR="003E7AAD" w:rsidRPr="00E66813">
        <w:rPr>
          <w:rFonts w:ascii="Times New Roman" w:hAnsi="Times New Roman"/>
          <w:sz w:val="24"/>
          <w:szCs w:val="24"/>
        </w:rPr>
        <w:t xml:space="preserve"> </w:t>
      </w:r>
      <w:r w:rsidR="00F1050E" w:rsidRPr="00E66813">
        <w:rPr>
          <w:rFonts w:ascii="Times New Roman" w:hAnsi="Times New Roman"/>
          <w:sz w:val="24"/>
          <w:szCs w:val="24"/>
        </w:rPr>
        <w:t xml:space="preserve">conservation of migratory habitat for this species. </w:t>
      </w:r>
      <w:r w:rsidR="00BD1F5A" w:rsidRPr="00E66813">
        <w:rPr>
          <w:rFonts w:ascii="Times New Roman" w:hAnsi="Times New Roman"/>
          <w:sz w:val="24"/>
          <w:szCs w:val="24"/>
        </w:rPr>
        <w:t xml:space="preserve">We demonstrated </w:t>
      </w:r>
      <w:r w:rsidR="00AD78E8" w:rsidRPr="00E66813">
        <w:rPr>
          <w:rFonts w:ascii="Times New Roman" w:hAnsi="Times New Roman"/>
          <w:sz w:val="24"/>
          <w:szCs w:val="24"/>
        </w:rPr>
        <w:t xml:space="preserve">a potential solution </w:t>
      </w:r>
      <w:r w:rsidR="00086447" w:rsidRPr="00E66813">
        <w:rPr>
          <w:rFonts w:ascii="Times New Roman" w:hAnsi="Times New Roman"/>
          <w:sz w:val="24"/>
          <w:szCs w:val="24"/>
        </w:rPr>
        <w:t>to</w:t>
      </w:r>
      <w:r w:rsidR="00AD78E8" w:rsidRPr="00E66813">
        <w:rPr>
          <w:rFonts w:ascii="Times New Roman" w:hAnsi="Times New Roman"/>
          <w:sz w:val="24"/>
          <w:szCs w:val="24"/>
        </w:rPr>
        <w:t xml:space="preserve"> </w:t>
      </w:r>
      <w:r w:rsidR="00086447" w:rsidRPr="00E66813">
        <w:rPr>
          <w:rFonts w:ascii="Times New Roman" w:hAnsi="Times New Roman"/>
          <w:sz w:val="24"/>
          <w:szCs w:val="24"/>
        </w:rPr>
        <w:t xml:space="preserve">increase </w:t>
      </w:r>
      <w:r w:rsidR="00F1050E" w:rsidRPr="00E66813">
        <w:rPr>
          <w:rFonts w:ascii="Times New Roman" w:hAnsi="Times New Roman"/>
          <w:sz w:val="24"/>
          <w:szCs w:val="24"/>
        </w:rPr>
        <w:t>cross-seasonal transferability</w:t>
      </w:r>
      <w:r w:rsidR="00AD78E8" w:rsidRPr="00E66813">
        <w:rPr>
          <w:rFonts w:ascii="Times New Roman" w:hAnsi="Times New Roman"/>
          <w:sz w:val="24"/>
          <w:szCs w:val="24"/>
        </w:rPr>
        <w:t xml:space="preserve"> through the</w:t>
      </w:r>
      <w:r w:rsidR="00513813" w:rsidRPr="00E66813">
        <w:rPr>
          <w:rFonts w:ascii="Times New Roman" w:hAnsi="Times New Roman"/>
          <w:sz w:val="24"/>
          <w:szCs w:val="24"/>
        </w:rPr>
        <w:t xml:space="preserve"> </w:t>
      </w:r>
      <w:r w:rsidR="009816F0" w:rsidRPr="00E66813">
        <w:rPr>
          <w:rFonts w:ascii="Times New Roman" w:hAnsi="Times New Roman"/>
          <w:sz w:val="24"/>
          <w:szCs w:val="24"/>
        </w:rPr>
        <w:t xml:space="preserve">integration of </w:t>
      </w:r>
      <w:r w:rsidR="000271CE" w:rsidRPr="00E66813">
        <w:rPr>
          <w:rFonts w:ascii="Times New Roman" w:hAnsi="Times New Roman"/>
          <w:sz w:val="24"/>
          <w:szCs w:val="24"/>
        </w:rPr>
        <w:t xml:space="preserve">multi-season </w:t>
      </w:r>
      <w:r w:rsidR="002F7562" w:rsidRPr="00E66813">
        <w:rPr>
          <w:rFonts w:ascii="Times New Roman" w:hAnsi="Times New Roman"/>
          <w:sz w:val="24"/>
          <w:szCs w:val="24"/>
        </w:rPr>
        <w:t>species</w:t>
      </w:r>
      <w:r w:rsidR="005B02CC" w:rsidRPr="00E66813">
        <w:rPr>
          <w:rFonts w:ascii="Times New Roman" w:hAnsi="Times New Roman"/>
          <w:sz w:val="24"/>
          <w:szCs w:val="24"/>
        </w:rPr>
        <w:t xml:space="preserve"> </w:t>
      </w:r>
      <w:r w:rsidR="007C2C61" w:rsidRPr="00E66813">
        <w:rPr>
          <w:rFonts w:ascii="Times New Roman" w:hAnsi="Times New Roman"/>
          <w:sz w:val="24"/>
          <w:szCs w:val="24"/>
        </w:rPr>
        <w:t xml:space="preserve">distribution models </w:t>
      </w:r>
      <w:r w:rsidR="00B34243" w:rsidRPr="00E66813">
        <w:rPr>
          <w:rFonts w:ascii="Times New Roman" w:hAnsi="Times New Roman"/>
          <w:sz w:val="24"/>
          <w:szCs w:val="24"/>
        </w:rPr>
        <w:t xml:space="preserve">into a single </w:t>
      </w:r>
      <w:r w:rsidR="003A53DC" w:rsidRPr="00E66813">
        <w:rPr>
          <w:rFonts w:ascii="Times New Roman" w:hAnsi="Times New Roman"/>
          <w:sz w:val="24"/>
          <w:szCs w:val="24"/>
        </w:rPr>
        <w:t>SDS</w:t>
      </w:r>
      <w:r w:rsidR="00D12DEF" w:rsidRPr="00E66813">
        <w:rPr>
          <w:rFonts w:ascii="Times New Roman" w:hAnsi="Times New Roman"/>
          <w:sz w:val="24"/>
          <w:szCs w:val="24"/>
        </w:rPr>
        <w:t>S</w:t>
      </w:r>
      <w:r w:rsidR="000271CE" w:rsidRPr="00E66813">
        <w:rPr>
          <w:rFonts w:ascii="Times New Roman" w:hAnsi="Times New Roman"/>
          <w:sz w:val="24"/>
          <w:szCs w:val="24"/>
        </w:rPr>
        <w:t xml:space="preserve"> tool. The SDSS</w:t>
      </w:r>
      <w:r w:rsidR="001F6ADA" w:rsidRPr="00E66813">
        <w:rPr>
          <w:rFonts w:ascii="Times New Roman" w:hAnsi="Times New Roman"/>
          <w:sz w:val="24"/>
          <w:szCs w:val="24"/>
        </w:rPr>
        <w:t xml:space="preserve"> emphasize</w:t>
      </w:r>
      <w:r w:rsidR="000271CE" w:rsidRPr="00E66813">
        <w:rPr>
          <w:rFonts w:ascii="Times New Roman" w:hAnsi="Times New Roman"/>
          <w:sz w:val="24"/>
          <w:szCs w:val="24"/>
        </w:rPr>
        <w:t>s</w:t>
      </w:r>
      <w:r w:rsidR="001F6ADA" w:rsidRPr="00E66813">
        <w:rPr>
          <w:rFonts w:ascii="Times New Roman" w:hAnsi="Times New Roman"/>
          <w:sz w:val="24"/>
          <w:szCs w:val="24"/>
        </w:rPr>
        <w:t xml:space="preserve"> </w:t>
      </w:r>
      <w:r w:rsidR="00397C27" w:rsidRPr="00E66813">
        <w:rPr>
          <w:rFonts w:ascii="Times New Roman" w:hAnsi="Times New Roman"/>
          <w:sz w:val="24"/>
          <w:szCs w:val="24"/>
        </w:rPr>
        <w:t xml:space="preserve">the importance of </w:t>
      </w:r>
      <w:r w:rsidR="00A96711" w:rsidRPr="00E66813">
        <w:rPr>
          <w:rFonts w:ascii="Times New Roman" w:hAnsi="Times New Roman"/>
          <w:sz w:val="24"/>
          <w:szCs w:val="24"/>
        </w:rPr>
        <w:t>user</w:t>
      </w:r>
      <w:r w:rsidR="00610F08" w:rsidRPr="00E66813">
        <w:rPr>
          <w:rFonts w:ascii="Times New Roman" w:hAnsi="Times New Roman"/>
          <w:sz w:val="24"/>
          <w:szCs w:val="24"/>
        </w:rPr>
        <w:t xml:space="preserve"> input</w:t>
      </w:r>
      <w:r w:rsidR="00397C27" w:rsidRPr="00E66813">
        <w:rPr>
          <w:rFonts w:ascii="Times New Roman" w:hAnsi="Times New Roman"/>
          <w:sz w:val="24"/>
          <w:szCs w:val="24"/>
        </w:rPr>
        <w:t xml:space="preserve"> by</w:t>
      </w:r>
      <w:r w:rsidR="00A302B4" w:rsidRPr="00E66813">
        <w:rPr>
          <w:rFonts w:ascii="Times New Roman" w:hAnsi="Times New Roman"/>
          <w:sz w:val="24"/>
          <w:szCs w:val="24"/>
        </w:rPr>
        <w:t xml:space="preserve"> allowing choice in </w:t>
      </w:r>
      <w:r w:rsidR="00B9307B" w:rsidRPr="00E66813">
        <w:rPr>
          <w:rFonts w:ascii="Times New Roman" w:hAnsi="Times New Roman"/>
          <w:sz w:val="24"/>
          <w:szCs w:val="24"/>
        </w:rPr>
        <w:t xml:space="preserve">the weighting of breeding and migratory </w:t>
      </w:r>
      <w:r w:rsidR="0021442E" w:rsidRPr="00E66813">
        <w:rPr>
          <w:rFonts w:ascii="Times New Roman" w:hAnsi="Times New Roman"/>
          <w:sz w:val="24"/>
          <w:szCs w:val="24"/>
        </w:rPr>
        <w:t xml:space="preserve">habitat </w:t>
      </w:r>
      <w:r w:rsidR="000271CE" w:rsidRPr="00E66813">
        <w:rPr>
          <w:rFonts w:ascii="Times New Roman" w:hAnsi="Times New Roman"/>
          <w:sz w:val="24"/>
          <w:szCs w:val="24"/>
        </w:rPr>
        <w:t>to meet local</w:t>
      </w:r>
      <w:r w:rsidR="003819D5" w:rsidRPr="00E66813">
        <w:rPr>
          <w:rFonts w:ascii="Times New Roman" w:hAnsi="Times New Roman"/>
          <w:sz w:val="24"/>
          <w:szCs w:val="24"/>
        </w:rPr>
        <w:t xml:space="preserve"> management </w:t>
      </w:r>
      <w:r w:rsidR="00301D18" w:rsidRPr="00E66813">
        <w:rPr>
          <w:rFonts w:ascii="Times New Roman" w:hAnsi="Times New Roman"/>
          <w:sz w:val="24"/>
          <w:szCs w:val="24"/>
        </w:rPr>
        <w:t>objectives and</w:t>
      </w:r>
      <w:r w:rsidR="005A6B6E" w:rsidRPr="00E66813">
        <w:rPr>
          <w:rFonts w:ascii="Times New Roman" w:hAnsi="Times New Roman"/>
          <w:sz w:val="24"/>
          <w:szCs w:val="24"/>
        </w:rPr>
        <w:t xml:space="preserve"> encourages users to make informed decisions regarding the importance of habitat during </w:t>
      </w:r>
      <w:r w:rsidR="0036306B" w:rsidRPr="00E66813">
        <w:rPr>
          <w:rFonts w:ascii="Times New Roman" w:hAnsi="Times New Roman"/>
          <w:sz w:val="24"/>
          <w:szCs w:val="24"/>
        </w:rPr>
        <w:t>these stages.</w:t>
      </w:r>
    </w:p>
    <w:p w14:paraId="75A30E9B" w14:textId="0D5297D6" w:rsidR="00D57276" w:rsidRPr="00E66813" w:rsidRDefault="00D57276" w:rsidP="00D57276">
      <w:pPr>
        <w:spacing w:line="480" w:lineRule="auto"/>
        <w:ind w:firstLine="720"/>
        <w:rPr>
          <w:rFonts w:ascii="Times New Roman" w:hAnsi="Times New Roman"/>
          <w:sz w:val="24"/>
          <w:szCs w:val="24"/>
        </w:rPr>
      </w:pPr>
      <w:r w:rsidRPr="00E66813">
        <w:rPr>
          <w:rFonts w:ascii="Times New Roman" w:hAnsi="Times New Roman"/>
          <w:sz w:val="24"/>
          <w:szCs w:val="24"/>
        </w:rPr>
        <w:t>Regional differences between the breeding and migratory models underscore the importance of multi-season distribution models in delineating regional priorities for migratory bird management. For the woodcock model, we found relatively low breeding season suitability within the Northern Piedmont, Middle Atlantic Coastal Plain, and the Eastern Great Lakes Lowlands ecoregions, despite high migratory suitability. User-weighted prioritization of seasonal habitat might allow managers in regions in which woodcock breeding habitat is scarce to instead prioritize migratory habitat management. On the other hand, a manager of an area that provides breeding habitat in a region where breeding habitat is scarce might decide that their most effective decision would be to prioritize breeding habitat as much as possible. We posit that there might be several effective management strategies based on the information provided in multi-season distribution models, and the incorporation of user-specified weights empowers users to consider multiple possible management decisions and customize the information provided to inform their management strategy.</w:t>
      </w:r>
    </w:p>
    <w:p w14:paraId="009D199B" w14:textId="16B6AB27" w:rsidR="00B72C12" w:rsidRPr="00E66813" w:rsidRDefault="00AE4CDC" w:rsidP="00604AB9">
      <w:pPr>
        <w:spacing w:line="480" w:lineRule="auto"/>
        <w:ind w:firstLine="720"/>
        <w:rPr>
          <w:rFonts w:ascii="Times New Roman" w:hAnsi="Times New Roman"/>
          <w:sz w:val="24"/>
          <w:szCs w:val="24"/>
        </w:rPr>
      </w:pPr>
      <w:r w:rsidRPr="00E66813">
        <w:rPr>
          <w:rFonts w:ascii="Times New Roman" w:hAnsi="Times New Roman"/>
          <w:sz w:val="24"/>
          <w:szCs w:val="24"/>
        </w:rPr>
        <w:t xml:space="preserve">We </w:t>
      </w:r>
      <w:r w:rsidR="000271CE" w:rsidRPr="00E66813">
        <w:rPr>
          <w:rFonts w:ascii="Times New Roman" w:hAnsi="Times New Roman"/>
          <w:sz w:val="24"/>
          <w:szCs w:val="24"/>
        </w:rPr>
        <w:t>showed</w:t>
      </w:r>
      <w:r w:rsidR="00604AB9" w:rsidRPr="00E66813">
        <w:rPr>
          <w:rFonts w:ascii="Times New Roman" w:hAnsi="Times New Roman"/>
          <w:sz w:val="24"/>
          <w:szCs w:val="24"/>
        </w:rPr>
        <w:t xml:space="preserve"> that </w:t>
      </w:r>
      <w:r w:rsidR="007C6F5A" w:rsidRPr="00E66813">
        <w:rPr>
          <w:rFonts w:ascii="Times New Roman" w:hAnsi="Times New Roman"/>
          <w:sz w:val="24"/>
          <w:szCs w:val="24"/>
        </w:rPr>
        <w:t xml:space="preserve">American woodcock </w:t>
      </w:r>
      <w:r w:rsidR="000271CE" w:rsidRPr="00E66813">
        <w:rPr>
          <w:rFonts w:ascii="Times New Roman" w:hAnsi="Times New Roman"/>
          <w:sz w:val="24"/>
          <w:szCs w:val="24"/>
        </w:rPr>
        <w:t>occurred</w:t>
      </w:r>
      <w:r w:rsidR="007C6F5A" w:rsidRPr="00E66813">
        <w:rPr>
          <w:rFonts w:ascii="Times New Roman" w:hAnsi="Times New Roman"/>
          <w:sz w:val="24"/>
          <w:szCs w:val="24"/>
        </w:rPr>
        <w:t xml:space="preserve"> in distinctly different habitat during the breeding and migratory </w:t>
      </w:r>
      <w:r w:rsidR="004A2D95" w:rsidRPr="00E66813">
        <w:rPr>
          <w:rFonts w:ascii="Times New Roman" w:hAnsi="Times New Roman"/>
          <w:sz w:val="24"/>
          <w:szCs w:val="24"/>
        </w:rPr>
        <w:t>seasons</w:t>
      </w:r>
      <w:r w:rsidR="007C6F5A" w:rsidRPr="00E66813">
        <w:rPr>
          <w:rFonts w:ascii="Times New Roman" w:hAnsi="Times New Roman"/>
          <w:sz w:val="24"/>
          <w:szCs w:val="24"/>
        </w:rPr>
        <w:t xml:space="preserve"> in Pennsylvania</w:t>
      </w:r>
      <w:r w:rsidR="00877035" w:rsidRPr="00E66813">
        <w:rPr>
          <w:rFonts w:ascii="Times New Roman" w:hAnsi="Times New Roman"/>
          <w:sz w:val="24"/>
          <w:szCs w:val="24"/>
        </w:rPr>
        <w:t xml:space="preserve"> and</w:t>
      </w:r>
      <w:r w:rsidR="000271CE" w:rsidRPr="00E66813">
        <w:rPr>
          <w:rFonts w:ascii="Times New Roman" w:hAnsi="Times New Roman"/>
          <w:sz w:val="24"/>
          <w:szCs w:val="24"/>
        </w:rPr>
        <w:t xml:space="preserve"> were</w:t>
      </w:r>
      <w:r w:rsidR="00877035" w:rsidRPr="00E66813">
        <w:rPr>
          <w:rFonts w:ascii="Times New Roman" w:hAnsi="Times New Roman"/>
          <w:sz w:val="24"/>
          <w:szCs w:val="24"/>
        </w:rPr>
        <w:t xml:space="preserve"> associate</w:t>
      </w:r>
      <w:r w:rsidR="000271CE" w:rsidRPr="00E66813">
        <w:rPr>
          <w:rFonts w:ascii="Times New Roman" w:hAnsi="Times New Roman"/>
          <w:sz w:val="24"/>
          <w:szCs w:val="24"/>
        </w:rPr>
        <w:t>d</w:t>
      </w:r>
      <w:r w:rsidR="00877035" w:rsidRPr="00E66813">
        <w:rPr>
          <w:rFonts w:ascii="Times New Roman" w:hAnsi="Times New Roman"/>
          <w:sz w:val="24"/>
          <w:szCs w:val="24"/>
        </w:rPr>
        <w:t xml:space="preserve"> with </w:t>
      </w:r>
      <w:r w:rsidR="00041A4C" w:rsidRPr="00E66813">
        <w:rPr>
          <w:rFonts w:ascii="Times New Roman" w:hAnsi="Times New Roman"/>
          <w:sz w:val="24"/>
          <w:szCs w:val="24"/>
        </w:rPr>
        <w:t xml:space="preserve">different </w:t>
      </w:r>
      <w:r w:rsidR="004305A5" w:rsidRPr="00E66813">
        <w:rPr>
          <w:rFonts w:ascii="Times New Roman" w:hAnsi="Times New Roman"/>
          <w:sz w:val="24"/>
          <w:szCs w:val="24"/>
        </w:rPr>
        <w:t xml:space="preserve">spatial </w:t>
      </w:r>
      <w:r w:rsidR="00041A4C" w:rsidRPr="00E66813">
        <w:rPr>
          <w:rFonts w:ascii="Times New Roman" w:hAnsi="Times New Roman"/>
          <w:sz w:val="24"/>
          <w:szCs w:val="24"/>
        </w:rPr>
        <w:t xml:space="preserve">scales </w:t>
      </w:r>
      <w:r w:rsidR="00041A4C" w:rsidRPr="00E66813">
        <w:rPr>
          <w:rFonts w:ascii="Times New Roman" w:hAnsi="Times New Roman"/>
          <w:sz w:val="24"/>
          <w:szCs w:val="24"/>
        </w:rPr>
        <w:lastRenderedPageBreak/>
        <w:t>between seasons</w:t>
      </w:r>
      <w:r w:rsidR="00E20C5E" w:rsidRPr="00E66813">
        <w:rPr>
          <w:rFonts w:ascii="Times New Roman" w:hAnsi="Times New Roman"/>
          <w:sz w:val="24"/>
          <w:szCs w:val="24"/>
        </w:rPr>
        <w:t>.</w:t>
      </w:r>
      <w:r w:rsidR="00041A4C" w:rsidRPr="00E66813">
        <w:rPr>
          <w:rFonts w:ascii="Times New Roman" w:hAnsi="Times New Roman"/>
          <w:sz w:val="24"/>
          <w:szCs w:val="24"/>
        </w:rPr>
        <w:t xml:space="preserve"> </w:t>
      </w:r>
      <w:r w:rsidR="00122C89" w:rsidRPr="00E66813">
        <w:rPr>
          <w:rFonts w:ascii="Times New Roman" w:hAnsi="Times New Roman"/>
          <w:sz w:val="24"/>
          <w:szCs w:val="24"/>
        </w:rPr>
        <w:t xml:space="preserve">During the breeding season, woodcock habitat suitability </w:t>
      </w:r>
      <w:r w:rsidR="000271CE" w:rsidRPr="00E66813">
        <w:rPr>
          <w:rFonts w:ascii="Times New Roman" w:hAnsi="Times New Roman"/>
          <w:sz w:val="24"/>
          <w:szCs w:val="24"/>
        </w:rPr>
        <w:t>wa</w:t>
      </w:r>
      <w:r w:rsidR="00B0723B" w:rsidRPr="00E66813">
        <w:rPr>
          <w:rFonts w:ascii="Times New Roman" w:hAnsi="Times New Roman"/>
          <w:sz w:val="24"/>
          <w:szCs w:val="24"/>
        </w:rPr>
        <w:t xml:space="preserve">s dependent primarily on </w:t>
      </w:r>
      <w:r w:rsidR="008856B2" w:rsidRPr="00E66813">
        <w:rPr>
          <w:rFonts w:ascii="Times New Roman" w:hAnsi="Times New Roman"/>
          <w:sz w:val="24"/>
          <w:szCs w:val="24"/>
        </w:rPr>
        <w:t>covariates</w:t>
      </w:r>
      <w:r w:rsidR="00B0723B" w:rsidRPr="00E66813">
        <w:rPr>
          <w:rFonts w:ascii="Times New Roman" w:hAnsi="Times New Roman"/>
          <w:sz w:val="24"/>
          <w:szCs w:val="24"/>
        </w:rPr>
        <w:t xml:space="preserve"> at 5</w:t>
      </w:r>
      <w:r w:rsidR="00FA7CE6" w:rsidRPr="00E66813">
        <w:rPr>
          <w:rFonts w:ascii="Times New Roman" w:hAnsi="Times New Roman"/>
          <w:sz w:val="24"/>
          <w:szCs w:val="24"/>
        </w:rPr>
        <w:t>-</w:t>
      </w:r>
      <w:r w:rsidR="00B0723B" w:rsidRPr="00E66813">
        <w:rPr>
          <w:rFonts w:ascii="Times New Roman" w:hAnsi="Times New Roman"/>
          <w:sz w:val="24"/>
          <w:szCs w:val="24"/>
        </w:rPr>
        <w:t xml:space="preserve"> and 10</w:t>
      </w:r>
      <w:r w:rsidR="00FA7CE6" w:rsidRPr="00E66813">
        <w:rPr>
          <w:rFonts w:ascii="Times New Roman" w:hAnsi="Times New Roman"/>
          <w:sz w:val="24"/>
          <w:szCs w:val="24"/>
        </w:rPr>
        <w:t>-</w:t>
      </w:r>
      <w:r w:rsidR="00B0723B" w:rsidRPr="00E66813">
        <w:rPr>
          <w:rFonts w:ascii="Times New Roman" w:hAnsi="Times New Roman"/>
          <w:sz w:val="24"/>
          <w:szCs w:val="24"/>
        </w:rPr>
        <w:t xml:space="preserve">km scales, while during the migratory </w:t>
      </w:r>
      <w:r w:rsidR="008463FE" w:rsidRPr="00E66813">
        <w:rPr>
          <w:rFonts w:ascii="Times New Roman" w:hAnsi="Times New Roman"/>
          <w:sz w:val="24"/>
          <w:szCs w:val="24"/>
        </w:rPr>
        <w:t>season</w:t>
      </w:r>
      <w:r w:rsidR="00B0723B" w:rsidRPr="00E66813">
        <w:rPr>
          <w:rFonts w:ascii="Times New Roman" w:hAnsi="Times New Roman"/>
          <w:sz w:val="24"/>
          <w:szCs w:val="24"/>
        </w:rPr>
        <w:t xml:space="preserve"> habitat suitability </w:t>
      </w:r>
      <w:r w:rsidR="00F06073" w:rsidRPr="00E66813">
        <w:rPr>
          <w:rFonts w:ascii="Times New Roman" w:hAnsi="Times New Roman"/>
          <w:sz w:val="24"/>
          <w:szCs w:val="24"/>
        </w:rPr>
        <w:t>was additionally dependent on covariates at 500</w:t>
      </w:r>
      <w:r w:rsidR="00FA7CE6" w:rsidRPr="00E66813">
        <w:rPr>
          <w:rFonts w:ascii="Times New Roman" w:hAnsi="Times New Roman"/>
          <w:sz w:val="24"/>
          <w:szCs w:val="24"/>
        </w:rPr>
        <w:t>-</w:t>
      </w:r>
      <w:r w:rsidR="00F06073" w:rsidRPr="00E66813">
        <w:rPr>
          <w:rFonts w:ascii="Times New Roman" w:hAnsi="Times New Roman"/>
          <w:sz w:val="24"/>
          <w:szCs w:val="24"/>
        </w:rPr>
        <w:t xml:space="preserve">m and </w:t>
      </w:r>
      <w:r w:rsidR="00FA7CE6" w:rsidRPr="00E66813">
        <w:rPr>
          <w:rFonts w:ascii="Times New Roman" w:hAnsi="Times New Roman"/>
          <w:sz w:val="24"/>
          <w:szCs w:val="24"/>
        </w:rPr>
        <w:t>1-</w:t>
      </w:r>
      <w:r w:rsidR="00F06073" w:rsidRPr="00E66813">
        <w:rPr>
          <w:rFonts w:ascii="Times New Roman" w:hAnsi="Times New Roman"/>
          <w:sz w:val="24"/>
          <w:szCs w:val="24"/>
        </w:rPr>
        <w:t>km scales.</w:t>
      </w:r>
      <w:r w:rsidR="00E26368" w:rsidRPr="00E66813">
        <w:rPr>
          <w:rFonts w:ascii="Times New Roman" w:hAnsi="Times New Roman"/>
          <w:sz w:val="24"/>
          <w:szCs w:val="24"/>
        </w:rPr>
        <w:t xml:space="preserve"> </w:t>
      </w:r>
      <w:r w:rsidR="003D54CB" w:rsidRPr="00E66813">
        <w:rPr>
          <w:rFonts w:ascii="Times New Roman" w:hAnsi="Times New Roman"/>
          <w:sz w:val="24"/>
          <w:szCs w:val="24"/>
        </w:rPr>
        <w:t xml:space="preserve">This pattern supports past observations </w:t>
      </w:r>
      <w:r w:rsidR="001414FD" w:rsidRPr="00E66813">
        <w:rPr>
          <w:rFonts w:ascii="Times New Roman" w:hAnsi="Times New Roman"/>
          <w:sz w:val="24"/>
          <w:szCs w:val="24"/>
        </w:rPr>
        <w:t xml:space="preserve">that migratory birds </w:t>
      </w:r>
      <w:commentRangeStart w:id="47"/>
      <w:r w:rsidR="001414FD" w:rsidRPr="00E66813">
        <w:rPr>
          <w:rFonts w:ascii="Times New Roman" w:hAnsi="Times New Roman"/>
          <w:sz w:val="24"/>
          <w:szCs w:val="24"/>
        </w:rPr>
        <w:t xml:space="preserve">select habitat at a finer scale during </w:t>
      </w:r>
      <w:r w:rsidR="00DD5E16" w:rsidRPr="00E66813">
        <w:rPr>
          <w:rFonts w:ascii="Times New Roman" w:hAnsi="Times New Roman"/>
          <w:sz w:val="24"/>
          <w:szCs w:val="24"/>
        </w:rPr>
        <w:t>migration</w:t>
      </w:r>
      <w:r w:rsidR="001414FD" w:rsidRPr="00E66813">
        <w:rPr>
          <w:rFonts w:ascii="Times New Roman" w:hAnsi="Times New Roman"/>
          <w:sz w:val="24"/>
          <w:szCs w:val="24"/>
        </w:rPr>
        <w:t xml:space="preserve"> </w:t>
      </w:r>
      <w:commentRangeEnd w:id="47"/>
      <w:r w:rsidR="001D52B1">
        <w:rPr>
          <w:rStyle w:val="CommentReference"/>
        </w:rPr>
        <w:commentReference w:id="47"/>
      </w:r>
      <w:r w:rsidR="00DF3CF7" w:rsidRPr="00E66813">
        <w:rPr>
          <w:rFonts w:ascii="Times New Roman" w:hAnsi="Times New Roman"/>
          <w:sz w:val="24"/>
          <w:szCs w:val="24"/>
        </w:rPr>
        <w:t>(Stanley et al., 2021)</w:t>
      </w:r>
      <w:r w:rsidR="001414FD" w:rsidRPr="00E66813">
        <w:rPr>
          <w:rFonts w:ascii="Times New Roman" w:hAnsi="Times New Roman"/>
          <w:sz w:val="24"/>
          <w:szCs w:val="24"/>
        </w:rPr>
        <w:t>.</w:t>
      </w:r>
      <w:r w:rsidR="00E26368" w:rsidRPr="00E66813">
        <w:rPr>
          <w:rFonts w:ascii="Times New Roman" w:hAnsi="Times New Roman"/>
          <w:sz w:val="24"/>
          <w:szCs w:val="24"/>
        </w:rPr>
        <w:t xml:space="preserve"> </w:t>
      </w:r>
      <w:r w:rsidR="006B2253" w:rsidRPr="00E66813">
        <w:rPr>
          <w:rFonts w:ascii="Times New Roman" w:hAnsi="Times New Roman"/>
          <w:sz w:val="24"/>
          <w:szCs w:val="24"/>
        </w:rPr>
        <w:t xml:space="preserve">Due to these </w:t>
      </w:r>
      <w:r w:rsidR="00C17F64" w:rsidRPr="00E66813">
        <w:rPr>
          <w:rFonts w:ascii="Times New Roman" w:hAnsi="Times New Roman"/>
          <w:sz w:val="24"/>
          <w:szCs w:val="24"/>
        </w:rPr>
        <w:t>differences in the scale, managers may need to adjust management to match the scale of the season</w:t>
      </w:r>
      <w:r w:rsidR="005032CA" w:rsidRPr="00E66813">
        <w:rPr>
          <w:rFonts w:ascii="Times New Roman" w:hAnsi="Times New Roman"/>
          <w:sz w:val="24"/>
          <w:szCs w:val="24"/>
        </w:rPr>
        <w:t xml:space="preserve"> of interest</w:t>
      </w:r>
      <w:r w:rsidR="00DE6087" w:rsidRPr="00E66813">
        <w:rPr>
          <w:rFonts w:ascii="Times New Roman" w:hAnsi="Times New Roman"/>
          <w:sz w:val="24"/>
          <w:szCs w:val="24"/>
        </w:rPr>
        <w:t xml:space="preserve"> (Fattorini et al., 2020)</w:t>
      </w:r>
      <w:r w:rsidR="00C17F64" w:rsidRPr="00E66813">
        <w:rPr>
          <w:rFonts w:ascii="Times New Roman" w:hAnsi="Times New Roman"/>
          <w:sz w:val="24"/>
          <w:szCs w:val="24"/>
        </w:rPr>
        <w:t xml:space="preserve">. For example, woodcock management </w:t>
      </w:r>
      <w:r w:rsidR="008C36F6" w:rsidRPr="00E66813">
        <w:rPr>
          <w:rFonts w:ascii="Times New Roman" w:hAnsi="Times New Roman"/>
          <w:sz w:val="24"/>
          <w:szCs w:val="24"/>
        </w:rPr>
        <w:t xml:space="preserve">for breeding season habitat in Pennsylvania might focus on conserving broad </w:t>
      </w:r>
      <w:r w:rsidR="00142B1A" w:rsidRPr="00E66813">
        <w:rPr>
          <w:rFonts w:ascii="Times New Roman" w:hAnsi="Times New Roman"/>
          <w:sz w:val="24"/>
          <w:szCs w:val="24"/>
        </w:rPr>
        <w:t>swaths</w:t>
      </w:r>
      <w:r w:rsidR="008C36F6" w:rsidRPr="00E66813">
        <w:rPr>
          <w:rFonts w:ascii="Times New Roman" w:hAnsi="Times New Roman"/>
          <w:sz w:val="24"/>
          <w:szCs w:val="24"/>
        </w:rPr>
        <w:t xml:space="preserve"> of habitat on large public lands, </w:t>
      </w:r>
      <w:r w:rsidR="00FF5482" w:rsidRPr="00E66813">
        <w:rPr>
          <w:rFonts w:ascii="Times New Roman" w:hAnsi="Times New Roman"/>
          <w:sz w:val="24"/>
          <w:szCs w:val="24"/>
        </w:rPr>
        <w:t xml:space="preserve">such as Pennsylvania state gamelands. As the predictive layer is </w:t>
      </w:r>
      <w:proofErr w:type="gramStart"/>
      <w:r w:rsidR="00FF5482" w:rsidRPr="00E66813">
        <w:rPr>
          <w:rFonts w:ascii="Times New Roman" w:hAnsi="Times New Roman"/>
          <w:sz w:val="24"/>
          <w:szCs w:val="24"/>
        </w:rPr>
        <w:t>fairly uniform</w:t>
      </w:r>
      <w:proofErr w:type="gramEnd"/>
      <w:r w:rsidR="00FF5482" w:rsidRPr="00E66813">
        <w:rPr>
          <w:rFonts w:ascii="Times New Roman" w:hAnsi="Times New Roman"/>
          <w:sz w:val="24"/>
          <w:szCs w:val="24"/>
        </w:rPr>
        <w:t xml:space="preserve"> across </w:t>
      </w:r>
      <w:r w:rsidR="003668E4" w:rsidRPr="00E66813">
        <w:rPr>
          <w:rFonts w:ascii="Times New Roman" w:hAnsi="Times New Roman"/>
          <w:sz w:val="24"/>
          <w:szCs w:val="24"/>
        </w:rPr>
        <w:t xml:space="preserve">even large state gamelands, performing habitat management at that scale would likely be </w:t>
      </w:r>
      <w:r w:rsidR="005032CA" w:rsidRPr="00E66813">
        <w:rPr>
          <w:rFonts w:ascii="Times New Roman" w:hAnsi="Times New Roman"/>
          <w:sz w:val="24"/>
          <w:szCs w:val="24"/>
        </w:rPr>
        <w:t>effective</w:t>
      </w:r>
      <w:r w:rsidR="003668E4" w:rsidRPr="00E66813">
        <w:rPr>
          <w:rFonts w:ascii="Times New Roman" w:hAnsi="Times New Roman"/>
          <w:sz w:val="24"/>
          <w:szCs w:val="24"/>
        </w:rPr>
        <w:t>.</w:t>
      </w:r>
      <w:r w:rsidR="00E26368" w:rsidRPr="00E66813">
        <w:rPr>
          <w:rFonts w:ascii="Times New Roman" w:hAnsi="Times New Roman"/>
          <w:sz w:val="24"/>
          <w:szCs w:val="24"/>
        </w:rPr>
        <w:t xml:space="preserve"> </w:t>
      </w:r>
      <w:r w:rsidR="00142B1A" w:rsidRPr="00E66813">
        <w:rPr>
          <w:rFonts w:ascii="Times New Roman" w:hAnsi="Times New Roman"/>
          <w:sz w:val="24"/>
          <w:szCs w:val="24"/>
        </w:rPr>
        <w:t xml:space="preserve">However, the migratory model had a much finer spatial </w:t>
      </w:r>
      <w:proofErr w:type="gramStart"/>
      <w:r w:rsidR="00142B1A" w:rsidRPr="00E66813">
        <w:rPr>
          <w:rFonts w:ascii="Times New Roman" w:hAnsi="Times New Roman"/>
          <w:sz w:val="24"/>
          <w:szCs w:val="24"/>
        </w:rPr>
        <w:t>resolution</w:t>
      </w:r>
      <w:r w:rsidR="003C7ABE" w:rsidRPr="00E66813">
        <w:rPr>
          <w:rFonts w:ascii="Times New Roman" w:hAnsi="Times New Roman"/>
          <w:sz w:val="24"/>
          <w:szCs w:val="24"/>
        </w:rPr>
        <w:t>, and</w:t>
      </w:r>
      <w:proofErr w:type="gramEnd"/>
      <w:r w:rsidR="003C7ABE" w:rsidRPr="00E66813">
        <w:rPr>
          <w:rFonts w:ascii="Times New Roman" w:hAnsi="Times New Roman"/>
          <w:sz w:val="24"/>
          <w:szCs w:val="24"/>
        </w:rPr>
        <w:t xml:space="preserve"> was much more </w:t>
      </w:r>
      <w:r w:rsidR="00DD5E16" w:rsidRPr="00E66813">
        <w:rPr>
          <w:rFonts w:ascii="Times New Roman" w:hAnsi="Times New Roman"/>
          <w:sz w:val="24"/>
          <w:szCs w:val="24"/>
        </w:rPr>
        <w:t>likely to predict</w:t>
      </w:r>
      <w:r w:rsidR="003C7ABE" w:rsidRPr="00E66813">
        <w:rPr>
          <w:rFonts w:ascii="Times New Roman" w:hAnsi="Times New Roman"/>
          <w:sz w:val="24"/>
          <w:szCs w:val="24"/>
        </w:rPr>
        <w:t xml:space="preserve"> small</w:t>
      </w:r>
      <w:r w:rsidR="00DD5E16" w:rsidRPr="00E66813">
        <w:rPr>
          <w:rFonts w:ascii="Times New Roman" w:hAnsi="Times New Roman"/>
          <w:sz w:val="24"/>
          <w:szCs w:val="24"/>
        </w:rPr>
        <w:t>er</w:t>
      </w:r>
      <w:r w:rsidR="003C7ABE" w:rsidRPr="00E66813">
        <w:rPr>
          <w:rFonts w:ascii="Times New Roman" w:hAnsi="Times New Roman"/>
          <w:sz w:val="24"/>
          <w:szCs w:val="24"/>
        </w:rPr>
        <w:t xml:space="preserve"> pockets of habitat in areas not </w:t>
      </w:r>
      <w:r w:rsidR="00F86479" w:rsidRPr="00E66813">
        <w:rPr>
          <w:rFonts w:ascii="Times New Roman" w:hAnsi="Times New Roman"/>
          <w:sz w:val="24"/>
          <w:szCs w:val="24"/>
        </w:rPr>
        <w:t>traditionally targeted by</w:t>
      </w:r>
      <w:r w:rsidR="003C7ABE" w:rsidRPr="00E66813">
        <w:rPr>
          <w:rFonts w:ascii="Times New Roman" w:hAnsi="Times New Roman"/>
          <w:sz w:val="24"/>
          <w:szCs w:val="24"/>
        </w:rPr>
        <w:t xml:space="preserve"> wildlife management</w:t>
      </w:r>
      <w:r w:rsidR="009B060C" w:rsidRPr="00E66813">
        <w:rPr>
          <w:rFonts w:ascii="Times New Roman" w:hAnsi="Times New Roman"/>
          <w:sz w:val="24"/>
          <w:szCs w:val="24"/>
        </w:rPr>
        <w:t xml:space="preserve"> agencies</w:t>
      </w:r>
      <w:r w:rsidR="003C7ABE" w:rsidRPr="00E66813">
        <w:rPr>
          <w:rFonts w:ascii="Times New Roman" w:hAnsi="Times New Roman"/>
          <w:sz w:val="24"/>
          <w:szCs w:val="24"/>
        </w:rPr>
        <w:t>, such as urban</w:t>
      </w:r>
      <w:r w:rsidR="00DD5E16" w:rsidRPr="00E66813">
        <w:rPr>
          <w:rFonts w:ascii="Times New Roman" w:hAnsi="Times New Roman"/>
          <w:sz w:val="24"/>
          <w:szCs w:val="24"/>
        </w:rPr>
        <w:t xml:space="preserve"> </w:t>
      </w:r>
      <w:r w:rsidR="003C7ABE" w:rsidRPr="00E66813">
        <w:rPr>
          <w:rFonts w:ascii="Times New Roman" w:hAnsi="Times New Roman"/>
          <w:sz w:val="24"/>
          <w:szCs w:val="24"/>
        </w:rPr>
        <w:t>areas</w:t>
      </w:r>
      <w:r w:rsidR="00DD5E16" w:rsidRPr="00E66813">
        <w:rPr>
          <w:rFonts w:ascii="Times New Roman" w:hAnsi="Times New Roman"/>
          <w:sz w:val="24"/>
          <w:szCs w:val="24"/>
        </w:rPr>
        <w:t xml:space="preserve"> or landscapes more heavily dominated by agriculture and privately-owned lands</w:t>
      </w:r>
      <w:r w:rsidR="00955487" w:rsidRPr="00E66813">
        <w:rPr>
          <w:rFonts w:ascii="Times New Roman" w:hAnsi="Times New Roman"/>
          <w:sz w:val="24"/>
          <w:szCs w:val="24"/>
        </w:rPr>
        <w:t xml:space="preserve"> (McCance et al., 2017)</w:t>
      </w:r>
      <w:r w:rsidR="003C7ABE" w:rsidRPr="00E66813">
        <w:rPr>
          <w:rFonts w:ascii="Times New Roman" w:hAnsi="Times New Roman"/>
          <w:sz w:val="24"/>
          <w:szCs w:val="24"/>
        </w:rPr>
        <w:t>.</w:t>
      </w:r>
      <w:r w:rsidR="00102577" w:rsidRPr="00E66813">
        <w:rPr>
          <w:rFonts w:ascii="Times New Roman" w:hAnsi="Times New Roman"/>
          <w:sz w:val="24"/>
          <w:szCs w:val="24"/>
        </w:rPr>
        <w:t xml:space="preserve"> </w:t>
      </w:r>
      <w:r w:rsidR="00001FB1" w:rsidRPr="00E66813">
        <w:rPr>
          <w:rFonts w:ascii="Times New Roman" w:hAnsi="Times New Roman"/>
          <w:sz w:val="24"/>
          <w:szCs w:val="24"/>
        </w:rPr>
        <w:t>D</w:t>
      </w:r>
      <w:r w:rsidR="00D823AE" w:rsidRPr="00E66813">
        <w:rPr>
          <w:rFonts w:ascii="Times New Roman" w:hAnsi="Times New Roman"/>
          <w:sz w:val="24"/>
          <w:szCs w:val="24"/>
        </w:rPr>
        <w:t>ifferences in</w:t>
      </w:r>
      <w:r w:rsidR="00803800" w:rsidRPr="00E66813">
        <w:rPr>
          <w:rFonts w:ascii="Times New Roman" w:hAnsi="Times New Roman"/>
          <w:sz w:val="24"/>
          <w:szCs w:val="24"/>
        </w:rPr>
        <w:t xml:space="preserve"> the</w:t>
      </w:r>
      <w:r w:rsidR="00D823AE" w:rsidRPr="00E66813">
        <w:rPr>
          <w:rFonts w:ascii="Times New Roman" w:hAnsi="Times New Roman"/>
          <w:sz w:val="24"/>
          <w:szCs w:val="24"/>
        </w:rPr>
        <w:t xml:space="preserve"> spatial scale</w:t>
      </w:r>
      <w:r w:rsidR="00803800" w:rsidRPr="00E66813">
        <w:rPr>
          <w:rFonts w:ascii="Times New Roman" w:hAnsi="Times New Roman"/>
          <w:sz w:val="24"/>
          <w:szCs w:val="24"/>
        </w:rPr>
        <w:t xml:space="preserve"> of habitat associations</w:t>
      </w:r>
      <w:r w:rsidR="00D823AE" w:rsidRPr="00E66813">
        <w:rPr>
          <w:rFonts w:ascii="Times New Roman" w:hAnsi="Times New Roman"/>
          <w:sz w:val="24"/>
          <w:szCs w:val="24"/>
        </w:rPr>
        <w:t xml:space="preserve"> </w:t>
      </w:r>
      <w:r w:rsidR="002B3119" w:rsidRPr="00E66813">
        <w:rPr>
          <w:rFonts w:ascii="Times New Roman" w:hAnsi="Times New Roman"/>
          <w:sz w:val="24"/>
          <w:szCs w:val="24"/>
        </w:rPr>
        <w:t>among</w:t>
      </w:r>
      <w:r w:rsidR="00E25CF3" w:rsidRPr="00E66813">
        <w:rPr>
          <w:rFonts w:ascii="Times New Roman" w:hAnsi="Times New Roman"/>
          <w:sz w:val="24"/>
          <w:szCs w:val="24"/>
        </w:rPr>
        <w:t xml:space="preserve"> seasons </w:t>
      </w:r>
      <w:r w:rsidR="00803800" w:rsidRPr="00E66813">
        <w:rPr>
          <w:rFonts w:ascii="Times New Roman" w:hAnsi="Times New Roman"/>
          <w:sz w:val="24"/>
          <w:szCs w:val="24"/>
        </w:rPr>
        <w:t xml:space="preserve">demonstrate the necessity of </w:t>
      </w:r>
      <w:r w:rsidR="000018B6" w:rsidRPr="00E66813">
        <w:rPr>
          <w:rFonts w:ascii="Times New Roman" w:hAnsi="Times New Roman"/>
          <w:sz w:val="24"/>
          <w:szCs w:val="24"/>
        </w:rPr>
        <w:t xml:space="preserve">modeling </w:t>
      </w:r>
      <w:r w:rsidR="0091141C" w:rsidRPr="00E66813">
        <w:rPr>
          <w:rFonts w:ascii="Times New Roman" w:hAnsi="Times New Roman"/>
          <w:sz w:val="24"/>
          <w:szCs w:val="24"/>
        </w:rPr>
        <w:t>occupancy for each season separately</w:t>
      </w:r>
      <w:r w:rsidR="00FA7CE6" w:rsidRPr="00E66813">
        <w:rPr>
          <w:rFonts w:ascii="Times New Roman" w:hAnsi="Times New Roman"/>
          <w:sz w:val="24"/>
          <w:szCs w:val="24"/>
        </w:rPr>
        <w:t xml:space="preserve"> and </w:t>
      </w:r>
      <w:r w:rsidR="0091141C" w:rsidRPr="00E66813">
        <w:rPr>
          <w:rFonts w:ascii="Times New Roman" w:hAnsi="Times New Roman"/>
          <w:sz w:val="24"/>
          <w:szCs w:val="24"/>
        </w:rPr>
        <w:t xml:space="preserve">to ensure that management </w:t>
      </w:r>
      <w:r w:rsidR="00B216CD" w:rsidRPr="00E66813">
        <w:rPr>
          <w:rFonts w:ascii="Times New Roman" w:hAnsi="Times New Roman"/>
          <w:sz w:val="24"/>
          <w:szCs w:val="24"/>
        </w:rPr>
        <w:t>support</w:t>
      </w:r>
      <w:r w:rsidR="00384674" w:rsidRPr="00E66813">
        <w:rPr>
          <w:rFonts w:ascii="Times New Roman" w:hAnsi="Times New Roman"/>
          <w:sz w:val="24"/>
          <w:szCs w:val="24"/>
        </w:rPr>
        <w:t>s</w:t>
      </w:r>
      <w:r w:rsidR="00B216CD" w:rsidRPr="00E66813">
        <w:rPr>
          <w:rFonts w:ascii="Times New Roman" w:hAnsi="Times New Roman"/>
          <w:sz w:val="24"/>
          <w:szCs w:val="24"/>
        </w:rPr>
        <w:t xml:space="preserve"> the habitat</w:t>
      </w:r>
      <w:r w:rsidR="00A20460" w:rsidRPr="00E66813">
        <w:rPr>
          <w:rFonts w:ascii="Times New Roman" w:hAnsi="Times New Roman"/>
          <w:sz w:val="24"/>
          <w:szCs w:val="24"/>
        </w:rPr>
        <w:t xml:space="preserve"> requirements </w:t>
      </w:r>
      <w:r w:rsidR="00FA7CE6" w:rsidRPr="00E66813">
        <w:rPr>
          <w:rFonts w:ascii="Times New Roman" w:hAnsi="Times New Roman"/>
          <w:sz w:val="24"/>
          <w:szCs w:val="24"/>
        </w:rPr>
        <w:t>at appropriate scales for</w:t>
      </w:r>
      <w:r w:rsidR="00B216CD" w:rsidRPr="00E66813">
        <w:rPr>
          <w:rFonts w:ascii="Times New Roman" w:hAnsi="Times New Roman"/>
          <w:sz w:val="24"/>
          <w:szCs w:val="24"/>
        </w:rPr>
        <w:t xml:space="preserve"> animals throughout </w:t>
      </w:r>
      <w:r w:rsidR="00D93F89" w:rsidRPr="00E66813">
        <w:rPr>
          <w:rFonts w:ascii="Times New Roman" w:hAnsi="Times New Roman"/>
          <w:sz w:val="24"/>
          <w:szCs w:val="24"/>
        </w:rPr>
        <w:t>the full</w:t>
      </w:r>
      <w:r w:rsidR="00B216CD" w:rsidRPr="00E66813">
        <w:rPr>
          <w:rFonts w:ascii="Times New Roman" w:hAnsi="Times New Roman"/>
          <w:sz w:val="24"/>
          <w:szCs w:val="24"/>
        </w:rPr>
        <w:t xml:space="preserve"> </w:t>
      </w:r>
      <w:r w:rsidR="008A4CD8" w:rsidRPr="00E66813">
        <w:rPr>
          <w:rFonts w:ascii="Times New Roman" w:hAnsi="Times New Roman"/>
          <w:sz w:val="24"/>
          <w:szCs w:val="24"/>
        </w:rPr>
        <w:t>annual cycle.</w:t>
      </w:r>
    </w:p>
    <w:p w14:paraId="4B9F70AE" w14:textId="1E2A39EA" w:rsidR="003B5AB0" w:rsidRPr="00E66813" w:rsidRDefault="009E68B0" w:rsidP="00B72C12">
      <w:pPr>
        <w:spacing w:line="480" w:lineRule="auto"/>
        <w:rPr>
          <w:rFonts w:ascii="Times New Roman" w:hAnsi="Times New Roman"/>
          <w:sz w:val="24"/>
          <w:szCs w:val="24"/>
        </w:rPr>
      </w:pPr>
      <w:r w:rsidRPr="00E66813">
        <w:rPr>
          <w:rFonts w:ascii="Times New Roman" w:hAnsi="Times New Roman"/>
          <w:sz w:val="24"/>
          <w:szCs w:val="24"/>
        </w:rPr>
        <w:tab/>
      </w:r>
      <w:r w:rsidR="008C135F" w:rsidRPr="00E66813">
        <w:rPr>
          <w:rFonts w:ascii="Times New Roman" w:hAnsi="Times New Roman"/>
          <w:sz w:val="24"/>
          <w:szCs w:val="24"/>
        </w:rPr>
        <w:t xml:space="preserve">Multi-season </w:t>
      </w:r>
      <w:r w:rsidR="0021142C" w:rsidRPr="00E66813">
        <w:rPr>
          <w:rFonts w:ascii="Times New Roman" w:hAnsi="Times New Roman"/>
          <w:sz w:val="24"/>
          <w:szCs w:val="24"/>
        </w:rPr>
        <w:t xml:space="preserve">distribution modeling may also highlight areas </w:t>
      </w:r>
      <w:r w:rsidR="000271CE" w:rsidRPr="00E66813">
        <w:rPr>
          <w:rFonts w:ascii="Times New Roman" w:hAnsi="Times New Roman"/>
          <w:sz w:val="24"/>
          <w:szCs w:val="24"/>
        </w:rPr>
        <w:t xml:space="preserve">of potential for conservation </w:t>
      </w:r>
      <w:r w:rsidR="0021142C" w:rsidRPr="00E66813">
        <w:rPr>
          <w:rFonts w:ascii="Times New Roman" w:hAnsi="Times New Roman"/>
          <w:sz w:val="24"/>
          <w:szCs w:val="24"/>
        </w:rPr>
        <w:t>that are not traditionally managed for wildlife habitat</w:t>
      </w:r>
      <w:r w:rsidR="008A13FA" w:rsidRPr="00E66813">
        <w:rPr>
          <w:rFonts w:ascii="Times New Roman" w:hAnsi="Times New Roman"/>
          <w:sz w:val="24"/>
          <w:szCs w:val="24"/>
        </w:rPr>
        <w:t xml:space="preserve"> d</w:t>
      </w:r>
      <w:r w:rsidR="00A206D4" w:rsidRPr="00E66813">
        <w:rPr>
          <w:rFonts w:ascii="Times New Roman" w:hAnsi="Times New Roman"/>
          <w:sz w:val="24"/>
          <w:szCs w:val="24"/>
        </w:rPr>
        <w:t>ue to a lack of breeding season occupancy</w:t>
      </w:r>
      <w:r w:rsidR="001F5C21" w:rsidRPr="00E66813">
        <w:rPr>
          <w:rFonts w:ascii="Times New Roman" w:hAnsi="Times New Roman"/>
          <w:sz w:val="24"/>
          <w:szCs w:val="24"/>
        </w:rPr>
        <w:t>.</w:t>
      </w:r>
      <w:r w:rsidR="00CD21C0" w:rsidRPr="00E66813">
        <w:rPr>
          <w:rFonts w:ascii="Times New Roman" w:hAnsi="Times New Roman"/>
          <w:sz w:val="24"/>
          <w:szCs w:val="24"/>
        </w:rPr>
        <w:t xml:space="preserve"> </w:t>
      </w:r>
      <w:r w:rsidR="001C241B" w:rsidRPr="00E66813">
        <w:rPr>
          <w:rFonts w:ascii="Times New Roman" w:hAnsi="Times New Roman"/>
          <w:sz w:val="24"/>
          <w:szCs w:val="24"/>
        </w:rPr>
        <w:t xml:space="preserve">Woodcock </w:t>
      </w:r>
      <w:proofErr w:type="gramStart"/>
      <w:r w:rsidR="001C241B" w:rsidRPr="00E66813">
        <w:rPr>
          <w:rFonts w:ascii="Times New Roman" w:hAnsi="Times New Roman"/>
          <w:sz w:val="24"/>
          <w:szCs w:val="24"/>
        </w:rPr>
        <w:t>were</w:t>
      </w:r>
      <w:proofErr w:type="gramEnd"/>
      <w:r w:rsidR="001C241B" w:rsidRPr="00E66813">
        <w:rPr>
          <w:rFonts w:ascii="Times New Roman" w:hAnsi="Times New Roman"/>
          <w:sz w:val="24"/>
          <w:szCs w:val="24"/>
        </w:rPr>
        <w:t xml:space="preserve"> more tolerant of </w:t>
      </w:r>
      <w:r w:rsidR="00BF3139" w:rsidRPr="00E66813">
        <w:rPr>
          <w:rFonts w:ascii="Times New Roman" w:hAnsi="Times New Roman"/>
          <w:sz w:val="24"/>
          <w:szCs w:val="24"/>
        </w:rPr>
        <w:t>developed land cover during the migratory season than the breeding season</w:t>
      </w:r>
      <w:r w:rsidR="004D224C" w:rsidRPr="00E66813">
        <w:rPr>
          <w:rFonts w:ascii="Times New Roman" w:hAnsi="Times New Roman"/>
          <w:sz w:val="24"/>
          <w:szCs w:val="24"/>
        </w:rPr>
        <w:t xml:space="preserve">, and the migratory season model predicted use </w:t>
      </w:r>
      <w:r w:rsidR="00EE3BC0" w:rsidRPr="00E66813">
        <w:rPr>
          <w:rFonts w:ascii="Times New Roman" w:hAnsi="Times New Roman"/>
          <w:sz w:val="24"/>
          <w:szCs w:val="24"/>
        </w:rPr>
        <w:t xml:space="preserve">of highly developed areas such as suburban Philadelphia and Pittsburg. This corresponds with </w:t>
      </w:r>
      <w:r w:rsidR="00D778F1" w:rsidRPr="00E66813">
        <w:rPr>
          <w:rFonts w:ascii="Times New Roman" w:hAnsi="Times New Roman"/>
          <w:sz w:val="24"/>
          <w:szCs w:val="24"/>
        </w:rPr>
        <w:t>findings</w:t>
      </w:r>
      <w:r w:rsidR="00EE3BC0" w:rsidRPr="00E66813">
        <w:rPr>
          <w:rFonts w:ascii="Times New Roman" w:hAnsi="Times New Roman"/>
          <w:sz w:val="24"/>
          <w:szCs w:val="24"/>
        </w:rPr>
        <w:t xml:space="preserve"> of </w:t>
      </w:r>
      <w:proofErr w:type="spellStart"/>
      <w:r w:rsidR="007552B4" w:rsidRPr="00E66813">
        <w:rPr>
          <w:rFonts w:ascii="Times New Roman" w:hAnsi="Times New Roman"/>
          <w:sz w:val="24"/>
          <w:szCs w:val="24"/>
        </w:rPr>
        <w:t>Buler</w:t>
      </w:r>
      <w:proofErr w:type="spellEnd"/>
      <w:r w:rsidR="007552B4" w:rsidRPr="00E66813">
        <w:rPr>
          <w:rFonts w:ascii="Times New Roman" w:hAnsi="Times New Roman"/>
          <w:sz w:val="24"/>
          <w:szCs w:val="24"/>
        </w:rPr>
        <w:t xml:space="preserve"> and Dawson </w:t>
      </w:r>
      <w:r w:rsidR="00E218F6" w:rsidRPr="00E66813">
        <w:rPr>
          <w:rFonts w:ascii="Times New Roman" w:hAnsi="Times New Roman"/>
          <w:sz w:val="24"/>
          <w:szCs w:val="24"/>
        </w:rPr>
        <w:t>(</w:t>
      </w:r>
      <w:r w:rsidR="007552B4" w:rsidRPr="00E66813">
        <w:rPr>
          <w:rFonts w:ascii="Times New Roman" w:hAnsi="Times New Roman"/>
          <w:sz w:val="24"/>
          <w:szCs w:val="24"/>
        </w:rPr>
        <w:t>2014)</w:t>
      </w:r>
      <w:r w:rsidR="002C53C2" w:rsidRPr="00E66813">
        <w:rPr>
          <w:rFonts w:ascii="Times New Roman" w:hAnsi="Times New Roman"/>
          <w:sz w:val="24"/>
          <w:szCs w:val="24"/>
        </w:rPr>
        <w:t>,</w:t>
      </w:r>
      <w:r w:rsidR="00EE3BC0" w:rsidRPr="00E66813">
        <w:rPr>
          <w:rFonts w:ascii="Times New Roman" w:hAnsi="Times New Roman"/>
          <w:sz w:val="24"/>
          <w:szCs w:val="24"/>
        </w:rPr>
        <w:t xml:space="preserve"> who found that migratory birds heavily </w:t>
      </w:r>
      <w:r w:rsidR="00D778F1" w:rsidRPr="00E66813">
        <w:rPr>
          <w:rFonts w:ascii="Times New Roman" w:hAnsi="Times New Roman"/>
          <w:sz w:val="24"/>
          <w:szCs w:val="24"/>
        </w:rPr>
        <w:t>use</w:t>
      </w:r>
      <w:r w:rsidR="000833B4" w:rsidRPr="00E66813">
        <w:rPr>
          <w:rFonts w:ascii="Times New Roman" w:hAnsi="Times New Roman"/>
          <w:sz w:val="24"/>
          <w:szCs w:val="24"/>
        </w:rPr>
        <w:t>d</w:t>
      </w:r>
      <w:r w:rsidR="00D778F1" w:rsidRPr="00E66813">
        <w:rPr>
          <w:rFonts w:ascii="Times New Roman" w:hAnsi="Times New Roman"/>
          <w:sz w:val="24"/>
          <w:szCs w:val="24"/>
        </w:rPr>
        <w:t xml:space="preserve"> </w:t>
      </w:r>
      <w:r w:rsidR="00022CA2" w:rsidRPr="00E66813">
        <w:rPr>
          <w:rFonts w:ascii="Times New Roman" w:hAnsi="Times New Roman"/>
          <w:sz w:val="24"/>
          <w:szCs w:val="24"/>
        </w:rPr>
        <w:t xml:space="preserve">urban greenspaces during </w:t>
      </w:r>
      <w:r w:rsidR="00D778F1" w:rsidRPr="00E66813">
        <w:rPr>
          <w:rFonts w:ascii="Times New Roman" w:hAnsi="Times New Roman"/>
          <w:sz w:val="24"/>
          <w:szCs w:val="24"/>
        </w:rPr>
        <w:t>s</w:t>
      </w:r>
      <w:r w:rsidR="00022CA2" w:rsidRPr="00E66813">
        <w:rPr>
          <w:rFonts w:ascii="Times New Roman" w:hAnsi="Times New Roman"/>
          <w:sz w:val="24"/>
          <w:szCs w:val="24"/>
        </w:rPr>
        <w:t>topover</w:t>
      </w:r>
      <w:r w:rsidR="002C53C2" w:rsidRPr="00E66813">
        <w:rPr>
          <w:rFonts w:ascii="Times New Roman" w:hAnsi="Times New Roman"/>
          <w:sz w:val="24"/>
          <w:szCs w:val="24"/>
        </w:rPr>
        <w:t xml:space="preserve">, </w:t>
      </w:r>
      <w:r w:rsidR="00D31B85" w:rsidRPr="00E66813">
        <w:rPr>
          <w:rFonts w:ascii="Times New Roman" w:hAnsi="Times New Roman"/>
          <w:sz w:val="24"/>
          <w:szCs w:val="24"/>
        </w:rPr>
        <w:t>perhaps</w:t>
      </w:r>
      <w:r w:rsidR="002C53C2" w:rsidRPr="00E66813">
        <w:rPr>
          <w:rFonts w:ascii="Times New Roman" w:hAnsi="Times New Roman"/>
          <w:sz w:val="24"/>
          <w:szCs w:val="24"/>
        </w:rPr>
        <w:t xml:space="preserve"> due to </w:t>
      </w:r>
      <w:r w:rsidR="00D778F1" w:rsidRPr="00E66813">
        <w:rPr>
          <w:rFonts w:ascii="Times New Roman" w:hAnsi="Times New Roman"/>
          <w:sz w:val="24"/>
          <w:szCs w:val="24"/>
        </w:rPr>
        <w:t xml:space="preserve">attraction to </w:t>
      </w:r>
      <w:r w:rsidR="00FA7A3B" w:rsidRPr="00E66813">
        <w:rPr>
          <w:rFonts w:ascii="Times New Roman" w:hAnsi="Times New Roman"/>
          <w:sz w:val="24"/>
          <w:szCs w:val="24"/>
        </w:rPr>
        <w:t>high</w:t>
      </w:r>
      <w:r w:rsidR="00D778F1" w:rsidRPr="00E66813">
        <w:rPr>
          <w:rFonts w:ascii="Times New Roman" w:hAnsi="Times New Roman"/>
          <w:sz w:val="24"/>
          <w:szCs w:val="24"/>
        </w:rPr>
        <w:t xml:space="preserve"> levels of</w:t>
      </w:r>
      <w:r w:rsidR="00FA7A3B" w:rsidRPr="00E66813">
        <w:rPr>
          <w:rFonts w:ascii="Times New Roman" w:hAnsi="Times New Roman"/>
          <w:sz w:val="24"/>
          <w:szCs w:val="24"/>
        </w:rPr>
        <w:t xml:space="preserve"> artificial light at night </w:t>
      </w:r>
      <w:r w:rsidR="00E218F6" w:rsidRPr="00E66813">
        <w:rPr>
          <w:rFonts w:ascii="Times New Roman" w:hAnsi="Times New Roman"/>
          <w:sz w:val="24"/>
          <w:szCs w:val="24"/>
        </w:rPr>
        <w:t>(McLaren et al., 2018)</w:t>
      </w:r>
      <w:r w:rsidR="00022CA2" w:rsidRPr="00E66813">
        <w:rPr>
          <w:rFonts w:ascii="Times New Roman" w:hAnsi="Times New Roman"/>
          <w:sz w:val="24"/>
          <w:szCs w:val="24"/>
        </w:rPr>
        <w:t xml:space="preserve"> </w:t>
      </w:r>
      <w:r w:rsidR="0032388F" w:rsidRPr="00E66813">
        <w:rPr>
          <w:rFonts w:ascii="Times New Roman" w:hAnsi="Times New Roman"/>
          <w:sz w:val="24"/>
          <w:szCs w:val="24"/>
        </w:rPr>
        <w:t xml:space="preserve">and lack </w:t>
      </w:r>
      <w:r w:rsidR="0032388F" w:rsidRPr="00E66813">
        <w:rPr>
          <w:rFonts w:ascii="Times New Roman" w:hAnsi="Times New Roman"/>
          <w:sz w:val="24"/>
          <w:szCs w:val="24"/>
        </w:rPr>
        <w:lastRenderedPageBreak/>
        <w:t xml:space="preserve">of other stopover </w:t>
      </w:r>
      <w:r w:rsidR="00D778F1" w:rsidRPr="00E66813">
        <w:rPr>
          <w:rFonts w:ascii="Times New Roman" w:hAnsi="Times New Roman"/>
          <w:sz w:val="24"/>
          <w:szCs w:val="24"/>
        </w:rPr>
        <w:t>options</w:t>
      </w:r>
      <w:r w:rsidR="0032388F" w:rsidRPr="00E66813">
        <w:rPr>
          <w:rFonts w:ascii="Times New Roman" w:hAnsi="Times New Roman"/>
          <w:sz w:val="24"/>
          <w:szCs w:val="24"/>
        </w:rPr>
        <w:t xml:space="preserve">. One implication is that, in addition to management for woodcock at smaller spatial scales, </w:t>
      </w:r>
      <w:r w:rsidR="00A20460" w:rsidRPr="00E66813">
        <w:rPr>
          <w:rFonts w:ascii="Times New Roman" w:hAnsi="Times New Roman"/>
          <w:sz w:val="24"/>
          <w:szCs w:val="24"/>
        </w:rPr>
        <w:t>practitioners</w:t>
      </w:r>
      <w:r w:rsidR="0032388F" w:rsidRPr="00E66813">
        <w:rPr>
          <w:rFonts w:ascii="Times New Roman" w:hAnsi="Times New Roman"/>
          <w:sz w:val="24"/>
          <w:szCs w:val="24"/>
        </w:rPr>
        <w:t xml:space="preserve"> may need to consider management of urban greenspaces for migratory birds. </w:t>
      </w:r>
      <w:r w:rsidR="00FD614E" w:rsidRPr="00E66813">
        <w:rPr>
          <w:rFonts w:ascii="Times New Roman" w:hAnsi="Times New Roman"/>
          <w:sz w:val="24"/>
          <w:szCs w:val="24"/>
        </w:rPr>
        <w:t>Opportunit</w:t>
      </w:r>
      <w:r w:rsidR="00BB31A7" w:rsidRPr="00E66813">
        <w:rPr>
          <w:rFonts w:ascii="Times New Roman" w:hAnsi="Times New Roman"/>
          <w:sz w:val="24"/>
          <w:szCs w:val="24"/>
        </w:rPr>
        <w:t>ies</w:t>
      </w:r>
      <w:r w:rsidR="00FD614E" w:rsidRPr="00E66813">
        <w:rPr>
          <w:rFonts w:ascii="Times New Roman" w:hAnsi="Times New Roman"/>
          <w:sz w:val="24"/>
          <w:szCs w:val="24"/>
        </w:rPr>
        <w:t xml:space="preserve"> for urban habitat conservation might </w:t>
      </w:r>
      <w:r w:rsidR="00BB31A7" w:rsidRPr="00E66813">
        <w:rPr>
          <w:rFonts w:ascii="Times New Roman" w:hAnsi="Times New Roman"/>
          <w:sz w:val="24"/>
          <w:szCs w:val="24"/>
        </w:rPr>
        <w:t>come</w:t>
      </w:r>
      <w:r w:rsidR="00FD614E" w:rsidRPr="00E66813">
        <w:rPr>
          <w:rFonts w:ascii="Times New Roman" w:hAnsi="Times New Roman"/>
          <w:sz w:val="24"/>
          <w:szCs w:val="24"/>
        </w:rPr>
        <w:t xml:space="preserve"> </w:t>
      </w:r>
      <w:r w:rsidR="00E92F1B" w:rsidRPr="00E66813">
        <w:rPr>
          <w:rFonts w:ascii="Times New Roman" w:hAnsi="Times New Roman"/>
          <w:sz w:val="24"/>
          <w:szCs w:val="24"/>
        </w:rPr>
        <w:t xml:space="preserve">through partnerships </w:t>
      </w:r>
      <w:r w:rsidR="0093137B" w:rsidRPr="00E66813">
        <w:rPr>
          <w:rFonts w:ascii="Times New Roman" w:hAnsi="Times New Roman"/>
          <w:sz w:val="24"/>
          <w:szCs w:val="24"/>
        </w:rPr>
        <w:t xml:space="preserve">with </w:t>
      </w:r>
      <w:r w:rsidR="00E05EAB" w:rsidRPr="00E66813">
        <w:rPr>
          <w:rFonts w:ascii="Times New Roman" w:hAnsi="Times New Roman"/>
          <w:sz w:val="24"/>
          <w:szCs w:val="24"/>
        </w:rPr>
        <w:t>public</w:t>
      </w:r>
      <w:r w:rsidR="0093137B" w:rsidRPr="00E66813">
        <w:rPr>
          <w:rFonts w:ascii="Times New Roman" w:hAnsi="Times New Roman"/>
          <w:sz w:val="24"/>
          <w:szCs w:val="24"/>
        </w:rPr>
        <w:t xml:space="preserve"> and </w:t>
      </w:r>
      <w:r w:rsidR="00E05EAB" w:rsidRPr="00E66813">
        <w:rPr>
          <w:rFonts w:ascii="Times New Roman" w:hAnsi="Times New Roman"/>
          <w:sz w:val="24"/>
          <w:szCs w:val="24"/>
        </w:rPr>
        <w:t>private</w:t>
      </w:r>
      <w:r w:rsidR="0093137B" w:rsidRPr="00E66813">
        <w:rPr>
          <w:rFonts w:ascii="Times New Roman" w:hAnsi="Times New Roman"/>
          <w:sz w:val="24"/>
          <w:szCs w:val="24"/>
        </w:rPr>
        <w:t xml:space="preserve"> landowners</w:t>
      </w:r>
      <w:r w:rsidR="008B090B" w:rsidRPr="00E66813">
        <w:rPr>
          <w:rFonts w:ascii="Times New Roman" w:hAnsi="Times New Roman"/>
          <w:sz w:val="24"/>
          <w:szCs w:val="24"/>
        </w:rPr>
        <w:t xml:space="preserve">, such as </w:t>
      </w:r>
      <w:r w:rsidR="00BF6A98" w:rsidRPr="00E66813">
        <w:rPr>
          <w:rFonts w:ascii="Times New Roman" w:hAnsi="Times New Roman"/>
          <w:sz w:val="24"/>
          <w:szCs w:val="24"/>
        </w:rPr>
        <w:t>park</w:t>
      </w:r>
      <w:r w:rsidR="004C1D3B" w:rsidRPr="00E66813">
        <w:rPr>
          <w:rFonts w:ascii="Times New Roman" w:hAnsi="Times New Roman"/>
          <w:sz w:val="24"/>
          <w:szCs w:val="24"/>
        </w:rPr>
        <w:t xml:space="preserve"> authorities</w:t>
      </w:r>
      <w:r w:rsidR="00BF6A98" w:rsidRPr="00E66813">
        <w:rPr>
          <w:rFonts w:ascii="Times New Roman" w:hAnsi="Times New Roman"/>
          <w:sz w:val="24"/>
          <w:szCs w:val="24"/>
        </w:rPr>
        <w:t xml:space="preserve"> and </w:t>
      </w:r>
      <w:r w:rsidR="00427C11" w:rsidRPr="00E66813">
        <w:rPr>
          <w:rFonts w:ascii="Times New Roman" w:hAnsi="Times New Roman"/>
          <w:sz w:val="24"/>
          <w:szCs w:val="24"/>
        </w:rPr>
        <w:t>utilit</w:t>
      </w:r>
      <w:r w:rsidR="004C1D3B" w:rsidRPr="00E66813">
        <w:rPr>
          <w:rFonts w:ascii="Times New Roman" w:hAnsi="Times New Roman"/>
          <w:sz w:val="24"/>
          <w:szCs w:val="24"/>
        </w:rPr>
        <w:t>y companies</w:t>
      </w:r>
      <w:r w:rsidR="00BF6A98" w:rsidRPr="00E66813">
        <w:rPr>
          <w:rFonts w:ascii="Times New Roman" w:hAnsi="Times New Roman"/>
          <w:sz w:val="24"/>
          <w:szCs w:val="24"/>
        </w:rPr>
        <w:t>, to conserve migratory habitat in urban greenspaces</w:t>
      </w:r>
      <w:r w:rsidR="00B00CE2" w:rsidRPr="00E66813">
        <w:rPr>
          <w:rFonts w:ascii="Times New Roman" w:hAnsi="Times New Roman"/>
          <w:sz w:val="24"/>
          <w:szCs w:val="24"/>
        </w:rPr>
        <w:t xml:space="preserve"> (Cerra, 2017)</w:t>
      </w:r>
      <w:r w:rsidR="00BF6A98" w:rsidRPr="00E66813">
        <w:rPr>
          <w:rFonts w:ascii="Times New Roman" w:hAnsi="Times New Roman"/>
          <w:sz w:val="24"/>
          <w:szCs w:val="24"/>
        </w:rPr>
        <w:t>.</w:t>
      </w:r>
      <w:r w:rsidR="008407D2" w:rsidRPr="00E66813">
        <w:rPr>
          <w:rFonts w:ascii="Times New Roman" w:hAnsi="Times New Roman"/>
          <w:sz w:val="24"/>
          <w:szCs w:val="24"/>
        </w:rPr>
        <w:t xml:space="preserve"> </w:t>
      </w:r>
      <w:r w:rsidR="00F0743B" w:rsidRPr="00E66813">
        <w:rPr>
          <w:rFonts w:ascii="Times New Roman" w:hAnsi="Times New Roman"/>
          <w:sz w:val="24"/>
          <w:szCs w:val="24"/>
        </w:rPr>
        <w:t xml:space="preserve">Another opportunity for urban habitat conservation </w:t>
      </w:r>
      <w:r w:rsidR="002D2BD8" w:rsidRPr="00E66813">
        <w:rPr>
          <w:rFonts w:ascii="Times New Roman" w:hAnsi="Times New Roman"/>
          <w:sz w:val="24"/>
          <w:szCs w:val="24"/>
        </w:rPr>
        <w:t xml:space="preserve">might be the </w:t>
      </w:r>
      <w:r w:rsidR="008E5F60" w:rsidRPr="00E66813">
        <w:rPr>
          <w:rFonts w:ascii="Times New Roman" w:hAnsi="Times New Roman"/>
          <w:sz w:val="24"/>
          <w:szCs w:val="24"/>
        </w:rPr>
        <w:t>Urban National Wildlife Refuge</w:t>
      </w:r>
      <w:r w:rsidR="002D2BD8" w:rsidRPr="00E66813">
        <w:rPr>
          <w:rFonts w:ascii="Times New Roman" w:hAnsi="Times New Roman"/>
          <w:sz w:val="24"/>
          <w:szCs w:val="24"/>
        </w:rPr>
        <w:t xml:space="preserve"> program</w:t>
      </w:r>
      <w:r w:rsidR="00B52D77" w:rsidRPr="00E66813">
        <w:rPr>
          <w:rFonts w:ascii="Times New Roman" w:hAnsi="Times New Roman"/>
          <w:sz w:val="24"/>
          <w:szCs w:val="24"/>
        </w:rPr>
        <w:t xml:space="preserve"> </w:t>
      </w:r>
      <w:r w:rsidR="00F71D5F" w:rsidRPr="00E66813">
        <w:rPr>
          <w:rFonts w:ascii="Times New Roman" w:hAnsi="Times New Roman"/>
          <w:sz w:val="24"/>
          <w:szCs w:val="24"/>
        </w:rPr>
        <w:t>(USFWS, 2023)</w:t>
      </w:r>
      <w:r w:rsidR="00584C87" w:rsidRPr="00E66813">
        <w:rPr>
          <w:rFonts w:ascii="Times New Roman" w:hAnsi="Times New Roman"/>
          <w:sz w:val="24"/>
          <w:szCs w:val="24"/>
        </w:rPr>
        <w:t>, which ha</w:t>
      </w:r>
      <w:r w:rsidR="002D2BD8" w:rsidRPr="00E66813">
        <w:rPr>
          <w:rFonts w:ascii="Times New Roman" w:hAnsi="Times New Roman"/>
          <w:sz w:val="24"/>
          <w:szCs w:val="24"/>
        </w:rPr>
        <w:t>s</w:t>
      </w:r>
      <w:r w:rsidR="00584C87" w:rsidRPr="00E66813">
        <w:rPr>
          <w:rFonts w:ascii="Times New Roman" w:hAnsi="Times New Roman"/>
          <w:sz w:val="24"/>
          <w:szCs w:val="24"/>
        </w:rPr>
        <w:t xml:space="preserve"> dual roles in </w:t>
      </w:r>
      <w:r w:rsidR="000E6582" w:rsidRPr="00E66813">
        <w:rPr>
          <w:rFonts w:ascii="Times New Roman" w:hAnsi="Times New Roman"/>
          <w:sz w:val="24"/>
          <w:szCs w:val="24"/>
        </w:rPr>
        <w:t xml:space="preserve">preserving wildlife habitat and </w:t>
      </w:r>
      <w:r w:rsidR="00E71D6A" w:rsidRPr="00E66813">
        <w:rPr>
          <w:rFonts w:ascii="Times New Roman" w:hAnsi="Times New Roman"/>
          <w:sz w:val="24"/>
          <w:szCs w:val="24"/>
        </w:rPr>
        <w:t xml:space="preserve">expanding </w:t>
      </w:r>
      <w:r w:rsidR="006F5396" w:rsidRPr="00E66813">
        <w:rPr>
          <w:rFonts w:ascii="Times New Roman" w:hAnsi="Times New Roman"/>
          <w:sz w:val="24"/>
          <w:szCs w:val="24"/>
        </w:rPr>
        <w:t xml:space="preserve">access to </w:t>
      </w:r>
      <w:r w:rsidR="00985689" w:rsidRPr="00E66813">
        <w:rPr>
          <w:rFonts w:ascii="Times New Roman" w:hAnsi="Times New Roman"/>
          <w:sz w:val="24"/>
          <w:szCs w:val="24"/>
        </w:rPr>
        <w:t>natural areas for historically excluded communities.</w:t>
      </w:r>
      <w:r w:rsidR="00E677ED" w:rsidRPr="00E66813">
        <w:rPr>
          <w:rFonts w:ascii="Times New Roman" w:hAnsi="Times New Roman"/>
          <w:sz w:val="24"/>
          <w:szCs w:val="24"/>
        </w:rPr>
        <w:t xml:space="preserve"> </w:t>
      </w:r>
      <w:r w:rsidR="006464B7" w:rsidRPr="00E66813">
        <w:rPr>
          <w:rFonts w:ascii="Times New Roman" w:hAnsi="Times New Roman"/>
          <w:sz w:val="24"/>
          <w:szCs w:val="24"/>
        </w:rPr>
        <w:t>Pennsylvania is host to one</w:t>
      </w:r>
      <w:r w:rsidR="00F916BA" w:rsidRPr="00E66813">
        <w:rPr>
          <w:rFonts w:ascii="Times New Roman" w:hAnsi="Times New Roman"/>
          <w:sz w:val="24"/>
          <w:szCs w:val="24"/>
        </w:rPr>
        <w:t xml:space="preserve"> Urban Na</w:t>
      </w:r>
      <w:r w:rsidR="000D2177" w:rsidRPr="00E66813">
        <w:rPr>
          <w:rFonts w:ascii="Times New Roman" w:hAnsi="Times New Roman"/>
          <w:sz w:val="24"/>
          <w:szCs w:val="24"/>
        </w:rPr>
        <w:t>tional Wildlife Refuge, John Heinz National Wildlife Refuge at Tinicum</w:t>
      </w:r>
      <w:r w:rsidR="00A564E5" w:rsidRPr="00E66813">
        <w:rPr>
          <w:rFonts w:ascii="Times New Roman" w:hAnsi="Times New Roman"/>
          <w:sz w:val="24"/>
          <w:szCs w:val="24"/>
        </w:rPr>
        <w:t xml:space="preserve">, </w:t>
      </w:r>
      <w:r w:rsidR="006464B7" w:rsidRPr="00E66813">
        <w:rPr>
          <w:rFonts w:ascii="Times New Roman" w:hAnsi="Times New Roman"/>
          <w:sz w:val="24"/>
          <w:szCs w:val="24"/>
        </w:rPr>
        <w:t>located</w:t>
      </w:r>
      <w:r w:rsidR="002D2BD8" w:rsidRPr="00E66813">
        <w:rPr>
          <w:rFonts w:ascii="Times New Roman" w:hAnsi="Times New Roman"/>
          <w:sz w:val="24"/>
          <w:szCs w:val="24"/>
        </w:rPr>
        <w:t xml:space="preserve"> in</w:t>
      </w:r>
      <w:r w:rsidR="00A564E5" w:rsidRPr="00E66813">
        <w:rPr>
          <w:rFonts w:ascii="Times New Roman" w:hAnsi="Times New Roman"/>
          <w:sz w:val="24"/>
          <w:szCs w:val="24"/>
        </w:rPr>
        <w:t xml:space="preserve"> the Philadelphia suburbs</w:t>
      </w:r>
      <w:r w:rsidR="006464B7" w:rsidRPr="00E66813">
        <w:rPr>
          <w:rFonts w:ascii="Times New Roman" w:hAnsi="Times New Roman"/>
          <w:sz w:val="24"/>
          <w:szCs w:val="24"/>
        </w:rPr>
        <w:t xml:space="preserve">. </w:t>
      </w:r>
      <w:r w:rsidR="000271CE" w:rsidRPr="00E66813">
        <w:rPr>
          <w:rFonts w:ascii="Times New Roman" w:hAnsi="Times New Roman"/>
          <w:sz w:val="24"/>
          <w:szCs w:val="24"/>
        </w:rPr>
        <w:t>Our model predicted</w:t>
      </w:r>
      <w:r w:rsidR="00A564E5" w:rsidRPr="00E66813">
        <w:rPr>
          <w:rFonts w:ascii="Times New Roman" w:hAnsi="Times New Roman"/>
          <w:sz w:val="24"/>
          <w:szCs w:val="24"/>
        </w:rPr>
        <w:t xml:space="preserve"> </w:t>
      </w:r>
      <w:r w:rsidR="00EB3D81" w:rsidRPr="00E66813">
        <w:rPr>
          <w:rFonts w:ascii="Times New Roman" w:hAnsi="Times New Roman"/>
          <w:sz w:val="24"/>
          <w:szCs w:val="24"/>
        </w:rPr>
        <w:t>high migratory habitat suitability for woodcoc</w:t>
      </w:r>
      <w:r w:rsidR="006464B7" w:rsidRPr="00E66813">
        <w:rPr>
          <w:rFonts w:ascii="Times New Roman" w:hAnsi="Times New Roman"/>
          <w:sz w:val="24"/>
          <w:szCs w:val="24"/>
        </w:rPr>
        <w:t>k</w:t>
      </w:r>
      <w:r w:rsidR="000271CE" w:rsidRPr="00E66813">
        <w:rPr>
          <w:rFonts w:ascii="Times New Roman" w:hAnsi="Times New Roman"/>
          <w:sz w:val="24"/>
          <w:szCs w:val="24"/>
        </w:rPr>
        <w:t xml:space="preserve"> within this refuge</w:t>
      </w:r>
      <w:r w:rsidR="00FE06AE" w:rsidRPr="00E66813">
        <w:rPr>
          <w:rFonts w:ascii="Times New Roman" w:hAnsi="Times New Roman"/>
          <w:sz w:val="24"/>
          <w:szCs w:val="24"/>
        </w:rPr>
        <w:t>,</w:t>
      </w:r>
      <w:r w:rsidR="00C73AC3" w:rsidRPr="00E66813">
        <w:rPr>
          <w:rFonts w:ascii="Times New Roman" w:hAnsi="Times New Roman"/>
          <w:sz w:val="24"/>
          <w:szCs w:val="24"/>
        </w:rPr>
        <w:t xml:space="preserve"> </w:t>
      </w:r>
      <w:r w:rsidR="00FE06AE" w:rsidRPr="00E66813">
        <w:rPr>
          <w:rFonts w:ascii="Times New Roman" w:hAnsi="Times New Roman"/>
          <w:sz w:val="24"/>
          <w:szCs w:val="24"/>
        </w:rPr>
        <w:t>demonstrating</w:t>
      </w:r>
      <w:r w:rsidR="00FD6365" w:rsidRPr="00E66813">
        <w:rPr>
          <w:rFonts w:ascii="Times New Roman" w:hAnsi="Times New Roman"/>
          <w:sz w:val="24"/>
          <w:szCs w:val="24"/>
        </w:rPr>
        <w:t xml:space="preserve"> how </w:t>
      </w:r>
      <w:r w:rsidR="00745389" w:rsidRPr="00E66813">
        <w:rPr>
          <w:rFonts w:ascii="Times New Roman" w:hAnsi="Times New Roman"/>
          <w:sz w:val="24"/>
          <w:szCs w:val="24"/>
        </w:rPr>
        <w:t>u</w:t>
      </w:r>
      <w:r w:rsidR="00C60D09" w:rsidRPr="00E66813">
        <w:rPr>
          <w:rFonts w:ascii="Times New Roman" w:hAnsi="Times New Roman"/>
          <w:sz w:val="24"/>
          <w:szCs w:val="24"/>
        </w:rPr>
        <w:t>rban wildlife re</w:t>
      </w:r>
      <w:r w:rsidR="00BC63EC" w:rsidRPr="00E66813">
        <w:rPr>
          <w:rFonts w:ascii="Times New Roman" w:hAnsi="Times New Roman"/>
          <w:sz w:val="24"/>
          <w:szCs w:val="24"/>
        </w:rPr>
        <w:t xml:space="preserve">fuges </w:t>
      </w:r>
      <w:r w:rsidR="008B353A" w:rsidRPr="00E66813">
        <w:rPr>
          <w:rFonts w:ascii="Times New Roman" w:hAnsi="Times New Roman"/>
          <w:sz w:val="24"/>
          <w:szCs w:val="24"/>
        </w:rPr>
        <w:t xml:space="preserve">may </w:t>
      </w:r>
      <w:r w:rsidR="00CA1932" w:rsidRPr="00E66813">
        <w:rPr>
          <w:rFonts w:ascii="Times New Roman" w:hAnsi="Times New Roman"/>
          <w:sz w:val="24"/>
          <w:szCs w:val="24"/>
        </w:rPr>
        <w:t xml:space="preserve">provide crucial stopover habitat </w:t>
      </w:r>
      <w:r w:rsidR="00AE263C" w:rsidRPr="00E66813">
        <w:rPr>
          <w:rFonts w:ascii="Times New Roman" w:hAnsi="Times New Roman"/>
          <w:sz w:val="24"/>
          <w:szCs w:val="24"/>
        </w:rPr>
        <w:t>in heavily urbanized areas</w:t>
      </w:r>
      <w:r w:rsidR="00CA1932" w:rsidRPr="00E66813">
        <w:rPr>
          <w:rFonts w:ascii="Times New Roman" w:hAnsi="Times New Roman"/>
          <w:sz w:val="24"/>
          <w:szCs w:val="24"/>
        </w:rPr>
        <w:t>.</w:t>
      </w:r>
    </w:p>
    <w:p w14:paraId="0ECBFC21" w14:textId="6DDC3C0F" w:rsidR="00BF219E" w:rsidRPr="00E66813" w:rsidRDefault="00105439" w:rsidP="009500BF">
      <w:pPr>
        <w:spacing w:line="480" w:lineRule="auto"/>
        <w:rPr>
          <w:rFonts w:ascii="Times New Roman" w:hAnsi="Times New Roman"/>
          <w:sz w:val="24"/>
          <w:szCs w:val="24"/>
        </w:rPr>
      </w:pPr>
      <w:r w:rsidRPr="00E66813">
        <w:rPr>
          <w:rFonts w:ascii="Times New Roman" w:hAnsi="Times New Roman"/>
          <w:sz w:val="24"/>
          <w:szCs w:val="24"/>
        </w:rPr>
        <w:tab/>
      </w:r>
      <w:r w:rsidR="0050066B" w:rsidRPr="00E66813">
        <w:rPr>
          <w:rFonts w:ascii="Times New Roman" w:hAnsi="Times New Roman"/>
          <w:sz w:val="24"/>
          <w:szCs w:val="24"/>
        </w:rPr>
        <w:t>A</w:t>
      </w:r>
      <w:r w:rsidR="006D6268" w:rsidRPr="00E66813">
        <w:rPr>
          <w:rFonts w:ascii="Times New Roman" w:hAnsi="Times New Roman"/>
          <w:sz w:val="24"/>
          <w:szCs w:val="24"/>
        </w:rPr>
        <w:t xml:space="preserve"> </w:t>
      </w:r>
      <w:r w:rsidR="00B341D3" w:rsidRPr="00E66813">
        <w:rPr>
          <w:rFonts w:ascii="Times New Roman" w:hAnsi="Times New Roman"/>
          <w:sz w:val="24"/>
          <w:szCs w:val="24"/>
        </w:rPr>
        <w:t>multi-season distribution model</w:t>
      </w:r>
      <w:r w:rsidR="006D6268" w:rsidRPr="00E66813">
        <w:rPr>
          <w:rFonts w:ascii="Times New Roman" w:hAnsi="Times New Roman"/>
          <w:sz w:val="24"/>
          <w:szCs w:val="24"/>
        </w:rPr>
        <w:t xml:space="preserve"> framework</w:t>
      </w:r>
      <w:r w:rsidR="0050066B" w:rsidRPr="00E66813">
        <w:rPr>
          <w:rFonts w:ascii="Times New Roman" w:hAnsi="Times New Roman"/>
          <w:sz w:val="24"/>
          <w:szCs w:val="24"/>
        </w:rPr>
        <w:t xml:space="preserve"> </w:t>
      </w:r>
      <w:r w:rsidR="009B6EB6" w:rsidRPr="00E66813">
        <w:rPr>
          <w:rFonts w:ascii="Times New Roman" w:hAnsi="Times New Roman"/>
          <w:sz w:val="24"/>
          <w:szCs w:val="24"/>
        </w:rPr>
        <w:t xml:space="preserve">is particularly well suited to migratory bird management due to its flexibility in </w:t>
      </w:r>
      <w:r w:rsidR="009F69BA" w:rsidRPr="00E66813">
        <w:rPr>
          <w:rFonts w:ascii="Times New Roman" w:hAnsi="Times New Roman"/>
          <w:sz w:val="24"/>
          <w:szCs w:val="24"/>
        </w:rPr>
        <w:t xml:space="preserve">application of multiple </w:t>
      </w:r>
      <w:r w:rsidR="009B6EB6" w:rsidRPr="00E66813">
        <w:rPr>
          <w:rFonts w:ascii="Times New Roman" w:hAnsi="Times New Roman"/>
          <w:sz w:val="24"/>
          <w:szCs w:val="24"/>
        </w:rPr>
        <w:t>data sources</w:t>
      </w:r>
      <w:r w:rsidR="00801AE0" w:rsidRPr="00E66813">
        <w:rPr>
          <w:rFonts w:ascii="Times New Roman" w:hAnsi="Times New Roman"/>
          <w:sz w:val="24"/>
          <w:szCs w:val="24"/>
        </w:rPr>
        <w:t xml:space="preserve">, which is particularly useful for species that are studied using separate techniques and surveys during each season. While there are </w:t>
      </w:r>
      <w:r w:rsidR="00FE58CB" w:rsidRPr="00E66813">
        <w:rPr>
          <w:rFonts w:ascii="Times New Roman" w:hAnsi="Times New Roman"/>
          <w:sz w:val="24"/>
          <w:szCs w:val="24"/>
        </w:rPr>
        <w:t>several</w:t>
      </w:r>
      <w:r w:rsidR="00801AE0" w:rsidRPr="00E66813">
        <w:rPr>
          <w:rFonts w:ascii="Times New Roman" w:hAnsi="Times New Roman"/>
          <w:sz w:val="24"/>
          <w:szCs w:val="24"/>
        </w:rPr>
        <w:t xml:space="preserve"> </w:t>
      </w:r>
      <w:r w:rsidR="00FE58CB" w:rsidRPr="00E66813">
        <w:rPr>
          <w:rFonts w:ascii="Times New Roman" w:hAnsi="Times New Roman"/>
          <w:sz w:val="24"/>
          <w:szCs w:val="24"/>
        </w:rPr>
        <w:t>surveys</w:t>
      </w:r>
      <w:r w:rsidR="00801AE0" w:rsidRPr="00E66813">
        <w:rPr>
          <w:rFonts w:ascii="Times New Roman" w:hAnsi="Times New Roman"/>
          <w:sz w:val="24"/>
          <w:szCs w:val="24"/>
        </w:rPr>
        <w:t xml:space="preserve"> for examining bird distribution during the breeding and wintering seasons</w:t>
      </w:r>
      <w:r w:rsidR="0050066B" w:rsidRPr="00E66813">
        <w:rPr>
          <w:rFonts w:ascii="Times New Roman" w:hAnsi="Times New Roman"/>
          <w:sz w:val="24"/>
          <w:szCs w:val="24"/>
        </w:rPr>
        <w:t xml:space="preserve"> </w:t>
      </w:r>
      <w:r w:rsidR="00477C52" w:rsidRPr="00E66813">
        <w:rPr>
          <w:rFonts w:ascii="Times New Roman" w:hAnsi="Times New Roman"/>
          <w:sz w:val="24"/>
          <w:szCs w:val="24"/>
        </w:rPr>
        <w:t>(</w:t>
      </w:r>
      <w:r w:rsidR="00516FC0" w:rsidRPr="00E66813">
        <w:rPr>
          <w:rFonts w:ascii="Times New Roman" w:hAnsi="Times New Roman"/>
          <w:sz w:val="24"/>
          <w:szCs w:val="24"/>
        </w:rPr>
        <w:t xml:space="preserve">e.g. </w:t>
      </w:r>
      <w:r w:rsidR="00477C52" w:rsidRPr="00E66813">
        <w:rPr>
          <w:rFonts w:ascii="Times New Roman" w:hAnsi="Times New Roman"/>
          <w:sz w:val="24"/>
          <w:szCs w:val="24"/>
        </w:rPr>
        <w:t>Bonter and Greig, 2021; Robbins et al., 1986)</w:t>
      </w:r>
      <w:r w:rsidR="00FE58CB" w:rsidRPr="00E66813">
        <w:rPr>
          <w:rFonts w:ascii="Times New Roman" w:hAnsi="Times New Roman"/>
          <w:sz w:val="24"/>
          <w:szCs w:val="24"/>
        </w:rPr>
        <w:t xml:space="preserve">, examining bird habitat use during the migratory period continues to be a challenge. </w:t>
      </w:r>
      <w:proofErr w:type="gramStart"/>
      <w:r w:rsidR="00FE58CB" w:rsidRPr="00E66813">
        <w:rPr>
          <w:rFonts w:ascii="Times New Roman" w:hAnsi="Times New Roman"/>
          <w:sz w:val="24"/>
          <w:szCs w:val="24"/>
        </w:rPr>
        <w:t>Individually-marked</w:t>
      </w:r>
      <w:proofErr w:type="gramEnd"/>
      <w:r w:rsidR="00FE58CB" w:rsidRPr="00E66813">
        <w:rPr>
          <w:rFonts w:ascii="Times New Roman" w:hAnsi="Times New Roman"/>
          <w:sz w:val="24"/>
          <w:szCs w:val="24"/>
        </w:rPr>
        <w:t xml:space="preserve"> birds with GPS transmitters are the gold standard for this type of analysis, as stopover locations can be separated from breeding and wintering locations </w:t>
      </w:r>
      <w:r w:rsidR="00721A20" w:rsidRPr="00E66813">
        <w:rPr>
          <w:rFonts w:ascii="Times New Roman" w:hAnsi="Times New Roman"/>
          <w:sz w:val="24"/>
          <w:szCs w:val="24"/>
        </w:rPr>
        <w:t>for each tagged bird</w:t>
      </w:r>
      <w:r w:rsidR="00FE58CB" w:rsidRPr="00E66813">
        <w:rPr>
          <w:rFonts w:ascii="Times New Roman" w:hAnsi="Times New Roman"/>
          <w:sz w:val="24"/>
          <w:szCs w:val="24"/>
        </w:rPr>
        <w:t>. However, GPS transmitters are still too large to attach to many</w:t>
      </w:r>
      <w:r w:rsidR="00DD55DA" w:rsidRPr="00E66813">
        <w:rPr>
          <w:rFonts w:ascii="Times New Roman" w:hAnsi="Times New Roman"/>
          <w:sz w:val="24"/>
          <w:szCs w:val="24"/>
        </w:rPr>
        <w:t xml:space="preserve"> small migratory birds</w:t>
      </w:r>
      <w:r w:rsidR="00FE58CB" w:rsidRPr="00E66813">
        <w:rPr>
          <w:rFonts w:ascii="Times New Roman" w:hAnsi="Times New Roman"/>
          <w:sz w:val="24"/>
          <w:szCs w:val="24"/>
        </w:rPr>
        <w:t xml:space="preserve">, and the low number of stopovers attained per individual (mean </w:t>
      </w:r>
      <w:r w:rsidR="00370438" w:rsidRPr="00E66813">
        <w:rPr>
          <w:rFonts w:ascii="Times New Roman" w:hAnsi="Times New Roman"/>
          <w:sz w:val="24"/>
          <w:szCs w:val="24"/>
        </w:rPr>
        <w:t>= 1.4</w:t>
      </w:r>
      <w:r w:rsidR="00FE58CB" w:rsidRPr="00E66813">
        <w:rPr>
          <w:rFonts w:ascii="Times New Roman" w:hAnsi="Times New Roman"/>
          <w:sz w:val="24"/>
          <w:szCs w:val="24"/>
        </w:rPr>
        <w:t xml:space="preserve">, </w:t>
      </w:r>
      <w:proofErr w:type="spellStart"/>
      <w:r w:rsidR="00FE58CB" w:rsidRPr="00E66813">
        <w:rPr>
          <w:rFonts w:ascii="Times New Roman" w:hAnsi="Times New Roman"/>
          <w:sz w:val="24"/>
          <w:szCs w:val="24"/>
        </w:rPr>
        <w:t>sd</w:t>
      </w:r>
      <w:proofErr w:type="spellEnd"/>
      <w:r w:rsidR="00FE58CB" w:rsidRPr="00E66813">
        <w:rPr>
          <w:rFonts w:ascii="Times New Roman" w:hAnsi="Times New Roman"/>
          <w:sz w:val="24"/>
          <w:szCs w:val="24"/>
        </w:rPr>
        <w:t xml:space="preserve"> </w:t>
      </w:r>
      <w:r w:rsidR="00370438" w:rsidRPr="00E66813">
        <w:rPr>
          <w:rFonts w:ascii="Times New Roman" w:hAnsi="Times New Roman"/>
          <w:sz w:val="24"/>
          <w:szCs w:val="24"/>
        </w:rPr>
        <w:t>= 0.6</w:t>
      </w:r>
      <w:r w:rsidR="00FE58CB" w:rsidRPr="00E66813">
        <w:rPr>
          <w:rFonts w:ascii="Times New Roman" w:hAnsi="Times New Roman"/>
          <w:sz w:val="24"/>
          <w:szCs w:val="24"/>
        </w:rPr>
        <w:t xml:space="preserve"> in this study) combined with the considerable price of these transmitters may make attaining a large sample size a financial difficulty for most study species. The use of citizen science data collected during migration, such as the eBird data collection </w:t>
      </w:r>
      <w:r w:rsidR="00FE58CB" w:rsidRPr="00E66813">
        <w:rPr>
          <w:rFonts w:ascii="Times New Roman" w:hAnsi="Times New Roman"/>
          <w:sz w:val="24"/>
          <w:szCs w:val="24"/>
        </w:rPr>
        <w:lastRenderedPageBreak/>
        <w:t>platform</w:t>
      </w:r>
      <w:r w:rsidR="00516FC0" w:rsidRPr="00E66813">
        <w:rPr>
          <w:rFonts w:ascii="Times New Roman" w:hAnsi="Times New Roman"/>
          <w:sz w:val="24"/>
          <w:szCs w:val="24"/>
        </w:rPr>
        <w:t xml:space="preserve"> (Sullivan et al., 2009)</w:t>
      </w:r>
      <w:r w:rsidR="00FE58CB" w:rsidRPr="00E66813">
        <w:rPr>
          <w:rFonts w:ascii="Times New Roman" w:hAnsi="Times New Roman"/>
          <w:sz w:val="24"/>
          <w:szCs w:val="24"/>
        </w:rPr>
        <w:t xml:space="preserve">, may provide a more generalizable way to collect stopover location data, but certain assumptions </w:t>
      </w:r>
      <w:r w:rsidR="0050066B" w:rsidRPr="00E66813">
        <w:rPr>
          <w:rFonts w:ascii="Times New Roman" w:hAnsi="Times New Roman"/>
          <w:sz w:val="24"/>
          <w:szCs w:val="24"/>
        </w:rPr>
        <w:t>must</w:t>
      </w:r>
      <w:r w:rsidR="00FE58CB" w:rsidRPr="00E66813">
        <w:rPr>
          <w:rFonts w:ascii="Times New Roman" w:hAnsi="Times New Roman"/>
          <w:sz w:val="24"/>
          <w:szCs w:val="24"/>
        </w:rPr>
        <w:t xml:space="preserve"> be made to distinguish true migratory locations from early breeding/wintering season arrivals. </w:t>
      </w:r>
      <w:r w:rsidR="0078464E" w:rsidRPr="00E66813">
        <w:rPr>
          <w:rFonts w:ascii="Times New Roman" w:hAnsi="Times New Roman"/>
          <w:sz w:val="24"/>
          <w:szCs w:val="24"/>
        </w:rPr>
        <w:t xml:space="preserve">Decisions on seasonal management priorities </w:t>
      </w:r>
      <w:r w:rsidR="00B95988" w:rsidRPr="00E66813">
        <w:rPr>
          <w:rFonts w:ascii="Times New Roman" w:hAnsi="Times New Roman"/>
          <w:sz w:val="24"/>
          <w:szCs w:val="24"/>
        </w:rPr>
        <w:t xml:space="preserve">can </w:t>
      </w:r>
      <w:r w:rsidR="0078464E" w:rsidRPr="00E66813">
        <w:rPr>
          <w:rFonts w:ascii="Times New Roman" w:hAnsi="Times New Roman"/>
          <w:sz w:val="24"/>
          <w:szCs w:val="24"/>
        </w:rPr>
        <w:t>also be informed by other data sources</w:t>
      </w:r>
      <w:r w:rsidR="00B95988" w:rsidRPr="00E66813">
        <w:rPr>
          <w:rFonts w:ascii="Times New Roman" w:hAnsi="Times New Roman"/>
          <w:sz w:val="24"/>
          <w:szCs w:val="24"/>
        </w:rPr>
        <w:t xml:space="preserve"> and models</w:t>
      </w:r>
      <w:r w:rsidR="0078464E" w:rsidRPr="00E66813">
        <w:rPr>
          <w:rFonts w:ascii="Times New Roman" w:hAnsi="Times New Roman"/>
          <w:sz w:val="24"/>
          <w:szCs w:val="24"/>
        </w:rPr>
        <w:t>, s</w:t>
      </w:r>
      <w:r w:rsidR="00FE58CB" w:rsidRPr="00E66813">
        <w:rPr>
          <w:rFonts w:ascii="Times New Roman" w:hAnsi="Times New Roman"/>
          <w:sz w:val="24"/>
          <w:szCs w:val="24"/>
        </w:rPr>
        <w:t xml:space="preserve">uch as </w:t>
      </w:r>
      <w:r w:rsidR="002003F7" w:rsidRPr="00E66813">
        <w:rPr>
          <w:rFonts w:ascii="Times New Roman" w:hAnsi="Times New Roman"/>
          <w:sz w:val="24"/>
          <w:szCs w:val="24"/>
        </w:rPr>
        <w:t>multi-season</w:t>
      </w:r>
      <w:r w:rsidR="00801AE0" w:rsidRPr="00E66813">
        <w:rPr>
          <w:rFonts w:ascii="Times New Roman" w:hAnsi="Times New Roman"/>
          <w:sz w:val="24"/>
          <w:szCs w:val="24"/>
        </w:rPr>
        <w:t xml:space="preserve"> survival models to determine whether breeding or migratory habitat has a greater role in limiting survival</w:t>
      </w:r>
      <w:r w:rsidR="00B95988" w:rsidRPr="00E66813">
        <w:rPr>
          <w:rFonts w:ascii="Times New Roman" w:hAnsi="Times New Roman"/>
          <w:sz w:val="24"/>
          <w:szCs w:val="24"/>
        </w:rPr>
        <w:t xml:space="preserve"> or</w:t>
      </w:r>
      <w:r w:rsidR="00801AE0" w:rsidRPr="00E66813">
        <w:rPr>
          <w:rFonts w:ascii="Times New Roman" w:hAnsi="Times New Roman"/>
          <w:sz w:val="24"/>
          <w:szCs w:val="24"/>
        </w:rPr>
        <w:t xml:space="preserve"> migratory </w:t>
      </w:r>
      <w:r w:rsidR="00FE58CB" w:rsidRPr="00E66813">
        <w:rPr>
          <w:rFonts w:ascii="Times New Roman" w:hAnsi="Times New Roman"/>
          <w:sz w:val="24"/>
          <w:szCs w:val="24"/>
        </w:rPr>
        <w:t xml:space="preserve">corridor models to </w:t>
      </w:r>
      <w:r w:rsidR="00182CDD" w:rsidRPr="00E66813">
        <w:rPr>
          <w:rFonts w:ascii="Times New Roman" w:hAnsi="Times New Roman"/>
          <w:sz w:val="24"/>
          <w:szCs w:val="24"/>
        </w:rPr>
        <w:t>identify</w:t>
      </w:r>
      <w:r w:rsidR="005C2BD4" w:rsidRPr="00E66813">
        <w:rPr>
          <w:rFonts w:ascii="Times New Roman" w:hAnsi="Times New Roman"/>
          <w:sz w:val="24"/>
          <w:szCs w:val="24"/>
        </w:rPr>
        <w:t xml:space="preserve"> high densities of migrants</w:t>
      </w:r>
      <w:r w:rsidR="00827B52" w:rsidRPr="00E66813">
        <w:rPr>
          <w:rFonts w:ascii="Times New Roman" w:hAnsi="Times New Roman"/>
          <w:sz w:val="24"/>
          <w:szCs w:val="24"/>
        </w:rPr>
        <w:t xml:space="preserve"> </w:t>
      </w:r>
      <w:r w:rsidR="00B507BE" w:rsidRPr="00E66813">
        <w:rPr>
          <w:rFonts w:ascii="Times New Roman" w:hAnsi="Times New Roman"/>
          <w:sz w:val="24"/>
          <w:szCs w:val="24"/>
        </w:rPr>
        <w:t>(Cohen et al., 2022)</w:t>
      </w:r>
      <w:r w:rsidR="005C2BD4" w:rsidRPr="00E66813">
        <w:rPr>
          <w:rFonts w:ascii="Times New Roman" w:hAnsi="Times New Roman"/>
          <w:sz w:val="24"/>
          <w:szCs w:val="24"/>
        </w:rPr>
        <w:t xml:space="preserve">. </w:t>
      </w:r>
      <w:r w:rsidR="00BF219E" w:rsidRPr="00E66813">
        <w:rPr>
          <w:rFonts w:ascii="Times New Roman" w:hAnsi="Times New Roman"/>
          <w:sz w:val="24"/>
          <w:szCs w:val="24"/>
        </w:rPr>
        <w:t>SDSS provide a framework for blending these multi-season datasets and models to improve management and conservation decision making for migratory birds.</w:t>
      </w:r>
    </w:p>
    <w:p w14:paraId="0912C863" w14:textId="72529B19" w:rsidR="00722238" w:rsidRPr="00E66813" w:rsidRDefault="00E27694" w:rsidP="00731B4B">
      <w:pPr>
        <w:spacing w:line="480" w:lineRule="auto"/>
        <w:ind w:firstLine="720"/>
        <w:rPr>
          <w:rFonts w:ascii="Times New Roman" w:hAnsi="Times New Roman"/>
          <w:sz w:val="24"/>
          <w:szCs w:val="24"/>
        </w:rPr>
      </w:pPr>
      <w:r w:rsidRPr="00E66813">
        <w:rPr>
          <w:rFonts w:ascii="Times New Roman" w:hAnsi="Times New Roman"/>
          <w:sz w:val="24"/>
          <w:szCs w:val="24"/>
        </w:rPr>
        <w:t>Non-avian taxa are also likely</w:t>
      </w:r>
      <w:r w:rsidR="00D360C0" w:rsidRPr="00E66813">
        <w:rPr>
          <w:rFonts w:ascii="Times New Roman" w:hAnsi="Times New Roman"/>
          <w:sz w:val="24"/>
          <w:szCs w:val="24"/>
        </w:rPr>
        <w:t xml:space="preserve"> to</w:t>
      </w:r>
      <w:r w:rsidRPr="00E66813">
        <w:rPr>
          <w:rFonts w:ascii="Times New Roman" w:hAnsi="Times New Roman"/>
          <w:sz w:val="24"/>
          <w:szCs w:val="24"/>
        </w:rPr>
        <w:t xml:space="preserve"> find benefits from the application of multi-season distribution models.</w:t>
      </w:r>
      <w:r w:rsidR="00D1277D" w:rsidRPr="00E66813">
        <w:rPr>
          <w:rFonts w:ascii="Times New Roman" w:hAnsi="Times New Roman"/>
          <w:sz w:val="24"/>
          <w:szCs w:val="24"/>
        </w:rPr>
        <w:t xml:space="preserve"> Seasonally differing habitat use within a region is common among altitudinal migrants, including ungulates (Boyce, 1991; Mauer, 1998), and partial migrants ranging from large mammals to insects (Chapman et al., 2011).</w:t>
      </w:r>
      <w:r w:rsidR="005148D1" w:rsidRPr="00E66813">
        <w:rPr>
          <w:rFonts w:ascii="Times New Roman" w:hAnsi="Times New Roman"/>
          <w:sz w:val="24"/>
          <w:szCs w:val="24"/>
        </w:rPr>
        <w:t xml:space="preserve"> </w:t>
      </w:r>
      <w:r w:rsidR="00B845AC" w:rsidRPr="00E66813">
        <w:rPr>
          <w:rFonts w:ascii="Times New Roman" w:hAnsi="Times New Roman"/>
          <w:sz w:val="24"/>
          <w:szCs w:val="24"/>
        </w:rPr>
        <w:t xml:space="preserve">Cross-seasonal transferability issues </w:t>
      </w:r>
      <w:r w:rsidR="000C65DE" w:rsidRPr="00E66813">
        <w:rPr>
          <w:rFonts w:ascii="Times New Roman" w:hAnsi="Times New Roman"/>
          <w:sz w:val="24"/>
          <w:szCs w:val="24"/>
        </w:rPr>
        <w:t xml:space="preserve">which arise from these habitat differences can be addressed </w:t>
      </w:r>
      <w:r w:rsidR="00FB723C" w:rsidRPr="00E66813">
        <w:rPr>
          <w:rFonts w:ascii="Times New Roman" w:hAnsi="Times New Roman"/>
          <w:sz w:val="24"/>
          <w:szCs w:val="24"/>
        </w:rPr>
        <w:t xml:space="preserve">through a multi-season distribution modeling framework, allowing flexibility in data sources and </w:t>
      </w:r>
      <w:r w:rsidR="00722238" w:rsidRPr="00E66813">
        <w:rPr>
          <w:rFonts w:ascii="Times New Roman" w:hAnsi="Times New Roman"/>
          <w:sz w:val="24"/>
          <w:szCs w:val="24"/>
        </w:rPr>
        <w:t xml:space="preserve">facilitating user </w:t>
      </w:r>
      <w:r w:rsidR="00733A04" w:rsidRPr="00E66813">
        <w:rPr>
          <w:rFonts w:ascii="Times New Roman" w:hAnsi="Times New Roman"/>
          <w:sz w:val="24"/>
          <w:szCs w:val="24"/>
        </w:rPr>
        <w:t xml:space="preserve">choice </w:t>
      </w:r>
      <w:r w:rsidR="00C1096F" w:rsidRPr="00E66813">
        <w:rPr>
          <w:rFonts w:ascii="Times New Roman" w:hAnsi="Times New Roman"/>
          <w:sz w:val="24"/>
          <w:szCs w:val="24"/>
        </w:rPr>
        <w:t>in seasonal prioritization.</w:t>
      </w:r>
    </w:p>
    <w:p w14:paraId="5069C135" w14:textId="59C84375" w:rsidR="007F76C4" w:rsidRPr="00E66813" w:rsidRDefault="005C63D6" w:rsidP="009500BF">
      <w:pPr>
        <w:spacing w:line="480" w:lineRule="auto"/>
        <w:rPr>
          <w:rFonts w:ascii="Times New Roman" w:hAnsi="Times New Roman"/>
          <w:b/>
          <w:bCs/>
          <w:sz w:val="24"/>
          <w:szCs w:val="24"/>
        </w:rPr>
      </w:pPr>
      <w:r w:rsidRPr="00E66813">
        <w:rPr>
          <w:rFonts w:ascii="Times New Roman" w:hAnsi="Times New Roman"/>
          <w:b/>
          <w:bCs/>
          <w:sz w:val="24"/>
          <w:szCs w:val="24"/>
        </w:rPr>
        <w:t>Declaration of competing interest</w:t>
      </w:r>
    </w:p>
    <w:p w14:paraId="5EE2E1F1" w14:textId="4AB004EE" w:rsidR="004770DB" w:rsidRPr="004770DB" w:rsidRDefault="004770DB" w:rsidP="009500BF">
      <w:pPr>
        <w:spacing w:line="480" w:lineRule="auto"/>
        <w:rPr>
          <w:rFonts w:ascii="Times New Roman" w:hAnsi="Times New Roman"/>
          <w:sz w:val="24"/>
          <w:szCs w:val="24"/>
        </w:rPr>
      </w:pPr>
      <w:r w:rsidRPr="004770DB">
        <w:rPr>
          <w:rFonts w:ascii="Times New Roman" w:hAnsi="Times New Roman"/>
          <w:sz w:val="24"/>
          <w:szCs w:val="24"/>
        </w:rPr>
        <w:t>The authors declare that they have no known competing financial interests or personal relationships that could have appeared to influence the work reported in this paper</w:t>
      </w:r>
      <w:r w:rsidR="00373D88">
        <w:rPr>
          <w:rFonts w:ascii="Times New Roman" w:hAnsi="Times New Roman"/>
          <w:sz w:val="24"/>
          <w:szCs w:val="24"/>
        </w:rPr>
        <w:t>.</w:t>
      </w:r>
    </w:p>
    <w:p w14:paraId="4388C049" w14:textId="1D22E61F" w:rsidR="00EE5962" w:rsidRPr="00E66813" w:rsidRDefault="0091620B" w:rsidP="009500BF">
      <w:pPr>
        <w:spacing w:line="480" w:lineRule="auto"/>
        <w:rPr>
          <w:rFonts w:ascii="Times New Roman" w:hAnsi="Times New Roman"/>
          <w:sz w:val="24"/>
          <w:szCs w:val="24"/>
        </w:rPr>
      </w:pPr>
      <w:r w:rsidRPr="00E66813">
        <w:rPr>
          <w:rFonts w:ascii="Times New Roman" w:hAnsi="Times New Roman"/>
          <w:b/>
          <w:bCs/>
          <w:sz w:val="24"/>
          <w:szCs w:val="24"/>
        </w:rPr>
        <w:t>Supplementary material</w:t>
      </w:r>
    </w:p>
    <w:p w14:paraId="66488767" w14:textId="120895AC" w:rsidR="0091620B" w:rsidRPr="00E66813" w:rsidRDefault="0091620B" w:rsidP="009500BF">
      <w:pPr>
        <w:spacing w:line="480" w:lineRule="auto"/>
        <w:rPr>
          <w:rFonts w:ascii="Times New Roman" w:hAnsi="Times New Roman"/>
          <w:sz w:val="24"/>
          <w:szCs w:val="24"/>
        </w:rPr>
      </w:pPr>
      <w:r w:rsidRPr="00E66813">
        <w:rPr>
          <w:rFonts w:ascii="Times New Roman" w:hAnsi="Times New Roman"/>
          <w:sz w:val="24"/>
          <w:szCs w:val="24"/>
        </w:rPr>
        <w:t xml:space="preserve">Appendix A. </w:t>
      </w:r>
      <w:r w:rsidR="00DA2DAD" w:rsidRPr="00E66813">
        <w:rPr>
          <w:rFonts w:ascii="Times New Roman" w:hAnsi="Times New Roman"/>
          <w:sz w:val="24"/>
          <w:szCs w:val="24"/>
        </w:rPr>
        <w:t xml:space="preserve">AUC scores </w:t>
      </w:r>
      <w:r w:rsidR="00C61D7C" w:rsidRPr="00E66813">
        <w:rPr>
          <w:rFonts w:ascii="Times New Roman" w:hAnsi="Times New Roman"/>
          <w:sz w:val="24"/>
          <w:szCs w:val="24"/>
        </w:rPr>
        <w:t>from pilot evaluation of modeling techniques.</w:t>
      </w:r>
    </w:p>
    <w:p w14:paraId="4F5FD43D" w14:textId="05E0627A" w:rsidR="005C63D6" w:rsidRPr="00E66813" w:rsidRDefault="005C63D6" w:rsidP="009500BF">
      <w:pPr>
        <w:spacing w:line="480" w:lineRule="auto"/>
        <w:rPr>
          <w:rFonts w:ascii="Times New Roman" w:hAnsi="Times New Roman"/>
          <w:b/>
          <w:bCs/>
          <w:sz w:val="24"/>
          <w:szCs w:val="24"/>
        </w:rPr>
      </w:pPr>
      <w:r w:rsidRPr="00E66813">
        <w:rPr>
          <w:rFonts w:ascii="Times New Roman" w:hAnsi="Times New Roman"/>
          <w:b/>
          <w:bCs/>
          <w:sz w:val="24"/>
          <w:szCs w:val="24"/>
        </w:rPr>
        <w:t>Data availability</w:t>
      </w:r>
    </w:p>
    <w:p w14:paraId="5EFA677D" w14:textId="4CE4FCB8" w:rsidR="0084195F" w:rsidRPr="00E66813" w:rsidRDefault="00075352" w:rsidP="009500BF">
      <w:pPr>
        <w:spacing w:line="480" w:lineRule="auto"/>
        <w:rPr>
          <w:rFonts w:ascii="Times New Roman" w:hAnsi="Times New Roman"/>
          <w:sz w:val="24"/>
          <w:szCs w:val="24"/>
        </w:rPr>
      </w:pPr>
      <w:r w:rsidRPr="00E66813">
        <w:rPr>
          <w:rFonts w:ascii="Times New Roman" w:hAnsi="Times New Roman"/>
          <w:sz w:val="24"/>
          <w:szCs w:val="24"/>
        </w:rPr>
        <w:lastRenderedPageBreak/>
        <w:t>The code used in this analysis</w:t>
      </w:r>
      <w:r w:rsidR="0084195F" w:rsidRPr="00E66813">
        <w:rPr>
          <w:rFonts w:ascii="Times New Roman" w:hAnsi="Times New Roman"/>
          <w:sz w:val="24"/>
          <w:szCs w:val="24"/>
        </w:rPr>
        <w:t xml:space="preserve"> is </w:t>
      </w:r>
      <w:r w:rsidR="00325C1F" w:rsidRPr="00E66813">
        <w:rPr>
          <w:rFonts w:ascii="Times New Roman" w:hAnsi="Times New Roman"/>
          <w:sz w:val="24"/>
          <w:szCs w:val="24"/>
        </w:rPr>
        <w:t xml:space="preserve">publicly </w:t>
      </w:r>
      <w:r w:rsidR="0084195F" w:rsidRPr="00E66813">
        <w:rPr>
          <w:rFonts w:ascii="Times New Roman" w:hAnsi="Times New Roman"/>
          <w:sz w:val="24"/>
          <w:szCs w:val="24"/>
        </w:rPr>
        <w:t>available at</w:t>
      </w:r>
      <w:r w:rsidR="006D707F" w:rsidRPr="00E66813">
        <w:rPr>
          <w:rFonts w:ascii="Times New Roman" w:hAnsi="Times New Roman"/>
          <w:sz w:val="24"/>
          <w:szCs w:val="24"/>
        </w:rPr>
        <w:t xml:space="preserve"> github.com/EWMRC/AMWO-seasonal-weighted-SDM</w:t>
      </w:r>
      <w:r w:rsidR="0084195F" w:rsidRPr="00E66813">
        <w:rPr>
          <w:rFonts w:ascii="Times New Roman" w:hAnsi="Times New Roman"/>
          <w:sz w:val="24"/>
          <w:szCs w:val="24"/>
        </w:rPr>
        <w:t>.</w:t>
      </w:r>
      <w:r w:rsidR="00325C1F" w:rsidRPr="00E66813">
        <w:rPr>
          <w:rFonts w:ascii="Times New Roman" w:hAnsi="Times New Roman"/>
          <w:sz w:val="24"/>
          <w:szCs w:val="24"/>
        </w:rPr>
        <w:t xml:space="preserve"> </w:t>
      </w:r>
      <w:r w:rsidR="0084195F" w:rsidRPr="00E66813">
        <w:rPr>
          <w:rFonts w:ascii="Times New Roman" w:hAnsi="Times New Roman"/>
          <w:sz w:val="24"/>
          <w:szCs w:val="24"/>
        </w:rPr>
        <w:t xml:space="preserve">Data are available from the </w:t>
      </w:r>
      <w:r w:rsidR="003C20B5" w:rsidRPr="00E66813">
        <w:rPr>
          <w:rFonts w:ascii="Times New Roman" w:hAnsi="Times New Roman"/>
          <w:sz w:val="24"/>
          <w:szCs w:val="24"/>
        </w:rPr>
        <w:t xml:space="preserve">corresponding </w:t>
      </w:r>
      <w:r w:rsidR="0084195F" w:rsidRPr="00E66813">
        <w:rPr>
          <w:rFonts w:ascii="Times New Roman" w:hAnsi="Times New Roman"/>
          <w:sz w:val="24"/>
          <w:szCs w:val="24"/>
        </w:rPr>
        <w:t xml:space="preserve">author </w:t>
      </w:r>
      <w:r w:rsidR="003C20B5" w:rsidRPr="00E66813">
        <w:rPr>
          <w:rFonts w:ascii="Times New Roman" w:hAnsi="Times New Roman"/>
          <w:sz w:val="24"/>
          <w:szCs w:val="24"/>
        </w:rPr>
        <w:t>upon</w:t>
      </w:r>
      <w:r w:rsidR="0084195F" w:rsidRPr="00E66813">
        <w:rPr>
          <w:rFonts w:ascii="Times New Roman" w:hAnsi="Times New Roman"/>
          <w:sz w:val="24"/>
          <w:szCs w:val="24"/>
        </w:rPr>
        <w:t xml:space="preserve"> reasonable request.</w:t>
      </w:r>
    </w:p>
    <w:p w14:paraId="7EBD5703" w14:textId="5DE1A1BF" w:rsidR="008266D8" w:rsidRPr="00E66813" w:rsidRDefault="00FF4544" w:rsidP="009500BF">
      <w:pPr>
        <w:spacing w:line="480" w:lineRule="auto"/>
        <w:rPr>
          <w:rFonts w:ascii="Times New Roman" w:hAnsi="Times New Roman"/>
          <w:b/>
          <w:bCs/>
          <w:sz w:val="24"/>
          <w:szCs w:val="24"/>
        </w:rPr>
      </w:pPr>
      <w:r w:rsidRPr="00E66813">
        <w:rPr>
          <w:rFonts w:ascii="Times New Roman" w:hAnsi="Times New Roman"/>
          <w:b/>
          <w:bCs/>
          <w:sz w:val="24"/>
          <w:szCs w:val="24"/>
        </w:rPr>
        <w:t>R</w:t>
      </w:r>
      <w:r w:rsidR="008266D8" w:rsidRPr="00E66813">
        <w:rPr>
          <w:rFonts w:ascii="Times New Roman" w:hAnsi="Times New Roman"/>
          <w:b/>
          <w:bCs/>
          <w:sz w:val="24"/>
          <w:szCs w:val="24"/>
        </w:rPr>
        <w:t>eferences</w:t>
      </w:r>
    </w:p>
    <w:p w14:paraId="3B1656AA" w14:textId="57E35598" w:rsidR="00910622" w:rsidRPr="00E66813" w:rsidRDefault="00910622" w:rsidP="00910622">
      <w:pPr>
        <w:pStyle w:val="Bibliography"/>
        <w:rPr>
          <w:rFonts w:ascii="Times New Roman" w:hAnsi="Times New Roman"/>
          <w:sz w:val="24"/>
          <w:szCs w:val="24"/>
        </w:rPr>
      </w:pPr>
      <w:proofErr w:type="spellStart"/>
      <w:r w:rsidRPr="00E66813">
        <w:rPr>
          <w:rFonts w:ascii="Times New Roman" w:hAnsi="Times New Roman"/>
          <w:sz w:val="24"/>
          <w:szCs w:val="24"/>
        </w:rPr>
        <w:t>Agafonkin</w:t>
      </w:r>
      <w:proofErr w:type="spellEnd"/>
      <w:r w:rsidRPr="00E66813">
        <w:rPr>
          <w:rFonts w:ascii="Times New Roman" w:hAnsi="Times New Roman"/>
          <w:sz w:val="24"/>
          <w:szCs w:val="24"/>
        </w:rPr>
        <w:t>, V., 2022. Leaflet.js.</w:t>
      </w:r>
      <w:r w:rsidR="000A35C6" w:rsidRPr="00E66813">
        <w:rPr>
          <w:rFonts w:ascii="Times New Roman" w:hAnsi="Times New Roman"/>
          <w:sz w:val="24"/>
          <w:szCs w:val="24"/>
        </w:rPr>
        <w:t xml:space="preserve"> https://leafletjs.com/ (accessed </w:t>
      </w:r>
      <w:r w:rsidR="00E05811" w:rsidRPr="00E66813">
        <w:rPr>
          <w:rFonts w:ascii="Times New Roman" w:hAnsi="Times New Roman"/>
          <w:sz w:val="24"/>
          <w:szCs w:val="24"/>
        </w:rPr>
        <w:t>4.27.2023</w:t>
      </w:r>
      <w:r w:rsidR="000A35C6" w:rsidRPr="00E66813">
        <w:rPr>
          <w:rFonts w:ascii="Times New Roman" w:hAnsi="Times New Roman"/>
          <w:sz w:val="24"/>
          <w:szCs w:val="24"/>
        </w:rPr>
        <w:t>)</w:t>
      </w:r>
      <w:r w:rsidR="00E05811" w:rsidRPr="00E66813">
        <w:rPr>
          <w:rFonts w:ascii="Times New Roman" w:hAnsi="Times New Roman"/>
          <w:sz w:val="24"/>
          <w:szCs w:val="24"/>
        </w:rPr>
        <w:t>.</w:t>
      </w:r>
    </w:p>
    <w:p w14:paraId="63078049"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Allen, B.B., McAuley, D.G., Blomberg, E.J., 2020. Migratory status determines resource selection by American Woodcock at an important fall stopover, Cape May, New Jersey. The Condor 122, duaa046.</w:t>
      </w:r>
    </w:p>
    <w:p w14:paraId="31D16A21"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Blomberg, E.J., Fish, A.C., Berigan, L.A., Roth, A.M., Rau, R.D., Balkcom, G., Carpenter, B., Costanzo, G., Duguay, J.P., Graham, C.L., Harvey, B., Hook, M., Howell, D.L., Maddox, S., McWilliams, S., Meyer, S.W., Nichols, T.C., Pollard, J.B., Roy, C., Sausville, D., Slezak, C., Stiller, J., Tetreault, M., Washington, D., Weik, A., Williams, L., In review. The phenology of spring migration by male American woodcock and its relevance to continental population monitoring. Journal of Wildlife Management.</w:t>
      </w:r>
    </w:p>
    <w:p w14:paraId="49E14642"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Bonter, D.N., Greig, E.I., 2021. Over 30 years of standardized bird counts at supplementary feeding stations in North America: a citizen science data report for Project FeederWatch. Frontiers in Ecology and Evolution 9, 619682.</w:t>
      </w:r>
    </w:p>
    <w:p w14:paraId="50687DC0" w14:textId="3AD41AFF" w:rsidR="002C49D1" w:rsidRPr="00E66813" w:rsidRDefault="002C49D1" w:rsidP="002C49D1">
      <w:pPr>
        <w:pStyle w:val="Bibliography"/>
        <w:rPr>
          <w:rFonts w:ascii="Times New Roman" w:hAnsi="Times New Roman"/>
          <w:sz w:val="24"/>
          <w:szCs w:val="24"/>
        </w:rPr>
      </w:pPr>
      <w:r w:rsidRPr="00E66813">
        <w:rPr>
          <w:rFonts w:ascii="Times New Roman" w:hAnsi="Times New Roman"/>
          <w:sz w:val="24"/>
          <w:szCs w:val="24"/>
        </w:rPr>
        <w:t xml:space="preserve">Boyce, M.S., 1991. Migratory behavior and management of elk (Cervus elaphus). Applied Animal </w:t>
      </w:r>
      <w:proofErr w:type="spellStart"/>
      <w:r w:rsidRPr="00E66813">
        <w:rPr>
          <w:rFonts w:ascii="Times New Roman" w:hAnsi="Times New Roman"/>
          <w:sz w:val="24"/>
          <w:szCs w:val="24"/>
        </w:rPr>
        <w:t>Behaviour</w:t>
      </w:r>
      <w:proofErr w:type="spellEnd"/>
      <w:r w:rsidRPr="00E66813">
        <w:rPr>
          <w:rFonts w:ascii="Times New Roman" w:hAnsi="Times New Roman"/>
          <w:sz w:val="24"/>
          <w:szCs w:val="24"/>
        </w:rPr>
        <w:t xml:space="preserve"> Science 29, 239–250.</w:t>
      </w:r>
    </w:p>
    <w:p w14:paraId="62513CBF" w14:textId="77777777" w:rsidR="00910622" w:rsidRPr="00E66813" w:rsidRDefault="00910622" w:rsidP="00910622">
      <w:pPr>
        <w:pStyle w:val="Bibliography"/>
        <w:rPr>
          <w:rFonts w:ascii="Times New Roman" w:hAnsi="Times New Roman"/>
          <w:sz w:val="24"/>
          <w:szCs w:val="24"/>
        </w:rPr>
      </w:pPr>
      <w:proofErr w:type="spellStart"/>
      <w:r w:rsidRPr="00E66813">
        <w:rPr>
          <w:rFonts w:ascii="Times New Roman" w:hAnsi="Times New Roman"/>
          <w:sz w:val="24"/>
          <w:szCs w:val="24"/>
        </w:rPr>
        <w:t>Breiman</w:t>
      </w:r>
      <w:proofErr w:type="spellEnd"/>
      <w:r w:rsidRPr="00E66813">
        <w:rPr>
          <w:rFonts w:ascii="Times New Roman" w:hAnsi="Times New Roman"/>
          <w:sz w:val="24"/>
          <w:szCs w:val="24"/>
        </w:rPr>
        <w:t>, L., 2001. Random forests. Machine learning 45, 5–32.</w:t>
      </w:r>
    </w:p>
    <w:p w14:paraId="6194655E" w14:textId="77777777" w:rsidR="00910622" w:rsidRPr="00E66813" w:rsidRDefault="00910622" w:rsidP="00910622">
      <w:pPr>
        <w:pStyle w:val="Bibliography"/>
        <w:rPr>
          <w:rFonts w:ascii="Times New Roman" w:hAnsi="Times New Roman"/>
          <w:sz w:val="24"/>
          <w:szCs w:val="24"/>
        </w:rPr>
      </w:pPr>
      <w:proofErr w:type="spellStart"/>
      <w:r w:rsidRPr="00E66813">
        <w:rPr>
          <w:rFonts w:ascii="Times New Roman" w:hAnsi="Times New Roman"/>
          <w:sz w:val="24"/>
          <w:szCs w:val="24"/>
        </w:rPr>
        <w:t>Buler</w:t>
      </w:r>
      <w:proofErr w:type="spellEnd"/>
      <w:r w:rsidRPr="00E66813">
        <w:rPr>
          <w:rFonts w:ascii="Times New Roman" w:hAnsi="Times New Roman"/>
          <w:sz w:val="24"/>
          <w:szCs w:val="24"/>
        </w:rPr>
        <w:t>, J.J., Dawson, D.K., 2014. Radar analysis of fall bird migration stopover sites in the northeastern US. The Condor: Ornithological Applications 116, 357–370.</w:t>
      </w:r>
    </w:p>
    <w:p w14:paraId="14E16C2E" w14:textId="3614618E" w:rsidR="002C49D1" w:rsidRPr="00E66813" w:rsidRDefault="002C49D1" w:rsidP="002C49D1">
      <w:pPr>
        <w:pStyle w:val="Bibliography"/>
        <w:rPr>
          <w:rFonts w:ascii="Times New Roman" w:hAnsi="Times New Roman"/>
          <w:sz w:val="24"/>
          <w:szCs w:val="24"/>
        </w:rPr>
      </w:pPr>
      <w:r w:rsidRPr="00E66813">
        <w:rPr>
          <w:rFonts w:ascii="Times New Roman" w:hAnsi="Times New Roman"/>
          <w:sz w:val="24"/>
          <w:szCs w:val="24"/>
        </w:rPr>
        <w:t>Cerra, J.F., 2017. Emerging strategies for voluntary urban ecological stewardship on private property. Landscape and Urban Planning 157, 586–597.</w:t>
      </w:r>
    </w:p>
    <w:p w14:paraId="1501BC44"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Chang, W., Cheng, J., Allaire, J.J., Sievert, C., </w:t>
      </w:r>
      <w:proofErr w:type="spellStart"/>
      <w:r w:rsidRPr="00E66813">
        <w:rPr>
          <w:rFonts w:ascii="Times New Roman" w:hAnsi="Times New Roman"/>
          <w:sz w:val="24"/>
          <w:szCs w:val="24"/>
        </w:rPr>
        <w:t>Schloerke</w:t>
      </w:r>
      <w:proofErr w:type="spellEnd"/>
      <w:r w:rsidRPr="00E66813">
        <w:rPr>
          <w:rFonts w:ascii="Times New Roman" w:hAnsi="Times New Roman"/>
          <w:sz w:val="24"/>
          <w:szCs w:val="24"/>
        </w:rPr>
        <w:t>, B., Xie, Y., Allen, J., McPherson, J., Dipert, A., Borges, B., 2022. shiny: Web Application Framework for R.</w:t>
      </w:r>
    </w:p>
    <w:p w14:paraId="279B0ACD" w14:textId="2906F1F7" w:rsidR="002C49D1" w:rsidRPr="00E66813" w:rsidRDefault="002C49D1" w:rsidP="002C49D1">
      <w:pPr>
        <w:pStyle w:val="Bibliography"/>
        <w:rPr>
          <w:rFonts w:ascii="Times New Roman" w:hAnsi="Times New Roman"/>
          <w:sz w:val="24"/>
          <w:szCs w:val="24"/>
        </w:rPr>
      </w:pPr>
      <w:r w:rsidRPr="00E66813">
        <w:rPr>
          <w:rFonts w:ascii="Times New Roman" w:hAnsi="Times New Roman"/>
          <w:sz w:val="24"/>
          <w:szCs w:val="24"/>
        </w:rPr>
        <w:t xml:space="preserve">Chapman, B.B., </w:t>
      </w:r>
      <w:proofErr w:type="spellStart"/>
      <w:r w:rsidRPr="00E66813">
        <w:rPr>
          <w:rFonts w:ascii="Times New Roman" w:hAnsi="Times New Roman"/>
          <w:sz w:val="24"/>
          <w:szCs w:val="24"/>
        </w:rPr>
        <w:t>Brönmark</w:t>
      </w:r>
      <w:proofErr w:type="spellEnd"/>
      <w:r w:rsidRPr="00E66813">
        <w:rPr>
          <w:rFonts w:ascii="Times New Roman" w:hAnsi="Times New Roman"/>
          <w:sz w:val="24"/>
          <w:szCs w:val="24"/>
        </w:rPr>
        <w:t>, C., Nilsson, J.-Å., Hansson, L.-A., 2011. The ecology and evolution of partial migration. Oikos 120, 1764–1775.</w:t>
      </w:r>
    </w:p>
    <w:p w14:paraId="7EA02C81"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Clark, E.R., 1970. Woodcock status report, 1969. U.S. Fish and Wildlife Service, Laurel, MD.</w:t>
      </w:r>
    </w:p>
    <w:p w14:paraId="61D84CB8"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Cohen, E.B., </w:t>
      </w:r>
      <w:proofErr w:type="spellStart"/>
      <w:r w:rsidRPr="00E66813">
        <w:rPr>
          <w:rFonts w:ascii="Times New Roman" w:hAnsi="Times New Roman"/>
          <w:sz w:val="24"/>
          <w:szCs w:val="24"/>
        </w:rPr>
        <w:t>Buler</w:t>
      </w:r>
      <w:proofErr w:type="spellEnd"/>
      <w:r w:rsidRPr="00E66813">
        <w:rPr>
          <w:rFonts w:ascii="Times New Roman" w:hAnsi="Times New Roman"/>
          <w:sz w:val="24"/>
          <w:szCs w:val="24"/>
        </w:rPr>
        <w:t>, J.J., Horton, K.G., Loss, S.R., Cabrera-Cruz, S.A., Smolinsky, J.A., Marra, P.P., 2022. Using weather radar to help minimize wind energy impacts on nocturnally migrating birds. Conservation Letters 15, e12887.</w:t>
      </w:r>
    </w:p>
    <w:p w14:paraId="4204126C"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Cohen, I., Huang, Y., Chen, J., </w:t>
      </w:r>
      <w:proofErr w:type="spellStart"/>
      <w:r w:rsidRPr="00E66813">
        <w:rPr>
          <w:rFonts w:ascii="Times New Roman" w:hAnsi="Times New Roman"/>
          <w:sz w:val="24"/>
          <w:szCs w:val="24"/>
        </w:rPr>
        <w:t>Benesty</w:t>
      </w:r>
      <w:proofErr w:type="spellEnd"/>
      <w:r w:rsidRPr="00E66813">
        <w:rPr>
          <w:rFonts w:ascii="Times New Roman" w:hAnsi="Times New Roman"/>
          <w:sz w:val="24"/>
          <w:szCs w:val="24"/>
        </w:rPr>
        <w:t xml:space="preserve">, J., </w:t>
      </w:r>
      <w:proofErr w:type="spellStart"/>
      <w:r w:rsidRPr="00E66813">
        <w:rPr>
          <w:rFonts w:ascii="Times New Roman" w:hAnsi="Times New Roman"/>
          <w:sz w:val="24"/>
          <w:szCs w:val="24"/>
        </w:rPr>
        <w:t>Benesty</w:t>
      </w:r>
      <w:proofErr w:type="spellEnd"/>
      <w:r w:rsidRPr="00E66813">
        <w:rPr>
          <w:rFonts w:ascii="Times New Roman" w:hAnsi="Times New Roman"/>
          <w:sz w:val="24"/>
          <w:szCs w:val="24"/>
        </w:rPr>
        <w:t>, J., Chen, J., Huang, Y., Cohen, I., 2009. Pearson correlation coefficient. Noise reduction in speech processing 1–4.</w:t>
      </w:r>
    </w:p>
    <w:p w14:paraId="3143A26F"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Dawson, W.R., 2020. Pine Siskin (Spinus </w:t>
      </w:r>
      <w:proofErr w:type="spellStart"/>
      <w:r w:rsidRPr="00E66813">
        <w:rPr>
          <w:rFonts w:ascii="Times New Roman" w:hAnsi="Times New Roman"/>
          <w:sz w:val="24"/>
          <w:szCs w:val="24"/>
        </w:rPr>
        <w:t>pinus</w:t>
      </w:r>
      <w:proofErr w:type="spellEnd"/>
      <w:r w:rsidRPr="00E66813">
        <w:rPr>
          <w:rFonts w:ascii="Times New Roman" w:hAnsi="Times New Roman"/>
          <w:sz w:val="24"/>
          <w:szCs w:val="24"/>
        </w:rPr>
        <w:t>), version 1.0, in: Poole, A.F. (Ed.), Birds of the World. Cornell Lab of Ornithology, Ithaca, NY, USA.</w:t>
      </w:r>
    </w:p>
    <w:p w14:paraId="0ABB5711"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Dobrowski, S.Z., Thorne, J.H., Greenberg, J.A., Safford, H.D., </w:t>
      </w:r>
      <w:proofErr w:type="spellStart"/>
      <w:r w:rsidRPr="00E66813">
        <w:rPr>
          <w:rFonts w:ascii="Times New Roman" w:hAnsi="Times New Roman"/>
          <w:sz w:val="24"/>
          <w:szCs w:val="24"/>
        </w:rPr>
        <w:t>Mynsberge</w:t>
      </w:r>
      <w:proofErr w:type="spellEnd"/>
      <w:r w:rsidRPr="00E66813">
        <w:rPr>
          <w:rFonts w:ascii="Times New Roman" w:hAnsi="Times New Roman"/>
          <w:sz w:val="24"/>
          <w:szCs w:val="24"/>
        </w:rPr>
        <w:t>, A.R., Crimmins, S.M., Swanson, A.K., 2011. Modeling plant ranges over 75 years of climate change in California, USA: temporal transferability and species traits. Ecological Monographs 81, 241–257. https://doi.org/10.1890/10-1325.1</w:t>
      </w:r>
    </w:p>
    <w:p w14:paraId="5007D961"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Elith, J., </w:t>
      </w:r>
      <w:proofErr w:type="spellStart"/>
      <w:r w:rsidRPr="00E66813">
        <w:rPr>
          <w:rFonts w:ascii="Times New Roman" w:hAnsi="Times New Roman"/>
          <w:sz w:val="24"/>
          <w:szCs w:val="24"/>
        </w:rPr>
        <w:t>Leathwick</w:t>
      </w:r>
      <w:proofErr w:type="spellEnd"/>
      <w:r w:rsidRPr="00E66813">
        <w:rPr>
          <w:rFonts w:ascii="Times New Roman" w:hAnsi="Times New Roman"/>
          <w:sz w:val="24"/>
          <w:szCs w:val="24"/>
        </w:rPr>
        <w:t>, J.R., Hastie, T., 2008. A working guide to boosted regression trees. Journal of animal ecology 77, 802–813.</w:t>
      </w:r>
    </w:p>
    <w:p w14:paraId="582B2C8A" w14:textId="70B44735"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ESRI, 2023. ArcGIS Online.</w:t>
      </w:r>
      <w:r w:rsidR="00530D55" w:rsidRPr="00E66813">
        <w:rPr>
          <w:rFonts w:ascii="Times New Roman" w:hAnsi="Times New Roman"/>
          <w:sz w:val="24"/>
          <w:szCs w:val="24"/>
        </w:rPr>
        <w:t xml:space="preserve"> </w:t>
      </w:r>
      <w:r w:rsidR="00267728" w:rsidRPr="00E66813">
        <w:rPr>
          <w:rFonts w:ascii="Times New Roman" w:hAnsi="Times New Roman"/>
          <w:sz w:val="24"/>
          <w:szCs w:val="24"/>
        </w:rPr>
        <w:t>https://www.arcgis.com/</w:t>
      </w:r>
      <w:r w:rsidR="008A79EB" w:rsidRPr="00E66813">
        <w:rPr>
          <w:rFonts w:ascii="Times New Roman" w:hAnsi="Times New Roman"/>
          <w:sz w:val="24"/>
          <w:szCs w:val="24"/>
        </w:rPr>
        <w:t>.</w:t>
      </w:r>
    </w:p>
    <w:p w14:paraId="220B348A" w14:textId="6E56D28D" w:rsidR="00267728" w:rsidRPr="00E66813" w:rsidRDefault="00267728" w:rsidP="00267728">
      <w:pPr>
        <w:pStyle w:val="Bibliography"/>
        <w:rPr>
          <w:rFonts w:ascii="Times New Roman" w:hAnsi="Times New Roman"/>
          <w:sz w:val="24"/>
          <w:szCs w:val="24"/>
        </w:rPr>
      </w:pPr>
      <w:r w:rsidRPr="00E66813">
        <w:rPr>
          <w:rFonts w:ascii="Times New Roman" w:hAnsi="Times New Roman"/>
          <w:sz w:val="24"/>
          <w:szCs w:val="24"/>
        </w:rPr>
        <w:lastRenderedPageBreak/>
        <w:t>Fattorini, N., Lovari, S., Watson, P., Putman, R., 2020. The scale-dependent effectiveness of wildlife management: A case study on British deer. Journal of Environmental Management 276, 111303.</w:t>
      </w:r>
    </w:p>
    <w:p w14:paraId="0B587CDB"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Fielding, A.H., Bell, J.F., 1997. A review of methods for the assessment of prediction errors in conservation presence/absence models. Environmental conservation 24, 38–49.</w:t>
      </w:r>
    </w:p>
    <w:p w14:paraId="5CBAA56A"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Fink, C.M., 2013. Dynamic Soil Property Change in Response to Natural Gas Development in Pennsylvania. (Thesis). Pennsylvania State University.</w:t>
      </w:r>
    </w:p>
    <w:p w14:paraId="7F68B4C3"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Fink, D., Auer, T., Johnston, A., </w:t>
      </w:r>
      <w:proofErr w:type="spellStart"/>
      <w:r w:rsidRPr="00E66813">
        <w:rPr>
          <w:rFonts w:ascii="Times New Roman" w:hAnsi="Times New Roman"/>
          <w:sz w:val="24"/>
          <w:szCs w:val="24"/>
        </w:rPr>
        <w:t>Strimas</w:t>
      </w:r>
      <w:proofErr w:type="spellEnd"/>
      <w:r w:rsidRPr="00E66813">
        <w:rPr>
          <w:rFonts w:ascii="Times New Roman" w:hAnsi="Times New Roman"/>
          <w:sz w:val="24"/>
          <w:szCs w:val="24"/>
        </w:rPr>
        <w:t xml:space="preserve">-Mackey, M., Ligocki, S., Robinson, O., </w:t>
      </w:r>
      <w:proofErr w:type="spellStart"/>
      <w:r w:rsidRPr="00E66813">
        <w:rPr>
          <w:rFonts w:ascii="Times New Roman" w:hAnsi="Times New Roman"/>
          <w:sz w:val="24"/>
          <w:szCs w:val="24"/>
        </w:rPr>
        <w:t>Hochachka</w:t>
      </w:r>
      <w:proofErr w:type="spellEnd"/>
      <w:r w:rsidRPr="00E66813">
        <w:rPr>
          <w:rFonts w:ascii="Times New Roman" w:hAnsi="Times New Roman"/>
          <w:sz w:val="24"/>
          <w:szCs w:val="24"/>
        </w:rPr>
        <w:t xml:space="preserve">, W., </w:t>
      </w:r>
      <w:proofErr w:type="spellStart"/>
      <w:r w:rsidRPr="00E66813">
        <w:rPr>
          <w:rFonts w:ascii="Times New Roman" w:hAnsi="Times New Roman"/>
          <w:sz w:val="24"/>
          <w:szCs w:val="24"/>
        </w:rPr>
        <w:t>Jaromczyk</w:t>
      </w:r>
      <w:proofErr w:type="spellEnd"/>
      <w:r w:rsidRPr="00E66813">
        <w:rPr>
          <w:rFonts w:ascii="Times New Roman" w:hAnsi="Times New Roman"/>
          <w:sz w:val="24"/>
          <w:szCs w:val="24"/>
        </w:rPr>
        <w:t>, L., Rodewald, A., Wood, C., Davies, I., Spencer, A., 2022. eBird Status and Trends. https://doi.org/10.2173/ebirdst.2021</w:t>
      </w:r>
    </w:p>
    <w:p w14:paraId="6EEB9433"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Genuer, R., Poggi, J.-M., </w:t>
      </w:r>
      <w:proofErr w:type="spellStart"/>
      <w:r w:rsidRPr="00E66813">
        <w:rPr>
          <w:rFonts w:ascii="Times New Roman" w:hAnsi="Times New Roman"/>
          <w:sz w:val="24"/>
          <w:szCs w:val="24"/>
        </w:rPr>
        <w:t>Tuleau-Malot</w:t>
      </w:r>
      <w:proofErr w:type="spellEnd"/>
      <w:r w:rsidRPr="00E66813">
        <w:rPr>
          <w:rFonts w:ascii="Times New Roman" w:hAnsi="Times New Roman"/>
          <w:sz w:val="24"/>
          <w:szCs w:val="24"/>
        </w:rPr>
        <w:t>, C., 2022. VSURF: Variable Selection Using Random Forests.</w:t>
      </w:r>
    </w:p>
    <w:p w14:paraId="5EA15000"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Genuer, R., Poggi, J.-M., </w:t>
      </w:r>
      <w:proofErr w:type="spellStart"/>
      <w:r w:rsidRPr="00E66813">
        <w:rPr>
          <w:rFonts w:ascii="Times New Roman" w:hAnsi="Times New Roman"/>
          <w:sz w:val="24"/>
          <w:szCs w:val="24"/>
        </w:rPr>
        <w:t>Tuleau-Malot</w:t>
      </w:r>
      <w:proofErr w:type="spellEnd"/>
      <w:r w:rsidRPr="00E66813">
        <w:rPr>
          <w:rFonts w:ascii="Times New Roman" w:hAnsi="Times New Roman"/>
          <w:sz w:val="24"/>
          <w:szCs w:val="24"/>
        </w:rPr>
        <w:t>, C., 2015. VSURF: an R package for variable selection using random forests. The R Journal 7, 19–33.</w:t>
      </w:r>
    </w:p>
    <w:p w14:paraId="6D870A5B"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Glasgow, L.L., 1958. Contributions to the knowledge of the ecology of the American woodcock, </w:t>
      </w:r>
      <w:proofErr w:type="spellStart"/>
      <w:r w:rsidRPr="00E66813">
        <w:rPr>
          <w:rFonts w:ascii="Times New Roman" w:hAnsi="Times New Roman"/>
          <w:sz w:val="24"/>
          <w:szCs w:val="24"/>
        </w:rPr>
        <w:t>Philohela</w:t>
      </w:r>
      <w:proofErr w:type="spellEnd"/>
      <w:r w:rsidRPr="00E66813">
        <w:rPr>
          <w:rFonts w:ascii="Times New Roman" w:hAnsi="Times New Roman"/>
          <w:sz w:val="24"/>
          <w:szCs w:val="24"/>
        </w:rPr>
        <w:t xml:space="preserve"> minor (</w:t>
      </w:r>
      <w:proofErr w:type="spellStart"/>
      <w:r w:rsidRPr="00E66813">
        <w:rPr>
          <w:rFonts w:ascii="Times New Roman" w:hAnsi="Times New Roman"/>
          <w:sz w:val="24"/>
          <w:szCs w:val="24"/>
        </w:rPr>
        <w:t>Gmelin</w:t>
      </w:r>
      <w:proofErr w:type="spellEnd"/>
      <w:r w:rsidRPr="00E66813">
        <w:rPr>
          <w:rFonts w:ascii="Times New Roman" w:hAnsi="Times New Roman"/>
          <w:sz w:val="24"/>
          <w:szCs w:val="24"/>
        </w:rPr>
        <w:t xml:space="preserve">), on the wintering range in Louisiana (Dissertation). Texas A&amp;M University, College </w:t>
      </w:r>
      <w:proofErr w:type="gramStart"/>
      <w:r w:rsidRPr="00E66813">
        <w:rPr>
          <w:rFonts w:ascii="Times New Roman" w:hAnsi="Times New Roman"/>
          <w:sz w:val="24"/>
          <w:szCs w:val="24"/>
        </w:rPr>
        <w:t>Station ,</w:t>
      </w:r>
      <w:proofErr w:type="gramEnd"/>
      <w:r w:rsidRPr="00E66813">
        <w:rPr>
          <w:rFonts w:ascii="Times New Roman" w:hAnsi="Times New Roman"/>
          <w:sz w:val="24"/>
          <w:szCs w:val="24"/>
        </w:rPr>
        <w:t xml:space="preserve"> Texas.</w:t>
      </w:r>
    </w:p>
    <w:p w14:paraId="70A536A6"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Goudie, R.I., Robertson, G.J., Reed, A., Billerman, S.M., 2020. Common Eider (Somateria </w:t>
      </w:r>
      <w:proofErr w:type="spellStart"/>
      <w:r w:rsidRPr="00E66813">
        <w:rPr>
          <w:rFonts w:ascii="Times New Roman" w:hAnsi="Times New Roman"/>
          <w:sz w:val="24"/>
          <w:szCs w:val="24"/>
        </w:rPr>
        <w:t>mollissima</w:t>
      </w:r>
      <w:proofErr w:type="spellEnd"/>
      <w:r w:rsidRPr="00E66813">
        <w:rPr>
          <w:rFonts w:ascii="Times New Roman" w:hAnsi="Times New Roman"/>
          <w:sz w:val="24"/>
          <w:szCs w:val="24"/>
        </w:rPr>
        <w:t>), version 1.0, in: Birds of the World. Cornell Lab of Ornithology, Ithaca, NY, USA.</w:t>
      </w:r>
    </w:p>
    <w:p w14:paraId="0D2E663C"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Harper, E., 2006. Open-source technologies in web-based GIS and mapping (Thesis). Northwest Missouri State University, Maryville, Missouri.</w:t>
      </w:r>
    </w:p>
    <w:p w14:paraId="4814BCE0"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Hesselbarth, M.H.K., </w:t>
      </w:r>
      <w:proofErr w:type="spellStart"/>
      <w:r w:rsidRPr="00E66813">
        <w:rPr>
          <w:rFonts w:ascii="Times New Roman" w:hAnsi="Times New Roman"/>
          <w:sz w:val="24"/>
          <w:szCs w:val="24"/>
        </w:rPr>
        <w:t>Sciaini</w:t>
      </w:r>
      <w:proofErr w:type="spellEnd"/>
      <w:r w:rsidRPr="00E66813">
        <w:rPr>
          <w:rFonts w:ascii="Times New Roman" w:hAnsi="Times New Roman"/>
          <w:sz w:val="24"/>
          <w:szCs w:val="24"/>
        </w:rPr>
        <w:t xml:space="preserve">, M., With, K.A., Wiegand, K., Nowosad, J., 2019. </w:t>
      </w:r>
      <w:proofErr w:type="spellStart"/>
      <w:r w:rsidRPr="00E66813">
        <w:rPr>
          <w:rFonts w:ascii="Times New Roman" w:hAnsi="Times New Roman"/>
          <w:sz w:val="24"/>
          <w:szCs w:val="24"/>
        </w:rPr>
        <w:t>landscapemetrics</w:t>
      </w:r>
      <w:proofErr w:type="spellEnd"/>
      <w:r w:rsidRPr="00E66813">
        <w:rPr>
          <w:rFonts w:ascii="Times New Roman" w:hAnsi="Times New Roman"/>
          <w:sz w:val="24"/>
          <w:szCs w:val="24"/>
        </w:rPr>
        <w:t xml:space="preserve">: an open-source R tool to calculate landscape metrics. </w:t>
      </w:r>
      <w:proofErr w:type="spellStart"/>
      <w:r w:rsidRPr="00E66813">
        <w:rPr>
          <w:rFonts w:ascii="Times New Roman" w:hAnsi="Times New Roman"/>
          <w:sz w:val="24"/>
          <w:szCs w:val="24"/>
        </w:rPr>
        <w:t>Ecography</w:t>
      </w:r>
      <w:proofErr w:type="spellEnd"/>
      <w:r w:rsidRPr="00E66813">
        <w:rPr>
          <w:rFonts w:ascii="Times New Roman" w:hAnsi="Times New Roman"/>
          <w:sz w:val="24"/>
          <w:szCs w:val="24"/>
        </w:rPr>
        <w:t xml:space="preserve"> 42, 1648–1657.</w:t>
      </w:r>
    </w:p>
    <w:p w14:paraId="5E9EB63D" w14:textId="4249A8E2" w:rsidR="00910622" w:rsidRPr="00E66813" w:rsidRDefault="00910622" w:rsidP="00910622">
      <w:pPr>
        <w:pStyle w:val="Bibliography"/>
        <w:rPr>
          <w:rFonts w:ascii="Times New Roman" w:hAnsi="Times New Roman"/>
          <w:sz w:val="24"/>
          <w:szCs w:val="24"/>
        </w:rPr>
      </w:pPr>
      <w:proofErr w:type="spellStart"/>
      <w:r w:rsidRPr="00E66813">
        <w:rPr>
          <w:rFonts w:ascii="Times New Roman" w:hAnsi="Times New Roman"/>
          <w:sz w:val="24"/>
          <w:szCs w:val="24"/>
        </w:rPr>
        <w:t>Hijmans</w:t>
      </w:r>
      <w:proofErr w:type="spellEnd"/>
      <w:r w:rsidRPr="00E66813">
        <w:rPr>
          <w:rFonts w:ascii="Times New Roman" w:hAnsi="Times New Roman"/>
          <w:sz w:val="24"/>
          <w:szCs w:val="24"/>
        </w:rPr>
        <w:t>, R.J., 2022. terra: Spatial Data Analysis.</w:t>
      </w:r>
      <w:r w:rsidR="00404B43" w:rsidRPr="00E66813">
        <w:rPr>
          <w:rFonts w:ascii="Times New Roman" w:hAnsi="Times New Roman"/>
          <w:sz w:val="24"/>
          <w:szCs w:val="24"/>
        </w:rPr>
        <w:t xml:space="preserve"> https://CRAN.R-project.org/package=terra.</w:t>
      </w:r>
    </w:p>
    <w:p w14:paraId="09C22C56"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Hopkins, L.D., Armstrong, M.P., 1985. Analytic and cartographic data storage: a two-tiered approach to spatial decision support systems, in: Proceedings of Seventh International Symposium on Computer-Assisted Cartography. Washington, DC: American Congress on Surveying and Mapping.</w:t>
      </w:r>
    </w:p>
    <w:p w14:paraId="792BA17A"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Jin, S., Homer, C., Yang, L., Danielson, P., Dewitz, J., Li, C., Zhu, Z., Xian, G., Howard, D., 2019. Overall methodology design for the United States national land cover database 2016 products. Remote Sensing 11, 2971.</w:t>
      </w:r>
    </w:p>
    <w:p w14:paraId="19DEB50B"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Kelley, J.R., Williamson, S., Cooper, T.R., 2008. American Woodcock Conservation Plan: a summary of and recommendations for woodcock conservation in North America. US Fish &amp; Wildlife Publications 430.</w:t>
      </w:r>
    </w:p>
    <w:p w14:paraId="0FD413E2"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Liaw, A., Wiener, M., 2002. Classification and Regression by </w:t>
      </w:r>
      <w:proofErr w:type="spellStart"/>
      <w:r w:rsidRPr="00E66813">
        <w:rPr>
          <w:rFonts w:ascii="Times New Roman" w:hAnsi="Times New Roman"/>
          <w:sz w:val="24"/>
          <w:szCs w:val="24"/>
        </w:rPr>
        <w:t>randomForest</w:t>
      </w:r>
      <w:proofErr w:type="spellEnd"/>
      <w:r w:rsidRPr="00E66813">
        <w:rPr>
          <w:rFonts w:ascii="Times New Roman" w:hAnsi="Times New Roman"/>
          <w:sz w:val="24"/>
          <w:szCs w:val="24"/>
        </w:rPr>
        <w:t>. R News 2, 18–22.</w:t>
      </w:r>
    </w:p>
    <w:p w14:paraId="560B7102"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Marra, P.P., Cohen, E.B., Loss, S.R., Rutter, J.E., </w:t>
      </w:r>
      <w:proofErr w:type="spellStart"/>
      <w:r w:rsidRPr="00E66813">
        <w:rPr>
          <w:rFonts w:ascii="Times New Roman" w:hAnsi="Times New Roman"/>
          <w:sz w:val="24"/>
          <w:szCs w:val="24"/>
        </w:rPr>
        <w:t>Tonra</w:t>
      </w:r>
      <w:proofErr w:type="spellEnd"/>
      <w:r w:rsidRPr="00E66813">
        <w:rPr>
          <w:rFonts w:ascii="Times New Roman" w:hAnsi="Times New Roman"/>
          <w:sz w:val="24"/>
          <w:szCs w:val="24"/>
        </w:rPr>
        <w:t>, C.M., 2015. A call for full annual cycle research in animal ecology. Biology letters 11, 20150552.</w:t>
      </w:r>
    </w:p>
    <w:p w14:paraId="0F599C8E" w14:textId="5DD5E9CE" w:rsidR="00F86CEE" w:rsidRPr="00E66813" w:rsidRDefault="00F86CEE" w:rsidP="00F86CEE">
      <w:pPr>
        <w:pStyle w:val="Bibliography"/>
        <w:rPr>
          <w:rFonts w:ascii="Times New Roman" w:hAnsi="Times New Roman"/>
          <w:sz w:val="24"/>
          <w:szCs w:val="24"/>
        </w:rPr>
      </w:pPr>
      <w:r w:rsidRPr="00E66813">
        <w:rPr>
          <w:rFonts w:ascii="Times New Roman" w:hAnsi="Times New Roman"/>
          <w:sz w:val="24"/>
          <w:szCs w:val="24"/>
        </w:rPr>
        <w:t>Mauer, F.J., 1998. Moose migration: northeastern Alaska to northwestern Yukon territory, Canada. Alces: A Journal Devoted to the Biology and Management of Moose 34, 75–81.</w:t>
      </w:r>
    </w:p>
    <w:p w14:paraId="0FFB4481"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McAuley, D.G., Keppie, D.M., Whiting Jr., R.M., 2020. American Woodcock (</w:t>
      </w:r>
      <w:proofErr w:type="spellStart"/>
      <w:r w:rsidRPr="00E66813">
        <w:rPr>
          <w:rFonts w:ascii="Times New Roman" w:hAnsi="Times New Roman"/>
          <w:sz w:val="24"/>
          <w:szCs w:val="24"/>
        </w:rPr>
        <w:t>Scolopax</w:t>
      </w:r>
      <w:proofErr w:type="spellEnd"/>
      <w:r w:rsidRPr="00E66813">
        <w:rPr>
          <w:rFonts w:ascii="Times New Roman" w:hAnsi="Times New Roman"/>
          <w:sz w:val="24"/>
          <w:szCs w:val="24"/>
        </w:rPr>
        <w:t xml:space="preserve"> minor), version 1.0, in: Poole, A.F. (Ed.), Birds of the World. Cornell Lab of Ornithology, Ithaca, NY, USA.</w:t>
      </w:r>
    </w:p>
    <w:p w14:paraId="357FB61F"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lastRenderedPageBreak/>
        <w:t>McAuley, D.G., Longcore, J.R., Sepik, G.F., 1993. Techniques for Research into Woodcocks: Experiences and Recommendations, in: Proceedings of the Eighth American Woodcock Symposium. U.S. Fish and Wildlife Service, p. 5.</w:t>
      </w:r>
    </w:p>
    <w:p w14:paraId="19A36FCD" w14:textId="229BA081" w:rsidR="00F86CEE" w:rsidRPr="00E66813" w:rsidRDefault="00F86CEE" w:rsidP="00F86CEE">
      <w:pPr>
        <w:pStyle w:val="Bibliography"/>
        <w:rPr>
          <w:rFonts w:ascii="Times New Roman" w:hAnsi="Times New Roman"/>
          <w:sz w:val="24"/>
          <w:szCs w:val="24"/>
        </w:rPr>
      </w:pPr>
      <w:r w:rsidRPr="00E66813">
        <w:rPr>
          <w:rFonts w:ascii="Times New Roman" w:hAnsi="Times New Roman"/>
          <w:sz w:val="24"/>
          <w:szCs w:val="24"/>
        </w:rPr>
        <w:t xml:space="preserve">McCance, E.C., Decker, D.J., </w:t>
      </w:r>
      <w:proofErr w:type="spellStart"/>
      <w:r w:rsidRPr="00E66813">
        <w:rPr>
          <w:rFonts w:ascii="Times New Roman" w:hAnsi="Times New Roman"/>
          <w:sz w:val="24"/>
          <w:szCs w:val="24"/>
        </w:rPr>
        <w:t>Colturi</w:t>
      </w:r>
      <w:proofErr w:type="spellEnd"/>
      <w:r w:rsidRPr="00E66813">
        <w:rPr>
          <w:rFonts w:ascii="Times New Roman" w:hAnsi="Times New Roman"/>
          <w:sz w:val="24"/>
          <w:szCs w:val="24"/>
        </w:rPr>
        <w:t xml:space="preserve">, A.M., </w:t>
      </w:r>
      <w:proofErr w:type="spellStart"/>
      <w:r w:rsidRPr="00E66813">
        <w:rPr>
          <w:rFonts w:ascii="Times New Roman" w:hAnsi="Times New Roman"/>
          <w:sz w:val="24"/>
          <w:szCs w:val="24"/>
        </w:rPr>
        <w:t>Baydack</w:t>
      </w:r>
      <w:proofErr w:type="spellEnd"/>
      <w:r w:rsidRPr="00E66813">
        <w:rPr>
          <w:rFonts w:ascii="Times New Roman" w:hAnsi="Times New Roman"/>
          <w:sz w:val="24"/>
          <w:szCs w:val="24"/>
        </w:rPr>
        <w:t>, R.K., Siemer, W.F., Curtis, P.D., Eason, T., 2017. Importance of urban wildlife management in the United States and Canada. Mammal Study 42, 1–16.</w:t>
      </w:r>
    </w:p>
    <w:p w14:paraId="7F7A9202"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McConnell, M., Burger, L.W., 2011. Precision conservation: a geospatial decision support tool for optimizing conservation and profitability in agricultural landscapes. Journal of Soil and Water Conservation 66, 347–354.</w:t>
      </w:r>
    </w:p>
    <w:p w14:paraId="1C405343"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McLaren, J.D., </w:t>
      </w:r>
      <w:proofErr w:type="spellStart"/>
      <w:r w:rsidRPr="00E66813">
        <w:rPr>
          <w:rFonts w:ascii="Times New Roman" w:hAnsi="Times New Roman"/>
          <w:sz w:val="24"/>
          <w:szCs w:val="24"/>
        </w:rPr>
        <w:t>Buler</w:t>
      </w:r>
      <w:proofErr w:type="spellEnd"/>
      <w:r w:rsidRPr="00E66813">
        <w:rPr>
          <w:rFonts w:ascii="Times New Roman" w:hAnsi="Times New Roman"/>
          <w:sz w:val="24"/>
          <w:szCs w:val="24"/>
        </w:rPr>
        <w:t>, J.J., Schreckengost, T., Smolinsky, J.A., Boone, M., Emiel van Loon, E., Dawson, D.K., Walters, E.L., 2018. Artificial light at night confounds broad-scale habitat use by migrating birds. Ecology Letters 21, 356–364.</w:t>
      </w:r>
    </w:p>
    <w:p w14:paraId="6AC6E09E"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Mehlman, D.W., Mabey, S.E., Ewert, D.N., Duncan, C., Abel, B., </w:t>
      </w:r>
      <w:proofErr w:type="spellStart"/>
      <w:r w:rsidRPr="00E66813">
        <w:rPr>
          <w:rFonts w:ascii="Times New Roman" w:hAnsi="Times New Roman"/>
          <w:sz w:val="24"/>
          <w:szCs w:val="24"/>
        </w:rPr>
        <w:t>Cimprich</w:t>
      </w:r>
      <w:proofErr w:type="spellEnd"/>
      <w:r w:rsidRPr="00E66813">
        <w:rPr>
          <w:rFonts w:ascii="Times New Roman" w:hAnsi="Times New Roman"/>
          <w:sz w:val="24"/>
          <w:szCs w:val="24"/>
        </w:rPr>
        <w:t xml:space="preserve">, D., Sutter, R.D., </w:t>
      </w:r>
      <w:proofErr w:type="spellStart"/>
      <w:r w:rsidRPr="00E66813">
        <w:rPr>
          <w:rFonts w:ascii="Times New Roman" w:hAnsi="Times New Roman"/>
          <w:sz w:val="24"/>
          <w:szCs w:val="24"/>
        </w:rPr>
        <w:t>Woodrey</w:t>
      </w:r>
      <w:proofErr w:type="spellEnd"/>
      <w:r w:rsidRPr="00E66813">
        <w:rPr>
          <w:rFonts w:ascii="Times New Roman" w:hAnsi="Times New Roman"/>
          <w:sz w:val="24"/>
          <w:szCs w:val="24"/>
        </w:rPr>
        <w:t>, M., 2005. Conserving stopover sites for forest-dwelling migratory landbirds. The Auk 122, 1281–1290.</w:t>
      </w:r>
    </w:p>
    <w:p w14:paraId="6AA3FED6"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Miller, J., 2010. Species distribution modeling. Geography Compass 4, 490–509.</w:t>
      </w:r>
    </w:p>
    <w:p w14:paraId="3074583F"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Moore, J.D., Andersen, D.E., Cooper, T.R., Duguay, J.P., Oldenburger, S.L., Stewart, C.A., Krementz, D.G., 2019. Migratory connectivity of American Woodcock derived using satellite telemetry. The Journal of Wildlife Management 83, 1617–1627.</w:t>
      </w:r>
    </w:p>
    <w:p w14:paraId="7A6A3011"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Myatt, N.A., Krementz, D.G., 2007. Fall migration and habitat use of American woodcock in the central United States. The Journal of wildlife management 71, 1197–1205.</w:t>
      </w:r>
    </w:p>
    <w:p w14:paraId="56C2EB71"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Norris, D.R., Marra, P.P., 2007. Seasonal interactions, habitat quality, and population dynamics in migratory birds. The Condor 109, 535–547.</w:t>
      </w:r>
    </w:p>
    <w:p w14:paraId="0ECF4437" w14:textId="2F2C43EB"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NRCS, 2021. Web Soil Survey.</w:t>
      </w:r>
      <w:r w:rsidR="009B7E89" w:rsidRPr="00E66813">
        <w:rPr>
          <w:rFonts w:ascii="Times New Roman" w:hAnsi="Times New Roman"/>
          <w:sz w:val="24"/>
          <w:szCs w:val="24"/>
        </w:rPr>
        <w:t xml:space="preserve"> </w:t>
      </w:r>
      <w:r w:rsidR="00D93B84" w:rsidRPr="00E66813">
        <w:rPr>
          <w:rFonts w:ascii="Times New Roman" w:hAnsi="Times New Roman"/>
          <w:sz w:val="24"/>
          <w:szCs w:val="24"/>
        </w:rPr>
        <w:t>https://websoilsurvey.nrcs.usda.gov</w:t>
      </w:r>
      <w:r w:rsidR="000A35C6" w:rsidRPr="00E66813">
        <w:rPr>
          <w:rFonts w:ascii="Times New Roman" w:hAnsi="Times New Roman"/>
          <w:sz w:val="24"/>
          <w:szCs w:val="24"/>
        </w:rPr>
        <w:t>/</w:t>
      </w:r>
      <w:r w:rsidR="00D93B84" w:rsidRPr="00E66813">
        <w:rPr>
          <w:rFonts w:ascii="Times New Roman" w:hAnsi="Times New Roman"/>
          <w:sz w:val="24"/>
          <w:szCs w:val="24"/>
        </w:rPr>
        <w:t xml:space="preserve"> (a</w:t>
      </w:r>
      <w:r w:rsidR="006B348E" w:rsidRPr="00E66813">
        <w:rPr>
          <w:rFonts w:ascii="Times New Roman" w:hAnsi="Times New Roman"/>
          <w:sz w:val="24"/>
          <w:szCs w:val="24"/>
        </w:rPr>
        <w:t xml:space="preserve">ccessed </w:t>
      </w:r>
      <w:r w:rsidR="003B3007" w:rsidRPr="00E66813">
        <w:rPr>
          <w:rFonts w:ascii="Times New Roman" w:hAnsi="Times New Roman"/>
          <w:sz w:val="24"/>
          <w:szCs w:val="24"/>
        </w:rPr>
        <w:t>12.08.2021</w:t>
      </w:r>
      <w:r w:rsidR="00D93B84" w:rsidRPr="00E66813">
        <w:rPr>
          <w:rFonts w:ascii="Times New Roman" w:hAnsi="Times New Roman"/>
          <w:sz w:val="24"/>
          <w:szCs w:val="24"/>
        </w:rPr>
        <w:t>)</w:t>
      </w:r>
      <w:r w:rsidR="003B3007" w:rsidRPr="00E66813">
        <w:rPr>
          <w:rFonts w:ascii="Times New Roman" w:hAnsi="Times New Roman"/>
          <w:sz w:val="24"/>
          <w:szCs w:val="24"/>
        </w:rPr>
        <w:t>.</w:t>
      </w:r>
    </w:p>
    <w:p w14:paraId="4078B69D"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Omernik, J.M., Griffith, G.E., 2014. Ecoregions of the conterminous United States: evolution of a hierarchical spatial framework. Environmental Management 54, 1249–1266. https://doi.org/10.1007/s00267-014-0364-1</w:t>
      </w:r>
    </w:p>
    <w:p w14:paraId="72028D8F"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Pennsylvania Game Commission, 2023. Pennsylvania State Game Lands [WWW Document]. URL https://www.pgc.pa.gov/HuntTrap/StateGameLands/Pages/default.aspx (accessed 7.12.23).</w:t>
      </w:r>
    </w:p>
    <w:p w14:paraId="66FD8FB2"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Phillips, S.J., Anderson, R.P., </w:t>
      </w:r>
      <w:proofErr w:type="spellStart"/>
      <w:r w:rsidRPr="00E66813">
        <w:rPr>
          <w:rFonts w:ascii="Times New Roman" w:hAnsi="Times New Roman"/>
          <w:sz w:val="24"/>
          <w:szCs w:val="24"/>
        </w:rPr>
        <w:t>Schapire</w:t>
      </w:r>
      <w:proofErr w:type="spellEnd"/>
      <w:r w:rsidRPr="00E66813">
        <w:rPr>
          <w:rFonts w:ascii="Times New Roman" w:hAnsi="Times New Roman"/>
          <w:sz w:val="24"/>
          <w:szCs w:val="24"/>
        </w:rPr>
        <w:t>, R.E., 2006. Maximum entropy modeling of species geographic distributions. Ecological modelling 190, 231–259.</w:t>
      </w:r>
    </w:p>
    <w:p w14:paraId="287E9D78"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R Core Team, 2022. R: A Language and Environment for Statistical Computing. R Foundation for Statistical Computing, Vienna, Austria.</w:t>
      </w:r>
    </w:p>
    <w:p w14:paraId="1C6BDD76"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Randin, C.F., </w:t>
      </w:r>
      <w:proofErr w:type="spellStart"/>
      <w:r w:rsidRPr="00E66813">
        <w:rPr>
          <w:rFonts w:ascii="Times New Roman" w:hAnsi="Times New Roman"/>
          <w:sz w:val="24"/>
          <w:szCs w:val="24"/>
        </w:rPr>
        <w:t>Dirnböck</w:t>
      </w:r>
      <w:proofErr w:type="spellEnd"/>
      <w:r w:rsidRPr="00E66813">
        <w:rPr>
          <w:rFonts w:ascii="Times New Roman" w:hAnsi="Times New Roman"/>
          <w:sz w:val="24"/>
          <w:szCs w:val="24"/>
        </w:rPr>
        <w:t xml:space="preserve">, T., Dullinger, S., Zimmermann, N.E., Zappa, M., </w:t>
      </w:r>
      <w:proofErr w:type="spellStart"/>
      <w:r w:rsidRPr="00E66813">
        <w:rPr>
          <w:rFonts w:ascii="Times New Roman" w:hAnsi="Times New Roman"/>
          <w:sz w:val="24"/>
          <w:szCs w:val="24"/>
        </w:rPr>
        <w:t>Guisan</w:t>
      </w:r>
      <w:proofErr w:type="spellEnd"/>
      <w:r w:rsidRPr="00E66813">
        <w:rPr>
          <w:rFonts w:ascii="Times New Roman" w:hAnsi="Times New Roman"/>
          <w:sz w:val="24"/>
          <w:szCs w:val="24"/>
        </w:rPr>
        <w:t>, A., 2006. Are niche-based species distribution models transferable in space? J Biogeography 33, 1689–1703. https://doi.org/10.1111/j.1365-2699.2006.01466.x</w:t>
      </w:r>
    </w:p>
    <w:p w14:paraId="711BBBAD" w14:textId="77777777" w:rsidR="00910622" w:rsidRPr="00E66813" w:rsidRDefault="00910622" w:rsidP="00910622">
      <w:pPr>
        <w:pStyle w:val="Bibliography"/>
        <w:rPr>
          <w:rFonts w:ascii="Times New Roman" w:hAnsi="Times New Roman"/>
          <w:sz w:val="24"/>
          <w:szCs w:val="24"/>
        </w:rPr>
      </w:pPr>
      <w:proofErr w:type="spellStart"/>
      <w:r w:rsidRPr="00E66813">
        <w:rPr>
          <w:rFonts w:ascii="Times New Roman" w:hAnsi="Times New Roman"/>
          <w:sz w:val="24"/>
          <w:szCs w:val="24"/>
        </w:rPr>
        <w:t>Rappole</w:t>
      </w:r>
      <w:proofErr w:type="spellEnd"/>
      <w:r w:rsidRPr="00E66813">
        <w:rPr>
          <w:rFonts w:ascii="Times New Roman" w:hAnsi="Times New Roman"/>
          <w:sz w:val="24"/>
          <w:szCs w:val="24"/>
        </w:rPr>
        <w:t>, J.H., 2013. The avian migrant: the biology of bird migration. Columbia University Press.</w:t>
      </w:r>
    </w:p>
    <w:p w14:paraId="4FFBC472"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Rice, J., Anderson, B.W., Ohmart, R.D., 1980. Seasonal Habitat Selection by Birds in the Lower Colorado River Valley. Ecology 61, 1402–1411. https://doi.org/10.2307/1939049</w:t>
      </w:r>
    </w:p>
    <w:p w14:paraId="08AC3923"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Rieffenberger, J.C., </w:t>
      </w:r>
      <w:proofErr w:type="spellStart"/>
      <w:r w:rsidRPr="00E66813">
        <w:rPr>
          <w:rFonts w:ascii="Times New Roman" w:hAnsi="Times New Roman"/>
          <w:sz w:val="24"/>
          <w:szCs w:val="24"/>
        </w:rPr>
        <w:t>Kletzly</w:t>
      </w:r>
      <w:proofErr w:type="spellEnd"/>
      <w:r w:rsidRPr="00E66813">
        <w:rPr>
          <w:rFonts w:ascii="Times New Roman" w:hAnsi="Times New Roman"/>
          <w:sz w:val="24"/>
          <w:szCs w:val="24"/>
        </w:rPr>
        <w:t>, R.C., 1966. Woodcock night-lighting techniques and equipment. WH Goudy, compiler. Woodcock research and management 33–35.</w:t>
      </w:r>
    </w:p>
    <w:p w14:paraId="5218A085"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Robbins, C.S., Bystrak, D., Geissler, P.H., 1986. The Breeding Bird Survey: its first fifteen years, 1965-1979. Patuxent Wildlife Research Center, Laurel, MD.</w:t>
      </w:r>
    </w:p>
    <w:p w14:paraId="15D2FFFC"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lastRenderedPageBreak/>
        <w:t>Seamans, M.E., Rau, R.D., 2020. American Woodcock Population Status, 2020. U.S. Fish and Wildlife Service, Laurel, MD.</w:t>
      </w:r>
    </w:p>
    <w:p w14:paraId="5AB32F13"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Sheldon, W.G., 1960. A method of mist netting woodcocks in summer. Bird-banding 31, 130–135.</w:t>
      </w:r>
    </w:p>
    <w:p w14:paraId="2721E583"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Stanley, C.Q., Dudash, M.R., Ryder, T.B., Shriver, W.G., Serno, K., Adalsteinsson, S., Marra, P.P., 2021. Seasonal variation in habitat selection for a Neotropical migratory songbird using high-resolution GPS tracking. Ecosphere 12, e03421.</w:t>
      </w:r>
    </w:p>
    <w:p w14:paraId="5A6EA4DC"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Sugumaran, R., </w:t>
      </w:r>
      <w:proofErr w:type="spellStart"/>
      <w:r w:rsidRPr="00E66813">
        <w:rPr>
          <w:rFonts w:ascii="Times New Roman" w:hAnsi="Times New Roman"/>
          <w:sz w:val="24"/>
          <w:szCs w:val="24"/>
        </w:rPr>
        <w:t>Degroote</w:t>
      </w:r>
      <w:proofErr w:type="spellEnd"/>
      <w:r w:rsidRPr="00E66813">
        <w:rPr>
          <w:rFonts w:ascii="Times New Roman" w:hAnsi="Times New Roman"/>
          <w:sz w:val="24"/>
          <w:szCs w:val="24"/>
        </w:rPr>
        <w:t>, J., 2010. Components of SDSS II, in: Spatial Decision Support Systems: Principles and Practices. CRC Press, Boca Raton, FL, USA, pp. 145–190.</w:t>
      </w:r>
    </w:p>
    <w:p w14:paraId="61B776B1"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Sugumaran, V., Sugumaran, R., 2007. Web-based Spatial Decision Support Systems (</w:t>
      </w:r>
      <w:proofErr w:type="spellStart"/>
      <w:r w:rsidRPr="00E66813">
        <w:rPr>
          <w:rFonts w:ascii="Times New Roman" w:hAnsi="Times New Roman"/>
          <w:sz w:val="24"/>
          <w:szCs w:val="24"/>
        </w:rPr>
        <w:t>WebSDSS</w:t>
      </w:r>
      <w:proofErr w:type="spellEnd"/>
      <w:r w:rsidRPr="00E66813">
        <w:rPr>
          <w:rFonts w:ascii="Times New Roman" w:hAnsi="Times New Roman"/>
          <w:sz w:val="24"/>
          <w:szCs w:val="24"/>
        </w:rPr>
        <w:t>): evolution, architecture, examples and challenges. Communications of the Association for Information Systems 19, 40.</w:t>
      </w:r>
    </w:p>
    <w:p w14:paraId="56515E48"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Sullivan, B.L., Wood, C.L., Iliff, M.J., Bonney, R.E., Fink, D., </w:t>
      </w:r>
      <w:proofErr w:type="spellStart"/>
      <w:r w:rsidRPr="00E66813">
        <w:rPr>
          <w:rFonts w:ascii="Times New Roman" w:hAnsi="Times New Roman"/>
          <w:sz w:val="24"/>
          <w:szCs w:val="24"/>
        </w:rPr>
        <w:t>Kelling</w:t>
      </w:r>
      <w:proofErr w:type="spellEnd"/>
      <w:r w:rsidRPr="00E66813">
        <w:rPr>
          <w:rFonts w:ascii="Times New Roman" w:hAnsi="Times New Roman"/>
          <w:sz w:val="24"/>
          <w:szCs w:val="24"/>
        </w:rPr>
        <w:t>, S., 2009. eBird: A citizen-based bird observation network in the biological sciences. Biological conservation 142, 2282–2292.</w:t>
      </w:r>
    </w:p>
    <w:p w14:paraId="0A9AE546" w14:textId="24C16575"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U.S. Census Bureau, 2021. 2020 Decennial Census. Washington, D.C., USA.</w:t>
      </w:r>
      <w:r w:rsidR="00F74FD4" w:rsidRPr="00E66813">
        <w:rPr>
          <w:rFonts w:ascii="Times New Roman" w:hAnsi="Times New Roman"/>
          <w:sz w:val="24"/>
          <w:szCs w:val="24"/>
        </w:rPr>
        <w:t xml:space="preserve"> data.census.gov.</w:t>
      </w:r>
    </w:p>
    <w:p w14:paraId="735A5E3B"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U.S. Fish and Wildlife Service, 1996. U.S. Fish and Wildlife Service </w:t>
      </w:r>
      <w:proofErr w:type="spellStart"/>
      <w:r w:rsidRPr="00E66813">
        <w:rPr>
          <w:rFonts w:ascii="Times New Roman" w:hAnsi="Times New Roman"/>
          <w:sz w:val="24"/>
          <w:szCs w:val="24"/>
        </w:rPr>
        <w:t>Service</w:t>
      </w:r>
      <w:proofErr w:type="spellEnd"/>
      <w:r w:rsidRPr="00E66813">
        <w:rPr>
          <w:rFonts w:ascii="Times New Roman" w:hAnsi="Times New Roman"/>
          <w:sz w:val="24"/>
          <w:szCs w:val="24"/>
        </w:rPr>
        <w:t xml:space="preserve"> Manual, 870 FW 1.</w:t>
      </w:r>
    </w:p>
    <w:p w14:paraId="6CDDF94A" w14:textId="632CD14F"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USFWS, 2023. Urban Wildlife Conservation Program. https://www.fws.gov/program/urban-wildlife-conservation (accessed 6.27.23).</w:t>
      </w:r>
    </w:p>
    <w:p w14:paraId="1AB16F77" w14:textId="19717AD8"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USGS, 2000. </w:t>
      </w:r>
      <w:proofErr w:type="gramStart"/>
      <w:r w:rsidRPr="00E66813">
        <w:rPr>
          <w:rFonts w:ascii="Times New Roman" w:hAnsi="Times New Roman"/>
          <w:sz w:val="24"/>
          <w:szCs w:val="24"/>
        </w:rPr>
        <w:t>7.5 minute</w:t>
      </w:r>
      <w:proofErr w:type="gramEnd"/>
      <w:r w:rsidRPr="00E66813">
        <w:rPr>
          <w:rFonts w:ascii="Times New Roman" w:hAnsi="Times New Roman"/>
          <w:sz w:val="24"/>
          <w:szCs w:val="24"/>
        </w:rPr>
        <w:t xml:space="preserve"> digital elevation models (DEM) for Pennsylvania (30 meter).</w:t>
      </w:r>
      <w:r w:rsidR="00B17114" w:rsidRPr="00E66813">
        <w:rPr>
          <w:rFonts w:ascii="Times New Roman" w:hAnsi="Times New Roman"/>
          <w:sz w:val="24"/>
          <w:szCs w:val="24"/>
        </w:rPr>
        <w:t xml:space="preserve"> U.S. Geological Survey, Reston, VA. http://www.pasda.psu.edu/.</w:t>
      </w:r>
    </w:p>
    <w:p w14:paraId="240DEB25" w14:textId="1734D550"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USGS, USDA, 2020. LANDFIRE 2.0.0 Successional Class Layer.</w:t>
      </w:r>
      <w:r w:rsidR="00785B69" w:rsidRPr="00E66813">
        <w:rPr>
          <w:rFonts w:ascii="Times New Roman" w:hAnsi="Times New Roman"/>
          <w:sz w:val="24"/>
          <w:szCs w:val="24"/>
        </w:rPr>
        <w:t xml:space="preserve"> U.S. Geological Survey and U.S. Department of Agriculture, </w:t>
      </w:r>
      <w:r w:rsidR="00F96200" w:rsidRPr="00E66813">
        <w:rPr>
          <w:rFonts w:ascii="Times New Roman" w:hAnsi="Times New Roman"/>
          <w:sz w:val="24"/>
          <w:szCs w:val="24"/>
        </w:rPr>
        <w:t>Reston, VA and Washington, DC. http://landfire.cr.usgs.gov/viewer/.</w:t>
      </w:r>
    </w:p>
    <w:p w14:paraId="4502A5C9"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Vignali, S., Barras, A.G., </w:t>
      </w:r>
      <w:proofErr w:type="spellStart"/>
      <w:r w:rsidRPr="00E66813">
        <w:rPr>
          <w:rFonts w:ascii="Times New Roman" w:hAnsi="Times New Roman"/>
          <w:sz w:val="24"/>
          <w:szCs w:val="24"/>
        </w:rPr>
        <w:t>Arlettaz</w:t>
      </w:r>
      <w:proofErr w:type="spellEnd"/>
      <w:r w:rsidRPr="00E66813">
        <w:rPr>
          <w:rFonts w:ascii="Times New Roman" w:hAnsi="Times New Roman"/>
          <w:sz w:val="24"/>
          <w:szCs w:val="24"/>
        </w:rPr>
        <w:t xml:space="preserve">, R., </w:t>
      </w:r>
      <w:proofErr w:type="spellStart"/>
      <w:r w:rsidRPr="00E66813">
        <w:rPr>
          <w:rFonts w:ascii="Times New Roman" w:hAnsi="Times New Roman"/>
          <w:sz w:val="24"/>
          <w:szCs w:val="24"/>
        </w:rPr>
        <w:t>Braunisch</w:t>
      </w:r>
      <w:proofErr w:type="spellEnd"/>
      <w:r w:rsidRPr="00E66813">
        <w:rPr>
          <w:rFonts w:ascii="Times New Roman" w:hAnsi="Times New Roman"/>
          <w:sz w:val="24"/>
          <w:szCs w:val="24"/>
        </w:rPr>
        <w:t xml:space="preserve">, V., 2020. </w:t>
      </w:r>
      <w:proofErr w:type="spellStart"/>
      <w:r w:rsidRPr="00E66813">
        <w:rPr>
          <w:rFonts w:ascii="Times New Roman" w:hAnsi="Times New Roman"/>
          <w:sz w:val="24"/>
          <w:szCs w:val="24"/>
        </w:rPr>
        <w:t>SDMtune</w:t>
      </w:r>
      <w:proofErr w:type="spellEnd"/>
      <w:r w:rsidRPr="00E66813">
        <w:rPr>
          <w:rFonts w:ascii="Times New Roman" w:hAnsi="Times New Roman"/>
          <w:sz w:val="24"/>
          <w:szCs w:val="24"/>
        </w:rPr>
        <w:t>: An R package to tune and evaluate species distribution models. Ecology and Evolution 10, 11488–11506. https://doi.org/10.1002/ece3.6786</w:t>
      </w:r>
    </w:p>
    <w:p w14:paraId="119EE478" w14:textId="7EB66802"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Wang, J., Chen, L.S., 2016. </w:t>
      </w:r>
      <w:proofErr w:type="spellStart"/>
      <w:r w:rsidRPr="00E66813">
        <w:rPr>
          <w:rFonts w:ascii="Times New Roman" w:hAnsi="Times New Roman"/>
          <w:sz w:val="24"/>
          <w:szCs w:val="24"/>
        </w:rPr>
        <w:t>MixRF</w:t>
      </w:r>
      <w:proofErr w:type="spellEnd"/>
      <w:r w:rsidRPr="00E66813">
        <w:rPr>
          <w:rFonts w:ascii="Times New Roman" w:hAnsi="Times New Roman"/>
          <w:sz w:val="24"/>
          <w:szCs w:val="24"/>
        </w:rPr>
        <w:t>: A Random-Forest-Based Approach for Imputing Clustered Incomplete Data.</w:t>
      </w:r>
      <w:r w:rsidR="00F17581" w:rsidRPr="00E66813">
        <w:rPr>
          <w:rFonts w:ascii="Times New Roman" w:hAnsi="Times New Roman"/>
          <w:sz w:val="24"/>
          <w:szCs w:val="24"/>
        </w:rPr>
        <w:t xml:space="preserve"> https://github.com/randel/MixRF.</w:t>
      </w:r>
    </w:p>
    <w:p w14:paraId="46F131E6" w14:textId="3BC02BCF" w:rsidR="00DB342A" w:rsidRDefault="00DB342A" w:rsidP="00FF4544">
      <w:pPr>
        <w:spacing w:line="480" w:lineRule="auto"/>
        <w:rPr>
          <w:rFonts w:ascii="Times New Roman" w:hAnsi="Times New Roman"/>
          <w:b/>
          <w:bCs/>
          <w:sz w:val="24"/>
          <w:szCs w:val="24"/>
        </w:rPr>
      </w:pPr>
    </w:p>
    <w:p w14:paraId="1DA92055" w14:textId="779D6888" w:rsidR="00863AC1" w:rsidRDefault="00863AC1" w:rsidP="00FF4544">
      <w:pPr>
        <w:spacing w:line="480" w:lineRule="auto"/>
        <w:rPr>
          <w:rFonts w:ascii="Times New Roman" w:hAnsi="Times New Roman"/>
          <w:b/>
          <w:bCs/>
          <w:sz w:val="24"/>
          <w:szCs w:val="24"/>
        </w:rPr>
      </w:pPr>
      <w:r>
        <w:rPr>
          <w:rFonts w:ascii="Times New Roman" w:hAnsi="Times New Roman"/>
          <w:b/>
          <w:bCs/>
          <w:sz w:val="24"/>
          <w:szCs w:val="24"/>
        </w:rPr>
        <w:t>Figure captions</w:t>
      </w:r>
    </w:p>
    <w:p w14:paraId="0B9CB6E0" w14:textId="77777777" w:rsidR="00863AC1" w:rsidRDefault="00863AC1" w:rsidP="00863AC1">
      <w:pPr>
        <w:spacing w:line="480" w:lineRule="auto"/>
        <w:rPr>
          <w:rFonts w:ascii="Times New Roman" w:hAnsi="Times New Roman"/>
          <w:sz w:val="24"/>
          <w:szCs w:val="24"/>
        </w:rPr>
      </w:pPr>
      <w:r w:rsidRPr="00E66813">
        <w:rPr>
          <w:rFonts w:ascii="Times New Roman" w:hAnsi="Times New Roman"/>
          <w:sz w:val="24"/>
          <w:szCs w:val="24"/>
        </w:rPr>
        <w:t xml:space="preserve">Figure 1. Seasonal ranges and hypothetical migration routes of American woodcock in eastern North America. Seasonal ranges were delineated by eBird’s Status and Trends project (Fink et al., 2022) using citizen science data. Migration routes illustrate potential connections among eastern (dashed line), central (solid line), and western (dotted line) population segments. Migration routes were originally proposed by Glasgow (1958) and later reproduced by Moore et </w:t>
      </w:r>
      <w:r w:rsidRPr="00E66813">
        <w:rPr>
          <w:rFonts w:ascii="Times New Roman" w:hAnsi="Times New Roman"/>
          <w:sz w:val="24"/>
          <w:szCs w:val="24"/>
        </w:rPr>
        <w:lastRenderedPageBreak/>
        <w:t>al. (2019). Inset illustrates multiple migration routes intersecting with the breeding range in the state of Pennsylvania.</w:t>
      </w:r>
    </w:p>
    <w:p w14:paraId="758EE98D" w14:textId="77777777" w:rsidR="00853353" w:rsidRPr="00E66813" w:rsidRDefault="00853353" w:rsidP="00853353">
      <w:pPr>
        <w:spacing w:line="480" w:lineRule="auto"/>
        <w:rPr>
          <w:rFonts w:ascii="Times New Roman" w:hAnsi="Times New Roman"/>
          <w:sz w:val="24"/>
          <w:szCs w:val="24"/>
        </w:rPr>
      </w:pPr>
      <w:commentRangeStart w:id="48"/>
      <w:r w:rsidRPr="00E66813">
        <w:rPr>
          <w:rFonts w:ascii="Times New Roman" w:hAnsi="Times New Roman"/>
          <w:sz w:val="24"/>
          <w:szCs w:val="24"/>
        </w:rPr>
        <w:t xml:space="preserve">Figure 2. </w:t>
      </w:r>
      <w:commentRangeEnd w:id="48"/>
      <w:r w:rsidR="00E84B83">
        <w:rPr>
          <w:rStyle w:val="CommentReference"/>
        </w:rPr>
        <w:commentReference w:id="48"/>
      </w:r>
      <w:r w:rsidRPr="00E66813">
        <w:rPr>
          <w:rFonts w:ascii="Times New Roman" w:hAnsi="Times New Roman"/>
          <w:sz w:val="24"/>
          <w:szCs w:val="24"/>
        </w:rPr>
        <w:t xml:space="preserve">Conceptual diagram of user decision options in the Woodcock Priority Area Siting Tool (W-PAST). Users can choose the weighting of migratory and breeding season habitat at 10% increments based on management priorities. The resulting weights are used to generate a statewide predictive layer and gameland prioritization metrics, which allow the user to compare the suitability of gamelands for woodcock management. </w:t>
      </w:r>
    </w:p>
    <w:p w14:paraId="2066A9D3" w14:textId="77777777" w:rsidR="001866B6" w:rsidRPr="00E66813" w:rsidRDefault="001866B6" w:rsidP="001866B6">
      <w:pPr>
        <w:spacing w:line="480" w:lineRule="auto"/>
        <w:rPr>
          <w:rFonts w:ascii="Times New Roman" w:hAnsi="Times New Roman"/>
          <w:sz w:val="24"/>
          <w:szCs w:val="24"/>
        </w:rPr>
      </w:pPr>
      <w:commentRangeStart w:id="49"/>
      <w:r w:rsidRPr="00E66813">
        <w:rPr>
          <w:rFonts w:ascii="Times New Roman" w:hAnsi="Times New Roman"/>
          <w:sz w:val="24"/>
          <w:szCs w:val="24"/>
        </w:rPr>
        <w:t xml:space="preserve">Figure 3. </w:t>
      </w:r>
      <w:commentRangeEnd w:id="49"/>
      <w:r w:rsidR="0057157E">
        <w:rPr>
          <w:rStyle w:val="CommentReference"/>
        </w:rPr>
        <w:commentReference w:id="49"/>
      </w:r>
      <w:r w:rsidRPr="00E66813">
        <w:rPr>
          <w:rFonts w:ascii="Times New Roman" w:hAnsi="Times New Roman"/>
          <w:sz w:val="24"/>
          <w:szCs w:val="24"/>
        </w:rPr>
        <w:t>Comparison of relationships between landscape variables and habitat suitability for breeding and migratory season models of American woodcock in Pennsylvania, USA. During the breeding season, woodcock habitat suitability is highest in highly aggregated landscapes with ~75% forest and ~25% agricultural cover. During the migratory season, however, woodcock become far more tolerant of landscapes that are unsuitable during the breeding season, including landscapes with higher proportions of developed cover. Habitat suitability is displayed on a percentile scale, indicating whether a certain pixel was more suitable for woodcock occupancy than the corresponding percentage of other pixels in the state.</w:t>
      </w:r>
    </w:p>
    <w:p w14:paraId="7A4AADB7" w14:textId="131FB78B" w:rsidR="00853353" w:rsidRDefault="000E680E" w:rsidP="00863AC1">
      <w:pPr>
        <w:spacing w:line="480" w:lineRule="auto"/>
        <w:rPr>
          <w:rFonts w:ascii="Times New Roman" w:hAnsi="Times New Roman"/>
          <w:sz w:val="24"/>
          <w:szCs w:val="24"/>
        </w:rPr>
      </w:pPr>
      <w:r w:rsidRPr="00E66813">
        <w:rPr>
          <w:rFonts w:ascii="Times New Roman" w:hAnsi="Times New Roman"/>
          <w:sz w:val="24"/>
          <w:szCs w:val="24"/>
        </w:rPr>
        <w:t xml:space="preserve">Figure 4. Breeding and migratory predictive habitat suitability layers suggest that woodcock select habitat at finer scales during the migratory season. Certain areas which are not appropriate for breeding season habitat management, such as southeastern Pennsylvania, may be appropriate for migratory habitat management. Percentile indicates whether a certain pixel was more suitable for woodcock occupancy than the corresponding percentage of other pixels in the state; </w:t>
      </w:r>
      <w:bookmarkStart w:id="50" w:name="_Hlk141441846"/>
      <w:r w:rsidRPr="00E66813">
        <w:rPr>
          <w:rFonts w:ascii="Times New Roman" w:hAnsi="Times New Roman"/>
          <w:sz w:val="24"/>
          <w:szCs w:val="24"/>
        </w:rPr>
        <w:t>for example, a value of 0.65 indicates that the pixel contains habitat that is more suitable than 65% of other pixels statewide</w:t>
      </w:r>
      <w:bookmarkEnd w:id="50"/>
      <w:r w:rsidRPr="00E66813">
        <w:rPr>
          <w:rFonts w:ascii="Times New Roman" w:hAnsi="Times New Roman"/>
          <w:sz w:val="24"/>
          <w:szCs w:val="24"/>
        </w:rPr>
        <w:t>.</w:t>
      </w:r>
    </w:p>
    <w:p w14:paraId="11B2FC43" w14:textId="12DF6A20" w:rsidR="000E680E" w:rsidRPr="00E66813" w:rsidRDefault="00144980" w:rsidP="00863AC1">
      <w:pPr>
        <w:spacing w:line="480" w:lineRule="auto"/>
        <w:rPr>
          <w:rFonts w:ascii="Times New Roman" w:hAnsi="Times New Roman"/>
          <w:sz w:val="24"/>
          <w:szCs w:val="24"/>
        </w:rPr>
      </w:pPr>
      <w:r w:rsidRPr="00E66813">
        <w:rPr>
          <w:rFonts w:ascii="Times New Roman" w:hAnsi="Times New Roman"/>
          <w:sz w:val="24"/>
          <w:szCs w:val="24"/>
        </w:rPr>
        <w:lastRenderedPageBreak/>
        <w:t>Figure 5. Breeding and migratory season habitat suitability for woodcock (5A) by EPA level 3 ecoregion (5B) in Pennsylvania (Omernik and Griffith, 2014). Three ecoregions, Northern Piedmont, Middle Atlantic Coastal Plain, and Eastern Great Lakes Lowlands, had mean breeding season habitat suitability values of &lt;30% and mean migratory season habitat suitability values of &gt;60%. Habitat suitability is calculated based on randomly sampled locations within each ecoregion and uses a percentile scale, indicating whether a certain pixel was more suitable for woodcock occupancy than the corresponding percentage of other pixels in the state. Box plots, arranged in the same order as the figure legend, indicate the median and interquartile range while whiskers extend to the largest/smallest value within 1.5 times the interquartile range.</w:t>
      </w:r>
    </w:p>
    <w:p w14:paraId="2C693F12" w14:textId="1930AD6C" w:rsidR="00863AC1" w:rsidRDefault="00853353" w:rsidP="00FF4544">
      <w:pPr>
        <w:spacing w:line="480" w:lineRule="auto"/>
        <w:rPr>
          <w:rFonts w:ascii="Times New Roman" w:hAnsi="Times New Roman"/>
          <w:sz w:val="24"/>
          <w:szCs w:val="24"/>
        </w:rPr>
      </w:pPr>
      <w:r>
        <w:rPr>
          <w:rFonts w:ascii="Times New Roman" w:hAnsi="Times New Roman"/>
          <w:b/>
          <w:bCs/>
          <w:sz w:val="24"/>
          <w:szCs w:val="24"/>
        </w:rPr>
        <w:t>Tables</w:t>
      </w:r>
    </w:p>
    <w:p w14:paraId="1A869AF8" w14:textId="77777777" w:rsidR="00853353" w:rsidRPr="00E66813" w:rsidRDefault="00853353" w:rsidP="00853353">
      <w:pPr>
        <w:spacing w:line="480" w:lineRule="auto"/>
        <w:rPr>
          <w:rFonts w:ascii="Times New Roman" w:hAnsi="Times New Roman"/>
          <w:sz w:val="24"/>
          <w:szCs w:val="24"/>
        </w:rPr>
      </w:pPr>
      <w:r w:rsidRPr="00E66813">
        <w:rPr>
          <w:rFonts w:ascii="Times New Roman" w:hAnsi="Times New Roman"/>
          <w:sz w:val="24"/>
          <w:szCs w:val="24"/>
        </w:rPr>
        <w:t>Table 1. Explanatory variables used to model woodcock distributions in Pennsylvania, USA. Suites indicate conceptual grouping of variables into classes relevant to woodcock occurrence.</w:t>
      </w:r>
    </w:p>
    <w:tbl>
      <w:tblPr>
        <w:tblStyle w:val="TableGrid"/>
        <w:tblW w:w="0" w:type="auto"/>
        <w:tblCellMar>
          <w:bottom w:w="72" w:type="dxa"/>
        </w:tblCellMar>
        <w:tblLook w:val="04A0" w:firstRow="1" w:lastRow="0" w:firstColumn="1" w:lastColumn="0" w:noHBand="0" w:noVBand="1"/>
      </w:tblPr>
      <w:tblGrid>
        <w:gridCol w:w="3116"/>
        <w:gridCol w:w="3116"/>
        <w:gridCol w:w="3117"/>
      </w:tblGrid>
      <w:tr w:rsidR="00853353" w:rsidRPr="00E66813" w14:paraId="5CC6006C" w14:textId="77777777" w:rsidTr="009F2912">
        <w:tc>
          <w:tcPr>
            <w:tcW w:w="3116" w:type="dxa"/>
            <w:tcBorders>
              <w:left w:val="nil"/>
              <w:bottom w:val="single" w:sz="4" w:space="0" w:color="auto"/>
              <w:right w:val="nil"/>
            </w:tcBorders>
          </w:tcPr>
          <w:p w14:paraId="38F3E9CC" w14:textId="77777777" w:rsidR="00853353" w:rsidRPr="00E66813" w:rsidRDefault="00853353" w:rsidP="009F2912">
            <w:pPr>
              <w:rPr>
                <w:rFonts w:ascii="Times New Roman" w:hAnsi="Times New Roman"/>
                <w:b/>
                <w:bCs/>
                <w:sz w:val="24"/>
                <w:szCs w:val="24"/>
              </w:rPr>
            </w:pPr>
            <w:r w:rsidRPr="00E66813">
              <w:rPr>
                <w:rFonts w:ascii="Times New Roman" w:hAnsi="Times New Roman"/>
                <w:b/>
                <w:bCs/>
                <w:sz w:val="24"/>
                <w:szCs w:val="24"/>
              </w:rPr>
              <w:t>Suite</w:t>
            </w:r>
          </w:p>
        </w:tc>
        <w:tc>
          <w:tcPr>
            <w:tcW w:w="3116" w:type="dxa"/>
            <w:tcBorders>
              <w:left w:val="nil"/>
              <w:bottom w:val="single" w:sz="4" w:space="0" w:color="auto"/>
              <w:right w:val="nil"/>
            </w:tcBorders>
          </w:tcPr>
          <w:p w14:paraId="005CF873" w14:textId="77777777" w:rsidR="00853353" w:rsidRPr="00E66813" w:rsidRDefault="00853353" w:rsidP="009F2912">
            <w:pPr>
              <w:rPr>
                <w:rFonts w:ascii="Times New Roman" w:hAnsi="Times New Roman"/>
                <w:b/>
                <w:bCs/>
                <w:sz w:val="24"/>
                <w:szCs w:val="24"/>
              </w:rPr>
            </w:pPr>
            <w:r w:rsidRPr="00E66813">
              <w:rPr>
                <w:rFonts w:ascii="Times New Roman" w:hAnsi="Times New Roman"/>
                <w:b/>
                <w:bCs/>
                <w:sz w:val="24"/>
                <w:szCs w:val="24"/>
              </w:rPr>
              <w:t>Covariate</w:t>
            </w:r>
          </w:p>
        </w:tc>
        <w:tc>
          <w:tcPr>
            <w:tcW w:w="3117" w:type="dxa"/>
            <w:tcBorders>
              <w:left w:val="nil"/>
              <w:bottom w:val="single" w:sz="4" w:space="0" w:color="auto"/>
              <w:right w:val="nil"/>
            </w:tcBorders>
          </w:tcPr>
          <w:p w14:paraId="09B4163E" w14:textId="77777777" w:rsidR="00853353" w:rsidRPr="00E66813" w:rsidRDefault="00853353" w:rsidP="009F2912">
            <w:pPr>
              <w:rPr>
                <w:rFonts w:ascii="Times New Roman" w:hAnsi="Times New Roman"/>
                <w:b/>
                <w:bCs/>
                <w:sz w:val="24"/>
                <w:szCs w:val="24"/>
              </w:rPr>
            </w:pPr>
            <w:r w:rsidRPr="00E66813">
              <w:rPr>
                <w:rFonts w:ascii="Times New Roman" w:hAnsi="Times New Roman"/>
                <w:b/>
                <w:bCs/>
                <w:sz w:val="24"/>
                <w:szCs w:val="24"/>
              </w:rPr>
              <w:t>Source</w:t>
            </w:r>
          </w:p>
        </w:tc>
      </w:tr>
      <w:tr w:rsidR="00853353" w:rsidRPr="00E66813" w14:paraId="0CE4E2AB" w14:textId="77777777" w:rsidTr="009F2912">
        <w:tc>
          <w:tcPr>
            <w:tcW w:w="3116" w:type="dxa"/>
            <w:tcBorders>
              <w:left w:val="nil"/>
              <w:bottom w:val="nil"/>
              <w:right w:val="nil"/>
            </w:tcBorders>
          </w:tcPr>
          <w:p w14:paraId="330B046B"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Land use/land cover</w:t>
            </w:r>
          </w:p>
        </w:tc>
        <w:tc>
          <w:tcPr>
            <w:tcW w:w="3116" w:type="dxa"/>
            <w:tcBorders>
              <w:left w:val="nil"/>
              <w:bottom w:val="nil"/>
              <w:right w:val="nil"/>
            </w:tcBorders>
          </w:tcPr>
          <w:p w14:paraId="48B55B95"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Land use/land cover</w:t>
            </w:r>
          </w:p>
        </w:tc>
        <w:tc>
          <w:tcPr>
            <w:tcW w:w="3117" w:type="dxa"/>
            <w:tcBorders>
              <w:left w:val="nil"/>
              <w:bottom w:val="nil"/>
              <w:right w:val="nil"/>
            </w:tcBorders>
          </w:tcPr>
          <w:p w14:paraId="70872D61" w14:textId="77777777" w:rsidR="00853353" w:rsidRPr="00E66813" w:rsidRDefault="00853353" w:rsidP="009F2912">
            <w:pPr>
              <w:rPr>
                <w:rFonts w:ascii="Times New Roman" w:hAnsi="Times New Roman"/>
                <w:sz w:val="24"/>
                <w:szCs w:val="24"/>
              </w:rPr>
            </w:pPr>
            <w:r w:rsidRPr="00E66813">
              <w:rPr>
                <w:rFonts w:ascii="Times New Roman" w:hAnsi="Times New Roman"/>
                <w:noProof/>
                <w:sz w:val="24"/>
                <w:szCs w:val="24"/>
              </w:rPr>
              <w:t xml:space="preserve">National Land Cover Dataset </w:t>
            </w:r>
            <w:r w:rsidRPr="00E66813">
              <w:rPr>
                <w:rFonts w:ascii="Times New Roman" w:hAnsi="Times New Roman"/>
                <w:sz w:val="24"/>
                <w:szCs w:val="24"/>
              </w:rPr>
              <w:t>(Jin et al., 2019)</w:t>
            </w:r>
          </w:p>
        </w:tc>
      </w:tr>
      <w:tr w:rsidR="00853353" w:rsidRPr="00E66813" w14:paraId="7767CA76" w14:textId="77777777" w:rsidTr="009F2912">
        <w:tc>
          <w:tcPr>
            <w:tcW w:w="3116" w:type="dxa"/>
            <w:tcBorders>
              <w:top w:val="nil"/>
              <w:left w:val="nil"/>
              <w:bottom w:val="nil"/>
              <w:right w:val="nil"/>
            </w:tcBorders>
          </w:tcPr>
          <w:p w14:paraId="43D87A7C"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Forest successional class</w:t>
            </w:r>
          </w:p>
        </w:tc>
        <w:tc>
          <w:tcPr>
            <w:tcW w:w="3116" w:type="dxa"/>
            <w:tcBorders>
              <w:top w:val="nil"/>
              <w:left w:val="nil"/>
              <w:bottom w:val="nil"/>
              <w:right w:val="nil"/>
            </w:tcBorders>
          </w:tcPr>
          <w:p w14:paraId="62DFC202"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Forest successional class</w:t>
            </w:r>
          </w:p>
        </w:tc>
        <w:tc>
          <w:tcPr>
            <w:tcW w:w="3117" w:type="dxa"/>
            <w:tcBorders>
              <w:top w:val="nil"/>
              <w:left w:val="nil"/>
              <w:bottom w:val="nil"/>
              <w:right w:val="nil"/>
            </w:tcBorders>
          </w:tcPr>
          <w:p w14:paraId="3D22B433" w14:textId="77777777" w:rsidR="00853353" w:rsidRPr="00E66813" w:rsidRDefault="00853353" w:rsidP="009F2912">
            <w:pPr>
              <w:rPr>
                <w:rFonts w:ascii="Times New Roman" w:hAnsi="Times New Roman"/>
                <w:sz w:val="24"/>
                <w:szCs w:val="24"/>
              </w:rPr>
            </w:pPr>
            <w:r w:rsidRPr="00E66813">
              <w:rPr>
                <w:rFonts w:ascii="Times New Roman" w:hAnsi="Times New Roman"/>
                <w:noProof/>
                <w:sz w:val="24"/>
                <w:szCs w:val="24"/>
              </w:rPr>
              <w:t xml:space="preserve">LANDFIRE </w:t>
            </w:r>
            <w:r w:rsidRPr="00E66813">
              <w:rPr>
                <w:rFonts w:ascii="Times New Roman" w:hAnsi="Times New Roman"/>
                <w:sz w:val="24"/>
                <w:szCs w:val="24"/>
              </w:rPr>
              <w:t>(USGS and USDA, 2020)</w:t>
            </w:r>
          </w:p>
        </w:tc>
      </w:tr>
      <w:tr w:rsidR="00853353" w:rsidRPr="00E66813" w14:paraId="5ED1FA9F" w14:textId="77777777" w:rsidTr="009F2912">
        <w:tc>
          <w:tcPr>
            <w:tcW w:w="3116" w:type="dxa"/>
            <w:vMerge w:val="restart"/>
            <w:tcBorders>
              <w:top w:val="nil"/>
              <w:left w:val="nil"/>
              <w:right w:val="nil"/>
            </w:tcBorders>
          </w:tcPr>
          <w:p w14:paraId="63CF0B13"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Topography</w:t>
            </w:r>
          </w:p>
        </w:tc>
        <w:tc>
          <w:tcPr>
            <w:tcW w:w="3116" w:type="dxa"/>
            <w:tcBorders>
              <w:top w:val="nil"/>
              <w:left w:val="nil"/>
              <w:bottom w:val="nil"/>
              <w:right w:val="nil"/>
            </w:tcBorders>
          </w:tcPr>
          <w:p w14:paraId="18E8BBA2"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Elevation</w:t>
            </w:r>
          </w:p>
        </w:tc>
        <w:tc>
          <w:tcPr>
            <w:tcW w:w="3117" w:type="dxa"/>
            <w:tcBorders>
              <w:top w:val="nil"/>
              <w:left w:val="nil"/>
              <w:bottom w:val="nil"/>
              <w:right w:val="nil"/>
            </w:tcBorders>
          </w:tcPr>
          <w:p w14:paraId="337306A0" w14:textId="77777777" w:rsidR="00853353" w:rsidRPr="00E66813" w:rsidRDefault="00853353" w:rsidP="009F2912">
            <w:pPr>
              <w:rPr>
                <w:rFonts w:ascii="Times New Roman" w:hAnsi="Times New Roman"/>
                <w:noProof/>
                <w:sz w:val="24"/>
                <w:szCs w:val="24"/>
              </w:rPr>
            </w:pPr>
            <w:r w:rsidRPr="00E66813">
              <w:rPr>
                <w:rFonts w:ascii="Times New Roman" w:hAnsi="Times New Roman"/>
                <w:sz w:val="24"/>
                <w:szCs w:val="24"/>
              </w:rPr>
              <w:t>USGS (2000)</w:t>
            </w:r>
          </w:p>
        </w:tc>
      </w:tr>
      <w:tr w:rsidR="00853353" w:rsidRPr="00E66813" w14:paraId="615FD830" w14:textId="77777777" w:rsidTr="009F2912">
        <w:tc>
          <w:tcPr>
            <w:tcW w:w="3116" w:type="dxa"/>
            <w:vMerge/>
            <w:tcBorders>
              <w:left w:val="nil"/>
              <w:bottom w:val="nil"/>
              <w:right w:val="nil"/>
            </w:tcBorders>
          </w:tcPr>
          <w:p w14:paraId="38887F14" w14:textId="77777777" w:rsidR="00853353" w:rsidRPr="00E66813" w:rsidRDefault="00853353" w:rsidP="009F2912">
            <w:pPr>
              <w:rPr>
                <w:rFonts w:ascii="Times New Roman" w:hAnsi="Times New Roman"/>
                <w:sz w:val="24"/>
                <w:szCs w:val="24"/>
              </w:rPr>
            </w:pPr>
          </w:p>
        </w:tc>
        <w:tc>
          <w:tcPr>
            <w:tcW w:w="3116" w:type="dxa"/>
            <w:tcBorders>
              <w:top w:val="nil"/>
              <w:left w:val="nil"/>
              <w:bottom w:val="nil"/>
              <w:right w:val="nil"/>
            </w:tcBorders>
          </w:tcPr>
          <w:p w14:paraId="677FE985"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Slope</w:t>
            </w:r>
          </w:p>
        </w:tc>
        <w:tc>
          <w:tcPr>
            <w:tcW w:w="3117" w:type="dxa"/>
            <w:tcBorders>
              <w:top w:val="nil"/>
              <w:left w:val="nil"/>
              <w:bottom w:val="nil"/>
              <w:right w:val="nil"/>
            </w:tcBorders>
          </w:tcPr>
          <w:p w14:paraId="312E898E" w14:textId="77777777" w:rsidR="00853353" w:rsidRPr="00E66813" w:rsidRDefault="00853353" w:rsidP="009F2912">
            <w:pPr>
              <w:rPr>
                <w:rFonts w:ascii="Times New Roman" w:hAnsi="Times New Roman"/>
                <w:noProof/>
                <w:sz w:val="24"/>
                <w:szCs w:val="24"/>
              </w:rPr>
            </w:pPr>
            <w:r w:rsidRPr="00E66813">
              <w:rPr>
                <w:rFonts w:ascii="Times New Roman" w:hAnsi="Times New Roman"/>
                <w:noProof/>
                <w:sz w:val="24"/>
                <w:szCs w:val="24"/>
              </w:rPr>
              <w:t>Derived from elevation</w:t>
            </w:r>
          </w:p>
        </w:tc>
      </w:tr>
      <w:tr w:rsidR="00853353" w:rsidRPr="00E66813" w14:paraId="06157095" w14:textId="77777777" w:rsidTr="009F2912">
        <w:tc>
          <w:tcPr>
            <w:tcW w:w="3116" w:type="dxa"/>
            <w:tcBorders>
              <w:top w:val="nil"/>
              <w:left w:val="nil"/>
              <w:bottom w:val="nil"/>
              <w:right w:val="nil"/>
            </w:tcBorders>
          </w:tcPr>
          <w:p w14:paraId="34F58DD8"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Region</w:t>
            </w:r>
          </w:p>
        </w:tc>
        <w:tc>
          <w:tcPr>
            <w:tcW w:w="3116" w:type="dxa"/>
            <w:tcBorders>
              <w:top w:val="nil"/>
              <w:left w:val="nil"/>
              <w:bottom w:val="nil"/>
              <w:right w:val="nil"/>
            </w:tcBorders>
          </w:tcPr>
          <w:p w14:paraId="4B4F5A3B"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EPA level 3 ecoregions</w:t>
            </w:r>
          </w:p>
        </w:tc>
        <w:tc>
          <w:tcPr>
            <w:tcW w:w="3117" w:type="dxa"/>
            <w:tcBorders>
              <w:top w:val="nil"/>
              <w:left w:val="nil"/>
              <w:bottom w:val="nil"/>
              <w:right w:val="nil"/>
            </w:tcBorders>
          </w:tcPr>
          <w:p w14:paraId="3E455D34" w14:textId="77777777" w:rsidR="00853353" w:rsidRPr="00E66813" w:rsidRDefault="00853353" w:rsidP="009F2912">
            <w:pPr>
              <w:rPr>
                <w:rFonts w:ascii="Times New Roman" w:hAnsi="Times New Roman"/>
                <w:noProof/>
                <w:sz w:val="24"/>
                <w:szCs w:val="24"/>
              </w:rPr>
            </w:pPr>
            <w:r w:rsidRPr="00E66813">
              <w:rPr>
                <w:rFonts w:ascii="Times New Roman" w:hAnsi="Times New Roman"/>
                <w:sz w:val="24"/>
                <w:szCs w:val="24"/>
              </w:rPr>
              <w:t>Omernik and Griffith (2014)</w:t>
            </w:r>
          </w:p>
        </w:tc>
      </w:tr>
      <w:tr w:rsidR="00853353" w:rsidRPr="00E66813" w14:paraId="4FBBF942" w14:textId="77777777" w:rsidTr="009F2912">
        <w:tc>
          <w:tcPr>
            <w:tcW w:w="3116" w:type="dxa"/>
            <w:vMerge w:val="restart"/>
            <w:tcBorders>
              <w:top w:val="nil"/>
              <w:left w:val="nil"/>
              <w:right w:val="nil"/>
            </w:tcBorders>
          </w:tcPr>
          <w:p w14:paraId="7F8CABB0"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Soil moisture</w:t>
            </w:r>
          </w:p>
        </w:tc>
        <w:tc>
          <w:tcPr>
            <w:tcW w:w="3116" w:type="dxa"/>
            <w:tcBorders>
              <w:top w:val="nil"/>
              <w:left w:val="nil"/>
              <w:bottom w:val="nil"/>
              <w:right w:val="nil"/>
            </w:tcBorders>
          </w:tcPr>
          <w:p w14:paraId="52A37B8B"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Soil drainage</w:t>
            </w:r>
          </w:p>
        </w:tc>
        <w:tc>
          <w:tcPr>
            <w:tcW w:w="3117" w:type="dxa"/>
            <w:tcBorders>
              <w:top w:val="nil"/>
              <w:left w:val="nil"/>
              <w:bottom w:val="nil"/>
              <w:right w:val="nil"/>
            </w:tcBorders>
          </w:tcPr>
          <w:p w14:paraId="64C76008" w14:textId="77777777" w:rsidR="00853353" w:rsidRPr="00E66813" w:rsidRDefault="00853353" w:rsidP="009F2912">
            <w:pPr>
              <w:rPr>
                <w:rFonts w:ascii="Times New Roman" w:hAnsi="Times New Roman"/>
                <w:noProof/>
                <w:sz w:val="24"/>
                <w:szCs w:val="24"/>
              </w:rPr>
            </w:pPr>
            <w:r w:rsidRPr="00E66813">
              <w:rPr>
                <w:rFonts w:ascii="Times New Roman" w:hAnsi="Times New Roman"/>
                <w:noProof/>
                <w:sz w:val="24"/>
                <w:szCs w:val="24"/>
              </w:rPr>
              <w:t xml:space="preserve">Web soil survey </w:t>
            </w:r>
            <w:r w:rsidRPr="00E66813">
              <w:rPr>
                <w:rFonts w:ascii="Times New Roman" w:hAnsi="Times New Roman"/>
                <w:sz w:val="24"/>
                <w:szCs w:val="24"/>
              </w:rPr>
              <w:t>(NRCS, 2021)</w:t>
            </w:r>
          </w:p>
        </w:tc>
      </w:tr>
      <w:tr w:rsidR="00853353" w:rsidRPr="00E66813" w14:paraId="074DEE55" w14:textId="77777777" w:rsidTr="009F2912">
        <w:tc>
          <w:tcPr>
            <w:tcW w:w="3116" w:type="dxa"/>
            <w:vMerge/>
            <w:tcBorders>
              <w:left w:val="nil"/>
              <w:bottom w:val="nil"/>
              <w:right w:val="nil"/>
            </w:tcBorders>
          </w:tcPr>
          <w:p w14:paraId="79563775" w14:textId="77777777" w:rsidR="00853353" w:rsidRPr="00E66813" w:rsidRDefault="00853353" w:rsidP="009F2912">
            <w:pPr>
              <w:rPr>
                <w:rFonts w:ascii="Times New Roman" w:hAnsi="Times New Roman"/>
                <w:sz w:val="24"/>
                <w:szCs w:val="24"/>
              </w:rPr>
            </w:pPr>
          </w:p>
        </w:tc>
        <w:tc>
          <w:tcPr>
            <w:tcW w:w="3116" w:type="dxa"/>
            <w:tcBorders>
              <w:top w:val="nil"/>
              <w:left w:val="nil"/>
              <w:bottom w:val="nil"/>
              <w:right w:val="nil"/>
            </w:tcBorders>
          </w:tcPr>
          <w:p w14:paraId="7B9A8593"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Topographic wetness index</w:t>
            </w:r>
          </w:p>
        </w:tc>
        <w:tc>
          <w:tcPr>
            <w:tcW w:w="3117" w:type="dxa"/>
            <w:tcBorders>
              <w:top w:val="nil"/>
              <w:left w:val="nil"/>
              <w:bottom w:val="nil"/>
              <w:right w:val="nil"/>
            </w:tcBorders>
          </w:tcPr>
          <w:p w14:paraId="72036531" w14:textId="77777777" w:rsidR="00853353" w:rsidRPr="00E66813" w:rsidRDefault="00853353" w:rsidP="009F2912">
            <w:pPr>
              <w:rPr>
                <w:rFonts w:ascii="Times New Roman" w:hAnsi="Times New Roman"/>
                <w:noProof/>
                <w:sz w:val="24"/>
                <w:szCs w:val="24"/>
              </w:rPr>
            </w:pPr>
            <w:r w:rsidRPr="00E66813">
              <w:rPr>
                <w:rFonts w:ascii="Times New Roman" w:hAnsi="Times New Roman"/>
                <w:noProof/>
                <w:sz w:val="24"/>
                <w:szCs w:val="24"/>
              </w:rPr>
              <w:t xml:space="preserve">Derived from elevation </w:t>
            </w:r>
            <w:r w:rsidRPr="00E66813">
              <w:rPr>
                <w:rFonts w:ascii="Times New Roman" w:hAnsi="Times New Roman"/>
                <w:sz w:val="24"/>
                <w:szCs w:val="24"/>
              </w:rPr>
              <w:t>(Fink, 2013)</w:t>
            </w:r>
          </w:p>
        </w:tc>
      </w:tr>
      <w:tr w:rsidR="00853353" w:rsidRPr="00E66813" w14:paraId="2750D39C" w14:textId="77777777" w:rsidTr="009F2912">
        <w:tc>
          <w:tcPr>
            <w:tcW w:w="3116" w:type="dxa"/>
            <w:vMerge w:val="restart"/>
            <w:tcBorders>
              <w:top w:val="nil"/>
              <w:left w:val="nil"/>
              <w:bottom w:val="nil"/>
              <w:right w:val="nil"/>
            </w:tcBorders>
          </w:tcPr>
          <w:p w14:paraId="53BCEB26"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lastRenderedPageBreak/>
              <w:t>Landscape composition</w:t>
            </w:r>
          </w:p>
          <w:p w14:paraId="1195FA75" w14:textId="77777777" w:rsidR="00853353" w:rsidRPr="00E66813" w:rsidRDefault="00853353" w:rsidP="009F2912">
            <w:pPr>
              <w:spacing w:after="0" w:line="240" w:lineRule="auto"/>
              <w:rPr>
                <w:rFonts w:ascii="Times New Roman" w:hAnsi="Times New Roman"/>
                <w:sz w:val="24"/>
                <w:szCs w:val="24"/>
              </w:rPr>
            </w:pPr>
            <w:r w:rsidRPr="00E66813">
              <w:rPr>
                <w:rFonts w:ascii="Times New Roman" w:hAnsi="Times New Roman"/>
                <w:sz w:val="24"/>
                <w:szCs w:val="24"/>
              </w:rPr>
              <w:t>(0.5, 1, 5, and 10km scales)</w:t>
            </w:r>
          </w:p>
        </w:tc>
        <w:tc>
          <w:tcPr>
            <w:tcW w:w="3116" w:type="dxa"/>
            <w:tcBorders>
              <w:top w:val="nil"/>
              <w:left w:val="nil"/>
              <w:bottom w:val="nil"/>
              <w:right w:val="nil"/>
            </w:tcBorders>
          </w:tcPr>
          <w:p w14:paraId="41B61253"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 Forest</w:t>
            </w:r>
          </w:p>
        </w:tc>
        <w:tc>
          <w:tcPr>
            <w:tcW w:w="3117" w:type="dxa"/>
            <w:vMerge w:val="restart"/>
            <w:tcBorders>
              <w:top w:val="nil"/>
              <w:left w:val="nil"/>
              <w:bottom w:val="nil"/>
              <w:right w:val="nil"/>
            </w:tcBorders>
          </w:tcPr>
          <w:p w14:paraId="00E9E05C" w14:textId="77777777" w:rsidR="00853353" w:rsidRPr="00E66813" w:rsidRDefault="00853353" w:rsidP="009F2912">
            <w:pPr>
              <w:rPr>
                <w:rFonts w:ascii="Times New Roman" w:hAnsi="Times New Roman"/>
                <w:noProof/>
                <w:sz w:val="24"/>
                <w:szCs w:val="24"/>
              </w:rPr>
            </w:pPr>
            <w:r w:rsidRPr="00E66813">
              <w:rPr>
                <w:rFonts w:ascii="Times New Roman" w:hAnsi="Times New Roman"/>
                <w:noProof/>
                <w:sz w:val="24"/>
                <w:szCs w:val="24"/>
              </w:rPr>
              <w:t xml:space="preserve">Derived from National Land Cover Dataset using landscapemetrics </w:t>
            </w:r>
            <w:r w:rsidRPr="00E66813">
              <w:rPr>
                <w:rFonts w:ascii="Times New Roman" w:hAnsi="Times New Roman"/>
                <w:sz w:val="24"/>
                <w:szCs w:val="24"/>
              </w:rPr>
              <w:t>(Hesselbarth et al., 2019)</w:t>
            </w:r>
          </w:p>
        </w:tc>
      </w:tr>
      <w:tr w:rsidR="00853353" w:rsidRPr="00E66813" w14:paraId="4B4ACCDE" w14:textId="77777777" w:rsidTr="009F2912">
        <w:tc>
          <w:tcPr>
            <w:tcW w:w="3116" w:type="dxa"/>
            <w:vMerge/>
            <w:tcBorders>
              <w:left w:val="nil"/>
              <w:bottom w:val="nil"/>
              <w:right w:val="nil"/>
            </w:tcBorders>
          </w:tcPr>
          <w:p w14:paraId="62D2C543" w14:textId="77777777" w:rsidR="00853353" w:rsidRPr="00E66813" w:rsidRDefault="00853353" w:rsidP="009F2912">
            <w:pPr>
              <w:rPr>
                <w:rFonts w:ascii="Times New Roman" w:hAnsi="Times New Roman"/>
                <w:sz w:val="24"/>
                <w:szCs w:val="24"/>
              </w:rPr>
            </w:pPr>
          </w:p>
        </w:tc>
        <w:tc>
          <w:tcPr>
            <w:tcW w:w="3116" w:type="dxa"/>
            <w:tcBorders>
              <w:top w:val="nil"/>
              <w:left w:val="nil"/>
              <w:bottom w:val="nil"/>
              <w:right w:val="nil"/>
            </w:tcBorders>
          </w:tcPr>
          <w:p w14:paraId="4AE68C85"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 Agricultural</w:t>
            </w:r>
          </w:p>
        </w:tc>
        <w:tc>
          <w:tcPr>
            <w:tcW w:w="3117" w:type="dxa"/>
            <w:vMerge/>
            <w:tcBorders>
              <w:left w:val="nil"/>
              <w:bottom w:val="nil"/>
              <w:right w:val="nil"/>
            </w:tcBorders>
          </w:tcPr>
          <w:p w14:paraId="09A99F24" w14:textId="77777777" w:rsidR="00853353" w:rsidRPr="00E66813" w:rsidRDefault="00853353" w:rsidP="009F2912">
            <w:pPr>
              <w:rPr>
                <w:rFonts w:ascii="Times New Roman" w:hAnsi="Times New Roman"/>
                <w:noProof/>
                <w:sz w:val="24"/>
                <w:szCs w:val="24"/>
              </w:rPr>
            </w:pPr>
          </w:p>
        </w:tc>
      </w:tr>
      <w:tr w:rsidR="00853353" w:rsidRPr="00E66813" w14:paraId="2C62CB4E" w14:textId="77777777" w:rsidTr="009F2912">
        <w:tc>
          <w:tcPr>
            <w:tcW w:w="3116" w:type="dxa"/>
            <w:vMerge/>
            <w:tcBorders>
              <w:left w:val="nil"/>
              <w:bottom w:val="nil"/>
              <w:right w:val="nil"/>
            </w:tcBorders>
          </w:tcPr>
          <w:p w14:paraId="0FA2419C" w14:textId="77777777" w:rsidR="00853353" w:rsidRPr="00E66813" w:rsidRDefault="00853353" w:rsidP="009F2912">
            <w:pPr>
              <w:rPr>
                <w:rFonts w:ascii="Times New Roman" w:hAnsi="Times New Roman"/>
                <w:sz w:val="24"/>
                <w:szCs w:val="24"/>
              </w:rPr>
            </w:pPr>
          </w:p>
        </w:tc>
        <w:tc>
          <w:tcPr>
            <w:tcW w:w="3116" w:type="dxa"/>
            <w:tcBorders>
              <w:top w:val="nil"/>
              <w:left w:val="nil"/>
              <w:bottom w:val="nil"/>
              <w:right w:val="nil"/>
            </w:tcBorders>
          </w:tcPr>
          <w:p w14:paraId="5EBBB2CB"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 Developed</w:t>
            </w:r>
          </w:p>
        </w:tc>
        <w:tc>
          <w:tcPr>
            <w:tcW w:w="3117" w:type="dxa"/>
            <w:vMerge/>
            <w:tcBorders>
              <w:left w:val="nil"/>
              <w:bottom w:val="nil"/>
              <w:right w:val="nil"/>
            </w:tcBorders>
          </w:tcPr>
          <w:p w14:paraId="61C70DA1" w14:textId="77777777" w:rsidR="00853353" w:rsidRPr="00E66813" w:rsidRDefault="00853353" w:rsidP="009F2912">
            <w:pPr>
              <w:rPr>
                <w:rFonts w:ascii="Times New Roman" w:hAnsi="Times New Roman"/>
                <w:noProof/>
                <w:sz w:val="24"/>
                <w:szCs w:val="24"/>
              </w:rPr>
            </w:pPr>
          </w:p>
        </w:tc>
      </w:tr>
      <w:tr w:rsidR="00853353" w:rsidRPr="00E66813" w14:paraId="27594BD5" w14:textId="77777777" w:rsidTr="009F2912">
        <w:tc>
          <w:tcPr>
            <w:tcW w:w="3116" w:type="dxa"/>
            <w:vMerge w:val="restart"/>
            <w:tcBorders>
              <w:top w:val="nil"/>
              <w:left w:val="nil"/>
              <w:right w:val="nil"/>
            </w:tcBorders>
          </w:tcPr>
          <w:p w14:paraId="651E45CD"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Landscape configuration</w:t>
            </w:r>
          </w:p>
          <w:p w14:paraId="5568BAD7" w14:textId="77777777" w:rsidR="00853353" w:rsidRPr="00E66813" w:rsidRDefault="00853353" w:rsidP="009F2912">
            <w:pPr>
              <w:spacing w:after="0" w:line="240" w:lineRule="auto"/>
              <w:rPr>
                <w:rFonts w:ascii="Times New Roman" w:hAnsi="Times New Roman"/>
                <w:sz w:val="24"/>
                <w:szCs w:val="24"/>
              </w:rPr>
            </w:pPr>
            <w:r w:rsidRPr="00E66813">
              <w:rPr>
                <w:rFonts w:ascii="Times New Roman" w:hAnsi="Times New Roman"/>
                <w:sz w:val="24"/>
                <w:szCs w:val="24"/>
              </w:rPr>
              <w:t>(0.5, 1, 5, and 10km scales)</w:t>
            </w:r>
          </w:p>
        </w:tc>
        <w:tc>
          <w:tcPr>
            <w:tcW w:w="3116" w:type="dxa"/>
            <w:tcBorders>
              <w:top w:val="nil"/>
              <w:left w:val="nil"/>
              <w:bottom w:val="nil"/>
              <w:right w:val="nil"/>
            </w:tcBorders>
          </w:tcPr>
          <w:p w14:paraId="2DD49D21"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Aggregation index</w:t>
            </w:r>
          </w:p>
        </w:tc>
        <w:tc>
          <w:tcPr>
            <w:tcW w:w="3117" w:type="dxa"/>
            <w:vMerge w:val="restart"/>
            <w:tcBorders>
              <w:top w:val="nil"/>
              <w:left w:val="nil"/>
              <w:right w:val="nil"/>
            </w:tcBorders>
          </w:tcPr>
          <w:p w14:paraId="509CB85B" w14:textId="77777777" w:rsidR="00853353" w:rsidRPr="00E66813" w:rsidRDefault="00853353" w:rsidP="009F2912">
            <w:pPr>
              <w:rPr>
                <w:rFonts w:ascii="Times New Roman" w:hAnsi="Times New Roman"/>
                <w:noProof/>
                <w:sz w:val="24"/>
                <w:szCs w:val="24"/>
              </w:rPr>
            </w:pPr>
            <w:r w:rsidRPr="00E66813">
              <w:rPr>
                <w:rFonts w:ascii="Times New Roman" w:hAnsi="Times New Roman"/>
                <w:noProof/>
                <w:sz w:val="24"/>
                <w:szCs w:val="24"/>
              </w:rPr>
              <w:t xml:space="preserve">Derived from National Land Cover Dataset using landscapemetrics </w:t>
            </w:r>
            <w:r w:rsidRPr="00E66813">
              <w:rPr>
                <w:rFonts w:ascii="Times New Roman" w:hAnsi="Times New Roman"/>
                <w:sz w:val="24"/>
                <w:szCs w:val="24"/>
              </w:rPr>
              <w:t>(Hesselbarth et al., 2019)</w:t>
            </w:r>
          </w:p>
        </w:tc>
      </w:tr>
      <w:tr w:rsidR="00853353" w:rsidRPr="00E66813" w14:paraId="2F255CD3" w14:textId="77777777" w:rsidTr="009F2912">
        <w:tc>
          <w:tcPr>
            <w:tcW w:w="3116" w:type="dxa"/>
            <w:vMerge/>
            <w:tcBorders>
              <w:left w:val="nil"/>
              <w:right w:val="nil"/>
            </w:tcBorders>
          </w:tcPr>
          <w:p w14:paraId="27BEFCE0" w14:textId="77777777" w:rsidR="00853353" w:rsidRPr="00E66813" w:rsidRDefault="00853353" w:rsidP="009F2912">
            <w:pPr>
              <w:rPr>
                <w:rFonts w:ascii="Times New Roman" w:hAnsi="Times New Roman"/>
                <w:sz w:val="24"/>
                <w:szCs w:val="24"/>
              </w:rPr>
            </w:pPr>
          </w:p>
        </w:tc>
        <w:tc>
          <w:tcPr>
            <w:tcW w:w="3116" w:type="dxa"/>
            <w:tcBorders>
              <w:top w:val="nil"/>
              <w:left w:val="nil"/>
              <w:bottom w:val="nil"/>
              <w:right w:val="nil"/>
            </w:tcBorders>
          </w:tcPr>
          <w:p w14:paraId="64F7F6B0"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Cohesion</w:t>
            </w:r>
          </w:p>
        </w:tc>
        <w:tc>
          <w:tcPr>
            <w:tcW w:w="3117" w:type="dxa"/>
            <w:vMerge/>
            <w:tcBorders>
              <w:left w:val="nil"/>
              <w:right w:val="nil"/>
            </w:tcBorders>
          </w:tcPr>
          <w:p w14:paraId="17BFAB8F" w14:textId="77777777" w:rsidR="00853353" w:rsidRPr="00E66813" w:rsidRDefault="00853353" w:rsidP="009F2912">
            <w:pPr>
              <w:rPr>
                <w:rFonts w:ascii="Times New Roman" w:hAnsi="Times New Roman"/>
                <w:noProof/>
                <w:sz w:val="24"/>
                <w:szCs w:val="24"/>
              </w:rPr>
            </w:pPr>
          </w:p>
        </w:tc>
      </w:tr>
      <w:tr w:rsidR="00853353" w:rsidRPr="00E66813" w14:paraId="66E89B89" w14:textId="77777777" w:rsidTr="009F2912">
        <w:tc>
          <w:tcPr>
            <w:tcW w:w="3116" w:type="dxa"/>
            <w:vMerge/>
            <w:tcBorders>
              <w:left w:val="nil"/>
              <w:right w:val="nil"/>
            </w:tcBorders>
          </w:tcPr>
          <w:p w14:paraId="4766D641" w14:textId="77777777" w:rsidR="00853353" w:rsidRPr="00E66813" w:rsidRDefault="00853353" w:rsidP="009F2912">
            <w:pPr>
              <w:rPr>
                <w:rFonts w:ascii="Times New Roman" w:hAnsi="Times New Roman"/>
                <w:sz w:val="24"/>
                <w:szCs w:val="24"/>
              </w:rPr>
            </w:pPr>
          </w:p>
        </w:tc>
        <w:tc>
          <w:tcPr>
            <w:tcW w:w="3116" w:type="dxa"/>
            <w:tcBorders>
              <w:top w:val="nil"/>
              <w:left w:val="nil"/>
              <w:right w:val="nil"/>
            </w:tcBorders>
          </w:tcPr>
          <w:p w14:paraId="4F366004"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Edge density</w:t>
            </w:r>
          </w:p>
        </w:tc>
        <w:tc>
          <w:tcPr>
            <w:tcW w:w="3117" w:type="dxa"/>
            <w:vMerge/>
            <w:tcBorders>
              <w:left w:val="nil"/>
              <w:right w:val="nil"/>
            </w:tcBorders>
          </w:tcPr>
          <w:p w14:paraId="740E6293" w14:textId="77777777" w:rsidR="00853353" w:rsidRPr="00E66813" w:rsidRDefault="00853353" w:rsidP="009F2912">
            <w:pPr>
              <w:rPr>
                <w:rFonts w:ascii="Times New Roman" w:hAnsi="Times New Roman"/>
                <w:noProof/>
                <w:sz w:val="24"/>
                <w:szCs w:val="24"/>
              </w:rPr>
            </w:pPr>
          </w:p>
        </w:tc>
      </w:tr>
    </w:tbl>
    <w:p w14:paraId="04A3B39C" w14:textId="77777777" w:rsidR="00853353" w:rsidRPr="00E66813" w:rsidRDefault="00853353" w:rsidP="00853353">
      <w:pPr>
        <w:spacing w:after="0" w:line="240" w:lineRule="auto"/>
        <w:rPr>
          <w:rFonts w:ascii="Times New Roman" w:hAnsi="Times New Roman"/>
          <w:sz w:val="24"/>
          <w:szCs w:val="24"/>
        </w:rPr>
      </w:pPr>
      <w:r w:rsidRPr="00E66813">
        <w:rPr>
          <w:rFonts w:ascii="Times New Roman" w:hAnsi="Times New Roman"/>
          <w:sz w:val="24"/>
          <w:szCs w:val="24"/>
        </w:rPr>
        <w:br w:type="page"/>
      </w:r>
    </w:p>
    <w:p w14:paraId="52B90E27" w14:textId="77777777" w:rsidR="001866B6" w:rsidRPr="00E66813" w:rsidRDefault="001866B6" w:rsidP="001866B6">
      <w:pPr>
        <w:spacing w:line="480" w:lineRule="auto"/>
        <w:rPr>
          <w:rFonts w:ascii="Times New Roman" w:hAnsi="Times New Roman"/>
          <w:sz w:val="24"/>
          <w:szCs w:val="24"/>
        </w:rPr>
      </w:pPr>
      <w:r w:rsidRPr="00E66813">
        <w:rPr>
          <w:rFonts w:ascii="Times New Roman" w:hAnsi="Times New Roman"/>
          <w:sz w:val="24"/>
          <w:szCs w:val="24"/>
        </w:rPr>
        <w:lastRenderedPageBreak/>
        <w:t>Table 2. Variables selected via backwards variable selection using the R package VSURF (Genuer et al., 2022) for the migratory and breeding season models. The migratory model employs the full set of variables, while the breeding season model uses a subset of variables inclined towards coarse resolution landscape variables.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2430"/>
        <w:gridCol w:w="2790"/>
      </w:tblGrid>
      <w:tr w:rsidR="001866B6" w:rsidRPr="00E66813" w14:paraId="28090CD2" w14:textId="77777777" w:rsidTr="009F2912">
        <w:trPr>
          <w:jc w:val="center"/>
        </w:trPr>
        <w:tc>
          <w:tcPr>
            <w:tcW w:w="2155" w:type="dxa"/>
            <w:tcBorders>
              <w:left w:val="nil"/>
              <w:bottom w:val="single" w:sz="4" w:space="0" w:color="auto"/>
              <w:right w:val="nil"/>
            </w:tcBorders>
            <w:shd w:val="clear" w:color="auto" w:fill="auto"/>
          </w:tcPr>
          <w:p w14:paraId="2060DD24"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Suite</w:t>
            </w:r>
          </w:p>
        </w:tc>
        <w:tc>
          <w:tcPr>
            <w:tcW w:w="2430" w:type="dxa"/>
            <w:tcBorders>
              <w:left w:val="nil"/>
              <w:bottom w:val="single" w:sz="4" w:space="0" w:color="auto"/>
              <w:right w:val="nil"/>
            </w:tcBorders>
            <w:shd w:val="clear" w:color="auto" w:fill="auto"/>
          </w:tcPr>
          <w:p w14:paraId="3F1061EE"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Migratory</w:t>
            </w:r>
          </w:p>
        </w:tc>
        <w:tc>
          <w:tcPr>
            <w:tcW w:w="2790" w:type="dxa"/>
            <w:tcBorders>
              <w:left w:val="nil"/>
              <w:bottom w:val="single" w:sz="4" w:space="0" w:color="auto"/>
              <w:right w:val="nil"/>
            </w:tcBorders>
            <w:shd w:val="clear" w:color="auto" w:fill="auto"/>
          </w:tcPr>
          <w:p w14:paraId="7289B59C"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Breeding</w:t>
            </w:r>
          </w:p>
        </w:tc>
      </w:tr>
      <w:tr w:rsidR="001866B6" w:rsidRPr="00E66813" w14:paraId="687C1008" w14:textId="77777777" w:rsidTr="009F2912">
        <w:trPr>
          <w:trHeight w:val="1178"/>
          <w:jc w:val="center"/>
        </w:trPr>
        <w:tc>
          <w:tcPr>
            <w:tcW w:w="2155" w:type="dxa"/>
            <w:tcBorders>
              <w:left w:val="nil"/>
              <w:bottom w:val="nil"/>
              <w:right w:val="nil"/>
            </w:tcBorders>
            <w:shd w:val="clear" w:color="auto" w:fill="auto"/>
          </w:tcPr>
          <w:p w14:paraId="7E3DA489"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Landscape (500m)</w:t>
            </w:r>
          </w:p>
        </w:tc>
        <w:tc>
          <w:tcPr>
            <w:tcW w:w="2430" w:type="dxa"/>
            <w:tcBorders>
              <w:left w:val="nil"/>
              <w:bottom w:val="nil"/>
              <w:right w:val="nil"/>
            </w:tcBorders>
            <w:shd w:val="clear" w:color="auto" w:fill="auto"/>
          </w:tcPr>
          <w:p w14:paraId="1DDE0A37"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Aggregation Index, Cohesion, Edge Density, % Forest, % Agricultural, % Developed</w:t>
            </w:r>
          </w:p>
        </w:tc>
        <w:tc>
          <w:tcPr>
            <w:tcW w:w="2790" w:type="dxa"/>
            <w:tcBorders>
              <w:left w:val="nil"/>
              <w:bottom w:val="nil"/>
              <w:right w:val="nil"/>
            </w:tcBorders>
            <w:shd w:val="clear" w:color="auto" w:fill="auto"/>
          </w:tcPr>
          <w:p w14:paraId="6A3AAFED" w14:textId="77777777" w:rsidR="001866B6" w:rsidRPr="00E66813" w:rsidRDefault="001866B6" w:rsidP="009F2912">
            <w:pPr>
              <w:spacing w:after="0" w:line="240" w:lineRule="auto"/>
              <w:rPr>
                <w:rFonts w:ascii="Times New Roman" w:hAnsi="Times New Roman"/>
                <w:sz w:val="24"/>
                <w:szCs w:val="24"/>
              </w:rPr>
            </w:pPr>
          </w:p>
        </w:tc>
      </w:tr>
      <w:tr w:rsidR="001866B6" w:rsidRPr="00E66813" w14:paraId="2031B4C5" w14:textId="77777777" w:rsidTr="009F2912">
        <w:trPr>
          <w:trHeight w:val="1188"/>
          <w:jc w:val="center"/>
        </w:trPr>
        <w:tc>
          <w:tcPr>
            <w:tcW w:w="2155" w:type="dxa"/>
            <w:tcBorders>
              <w:top w:val="nil"/>
              <w:left w:val="nil"/>
              <w:bottom w:val="nil"/>
              <w:right w:val="nil"/>
            </w:tcBorders>
            <w:shd w:val="clear" w:color="auto" w:fill="auto"/>
          </w:tcPr>
          <w:p w14:paraId="7A7FE330"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Landscape (1km)</w:t>
            </w:r>
          </w:p>
        </w:tc>
        <w:tc>
          <w:tcPr>
            <w:tcW w:w="2430" w:type="dxa"/>
            <w:tcBorders>
              <w:top w:val="nil"/>
              <w:left w:val="nil"/>
              <w:bottom w:val="nil"/>
              <w:right w:val="nil"/>
            </w:tcBorders>
            <w:shd w:val="clear" w:color="auto" w:fill="auto"/>
          </w:tcPr>
          <w:p w14:paraId="173B91F0"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Aggregation Index, Cohesion, Edge Density, % Forest, % Agricultural, % Developed</w:t>
            </w:r>
          </w:p>
        </w:tc>
        <w:tc>
          <w:tcPr>
            <w:tcW w:w="2790" w:type="dxa"/>
            <w:tcBorders>
              <w:top w:val="nil"/>
              <w:left w:val="nil"/>
              <w:bottom w:val="nil"/>
              <w:right w:val="nil"/>
            </w:tcBorders>
            <w:shd w:val="clear" w:color="auto" w:fill="auto"/>
          </w:tcPr>
          <w:p w14:paraId="635A746F"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 Agricultural</w:t>
            </w:r>
          </w:p>
        </w:tc>
      </w:tr>
      <w:tr w:rsidR="001866B6" w:rsidRPr="00E66813" w14:paraId="09505177" w14:textId="77777777" w:rsidTr="009F2912">
        <w:trPr>
          <w:trHeight w:val="1197"/>
          <w:jc w:val="center"/>
        </w:trPr>
        <w:tc>
          <w:tcPr>
            <w:tcW w:w="2155" w:type="dxa"/>
            <w:tcBorders>
              <w:top w:val="nil"/>
              <w:left w:val="nil"/>
              <w:bottom w:val="nil"/>
              <w:right w:val="nil"/>
            </w:tcBorders>
            <w:shd w:val="clear" w:color="auto" w:fill="auto"/>
          </w:tcPr>
          <w:p w14:paraId="2DF0B95E"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Landscape (5km)</w:t>
            </w:r>
          </w:p>
        </w:tc>
        <w:tc>
          <w:tcPr>
            <w:tcW w:w="2430" w:type="dxa"/>
            <w:tcBorders>
              <w:top w:val="nil"/>
              <w:left w:val="nil"/>
              <w:bottom w:val="nil"/>
              <w:right w:val="nil"/>
            </w:tcBorders>
            <w:shd w:val="clear" w:color="auto" w:fill="auto"/>
          </w:tcPr>
          <w:p w14:paraId="07040FC9"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Aggregation Index, Cohesion, Edge Density, % Forest, % Agricultural, % Developed</w:t>
            </w:r>
          </w:p>
        </w:tc>
        <w:tc>
          <w:tcPr>
            <w:tcW w:w="2790" w:type="dxa"/>
            <w:tcBorders>
              <w:top w:val="nil"/>
              <w:left w:val="nil"/>
              <w:bottom w:val="nil"/>
              <w:right w:val="nil"/>
            </w:tcBorders>
            <w:shd w:val="clear" w:color="auto" w:fill="auto"/>
          </w:tcPr>
          <w:p w14:paraId="41DE542E"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Cohesion, % Forest, % Agricultural, % Developed</w:t>
            </w:r>
          </w:p>
        </w:tc>
      </w:tr>
      <w:tr w:rsidR="001866B6" w:rsidRPr="00E66813" w14:paraId="7CC8C93D" w14:textId="77777777" w:rsidTr="009F2912">
        <w:trPr>
          <w:trHeight w:val="1197"/>
          <w:jc w:val="center"/>
        </w:trPr>
        <w:tc>
          <w:tcPr>
            <w:tcW w:w="2155" w:type="dxa"/>
            <w:tcBorders>
              <w:top w:val="nil"/>
              <w:left w:val="nil"/>
              <w:bottom w:val="nil"/>
              <w:right w:val="nil"/>
            </w:tcBorders>
            <w:shd w:val="clear" w:color="auto" w:fill="auto"/>
          </w:tcPr>
          <w:p w14:paraId="6951F328"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Landscape (10km)</w:t>
            </w:r>
          </w:p>
        </w:tc>
        <w:tc>
          <w:tcPr>
            <w:tcW w:w="2430" w:type="dxa"/>
            <w:tcBorders>
              <w:top w:val="nil"/>
              <w:left w:val="nil"/>
              <w:bottom w:val="nil"/>
              <w:right w:val="nil"/>
            </w:tcBorders>
            <w:shd w:val="clear" w:color="auto" w:fill="auto"/>
          </w:tcPr>
          <w:p w14:paraId="07EA36D4"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Aggregation Index, Cohesion, Edge Density, % Forest, % Agricultural, % Developed</w:t>
            </w:r>
          </w:p>
        </w:tc>
        <w:tc>
          <w:tcPr>
            <w:tcW w:w="2790" w:type="dxa"/>
            <w:tcBorders>
              <w:top w:val="nil"/>
              <w:left w:val="nil"/>
              <w:bottom w:val="nil"/>
              <w:right w:val="nil"/>
            </w:tcBorders>
            <w:shd w:val="clear" w:color="auto" w:fill="auto"/>
          </w:tcPr>
          <w:p w14:paraId="3F4608B4"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Aggregation Index, Cohesion, % Agricultural, % Developed</w:t>
            </w:r>
          </w:p>
        </w:tc>
      </w:tr>
      <w:tr w:rsidR="001866B6" w:rsidRPr="00E66813" w14:paraId="162DA2C3" w14:textId="77777777" w:rsidTr="009F2912">
        <w:trPr>
          <w:trHeight w:val="648"/>
          <w:jc w:val="center"/>
        </w:trPr>
        <w:tc>
          <w:tcPr>
            <w:tcW w:w="2155" w:type="dxa"/>
            <w:tcBorders>
              <w:top w:val="nil"/>
              <w:left w:val="nil"/>
              <w:bottom w:val="nil"/>
              <w:right w:val="nil"/>
            </w:tcBorders>
            <w:shd w:val="clear" w:color="auto" w:fill="auto"/>
          </w:tcPr>
          <w:p w14:paraId="3DDD1FEC"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Land Cover</w:t>
            </w:r>
          </w:p>
        </w:tc>
        <w:tc>
          <w:tcPr>
            <w:tcW w:w="2430" w:type="dxa"/>
            <w:tcBorders>
              <w:top w:val="nil"/>
              <w:left w:val="nil"/>
              <w:bottom w:val="nil"/>
              <w:right w:val="nil"/>
            </w:tcBorders>
            <w:shd w:val="clear" w:color="auto" w:fill="auto"/>
          </w:tcPr>
          <w:p w14:paraId="671E76D3"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Forest, Successional Class</w:t>
            </w:r>
          </w:p>
        </w:tc>
        <w:tc>
          <w:tcPr>
            <w:tcW w:w="2790" w:type="dxa"/>
            <w:tcBorders>
              <w:top w:val="nil"/>
              <w:left w:val="nil"/>
              <w:bottom w:val="nil"/>
              <w:right w:val="nil"/>
            </w:tcBorders>
            <w:shd w:val="clear" w:color="auto" w:fill="auto"/>
          </w:tcPr>
          <w:p w14:paraId="16C1718B" w14:textId="77777777" w:rsidR="001866B6" w:rsidRPr="00E66813" w:rsidRDefault="001866B6" w:rsidP="009F2912">
            <w:pPr>
              <w:spacing w:after="0" w:line="240" w:lineRule="auto"/>
              <w:rPr>
                <w:rFonts w:ascii="Times New Roman" w:hAnsi="Times New Roman"/>
                <w:sz w:val="24"/>
                <w:szCs w:val="24"/>
              </w:rPr>
            </w:pPr>
          </w:p>
        </w:tc>
      </w:tr>
      <w:tr w:rsidR="001866B6" w:rsidRPr="00E66813" w14:paraId="49B8C8C0" w14:textId="77777777" w:rsidTr="009F2912">
        <w:trPr>
          <w:trHeight w:val="630"/>
          <w:jc w:val="center"/>
        </w:trPr>
        <w:tc>
          <w:tcPr>
            <w:tcW w:w="2155" w:type="dxa"/>
            <w:tcBorders>
              <w:top w:val="nil"/>
              <w:left w:val="nil"/>
              <w:bottom w:val="nil"/>
              <w:right w:val="nil"/>
            </w:tcBorders>
            <w:shd w:val="clear" w:color="auto" w:fill="auto"/>
          </w:tcPr>
          <w:p w14:paraId="6FC9CE55"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Geography</w:t>
            </w:r>
          </w:p>
        </w:tc>
        <w:tc>
          <w:tcPr>
            <w:tcW w:w="2430" w:type="dxa"/>
            <w:tcBorders>
              <w:top w:val="nil"/>
              <w:left w:val="nil"/>
              <w:bottom w:val="nil"/>
              <w:right w:val="nil"/>
            </w:tcBorders>
            <w:shd w:val="clear" w:color="auto" w:fill="auto"/>
          </w:tcPr>
          <w:p w14:paraId="2BFD7543"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Elevation, Slope, Ecoregions</w:t>
            </w:r>
          </w:p>
        </w:tc>
        <w:tc>
          <w:tcPr>
            <w:tcW w:w="2790" w:type="dxa"/>
            <w:tcBorders>
              <w:top w:val="nil"/>
              <w:left w:val="nil"/>
              <w:bottom w:val="nil"/>
              <w:right w:val="nil"/>
            </w:tcBorders>
            <w:shd w:val="clear" w:color="auto" w:fill="auto"/>
          </w:tcPr>
          <w:p w14:paraId="358851D9"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Elevation, Ecoregions</w:t>
            </w:r>
          </w:p>
        </w:tc>
      </w:tr>
      <w:tr w:rsidR="001866B6" w:rsidRPr="00E66813" w14:paraId="1323FABB" w14:textId="77777777" w:rsidTr="009F2912">
        <w:trPr>
          <w:trHeight w:val="630"/>
          <w:jc w:val="center"/>
        </w:trPr>
        <w:tc>
          <w:tcPr>
            <w:tcW w:w="2155" w:type="dxa"/>
            <w:tcBorders>
              <w:top w:val="nil"/>
              <w:left w:val="nil"/>
              <w:bottom w:val="single" w:sz="4" w:space="0" w:color="auto"/>
              <w:right w:val="nil"/>
            </w:tcBorders>
            <w:shd w:val="clear" w:color="auto" w:fill="auto"/>
          </w:tcPr>
          <w:p w14:paraId="50FA3C33"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Soil Moisture</w:t>
            </w:r>
          </w:p>
        </w:tc>
        <w:tc>
          <w:tcPr>
            <w:tcW w:w="2430" w:type="dxa"/>
            <w:tcBorders>
              <w:top w:val="nil"/>
              <w:left w:val="nil"/>
              <w:bottom w:val="single" w:sz="4" w:space="0" w:color="auto"/>
              <w:right w:val="nil"/>
            </w:tcBorders>
            <w:shd w:val="clear" w:color="auto" w:fill="auto"/>
          </w:tcPr>
          <w:p w14:paraId="2AE45130"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Drainage, Topographic Wetness Index</w:t>
            </w:r>
          </w:p>
        </w:tc>
        <w:tc>
          <w:tcPr>
            <w:tcW w:w="2790" w:type="dxa"/>
            <w:tcBorders>
              <w:top w:val="nil"/>
              <w:left w:val="nil"/>
              <w:bottom w:val="single" w:sz="4" w:space="0" w:color="auto"/>
              <w:right w:val="nil"/>
            </w:tcBorders>
            <w:shd w:val="clear" w:color="auto" w:fill="auto"/>
          </w:tcPr>
          <w:p w14:paraId="140B5E0E" w14:textId="77777777" w:rsidR="001866B6" w:rsidRPr="00E66813" w:rsidRDefault="001866B6" w:rsidP="009F2912">
            <w:pPr>
              <w:spacing w:after="0" w:line="240" w:lineRule="auto"/>
              <w:rPr>
                <w:rFonts w:ascii="Times New Roman" w:hAnsi="Times New Roman"/>
                <w:sz w:val="24"/>
                <w:szCs w:val="24"/>
              </w:rPr>
            </w:pPr>
          </w:p>
        </w:tc>
      </w:tr>
    </w:tbl>
    <w:p w14:paraId="371D145B" w14:textId="77777777" w:rsidR="00853353" w:rsidRPr="00853353" w:rsidRDefault="00853353" w:rsidP="00FF4544">
      <w:pPr>
        <w:spacing w:line="480" w:lineRule="auto"/>
        <w:rPr>
          <w:rFonts w:ascii="Times New Roman" w:hAnsi="Times New Roman"/>
          <w:sz w:val="24"/>
          <w:szCs w:val="24"/>
        </w:rPr>
      </w:pPr>
    </w:p>
    <w:sectPr w:rsidR="00853353" w:rsidRPr="00853353" w:rsidSect="00F76950">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eviewer" w:date="2025-03-17T10:55:00Z" w:initials="Rev">
    <w:p w14:paraId="1DD1BAA2" w14:textId="77777777" w:rsidR="00E020C0" w:rsidRDefault="00E020C0" w:rsidP="00E020C0">
      <w:r>
        <w:rPr>
          <w:rStyle w:val="CommentReference"/>
        </w:rPr>
        <w:annotationRef/>
      </w:r>
      <w:r>
        <w:rPr>
          <w:color w:val="000000"/>
          <w:sz w:val="20"/>
          <w:szCs w:val="20"/>
        </w:rPr>
        <w:t>2: Line 28: Transferability is a bit vague. Transferability in space? Time? Both? Just add a bit of clarity here.</w:t>
      </w:r>
    </w:p>
  </w:comment>
  <w:comment w:id="1" w:author="Reviewer" w:date="2025-03-17T10:56:00Z" w:initials="Rev">
    <w:p w14:paraId="32F4B585" w14:textId="77777777" w:rsidR="000F265F" w:rsidRDefault="000F265F" w:rsidP="000F265F">
      <w:r>
        <w:rPr>
          <w:rStyle w:val="CommentReference"/>
        </w:rPr>
        <w:annotationRef/>
      </w:r>
      <w:r>
        <w:rPr>
          <w:color w:val="000000"/>
          <w:sz w:val="20"/>
          <w:szCs w:val="20"/>
        </w:rPr>
        <w:t>2: Lines 28-31: By “developed” do you mean trained on data in one area? I am pretty sure this is what you mean, but the word developed is also a bit vague here. You could also say something like “developed using data taken from one area.”</w:t>
      </w:r>
    </w:p>
  </w:comment>
  <w:comment w:id="2" w:author="Reviewer" w:date="2025-03-17T10:56:00Z" w:initials="Rev">
    <w:p w14:paraId="138CC627" w14:textId="77777777" w:rsidR="001F0FCA" w:rsidRDefault="001F0FCA" w:rsidP="001F0FCA">
      <w:r>
        <w:rPr>
          <w:rStyle w:val="CommentReference"/>
        </w:rPr>
        <w:annotationRef/>
      </w:r>
      <w:r>
        <w:rPr>
          <w:color w:val="000000"/>
          <w:sz w:val="20"/>
          <w:szCs w:val="20"/>
        </w:rPr>
        <w:t>2: Line 37: I am not sure what “carry-over effects” means</w:t>
      </w:r>
    </w:p>
  </w:comment>
  <w:comment w:id="3" w:author="Reviewer" w:date="2025-03-17T10:57:00Z" w:initials="Rev">
    <w:p w14:paraId="575D8E23" w14:textId="77777777" w:rsidR="00B860C2" w:rsidRDefault="00B860C2" w:rsidP="00B860C2">
      <w:r>
        <w:rPr>
          <w:rStyle w:val="CommentReference"/>
        </w:rPr>
        <w:annotationRef/>
      </w:r>
      <w:r>
        <w:rPr>
          <w:color w:val="000000"/>
          <w:sz w:val="20"/>
          <w:szCs w:val="20"/>
        </w:rPr>
        <w:t>2: Lines 37-39: I understand what you’re trying to say, but it could be written better. Saying “By building SDMs which focus solely on occurrence data…” You are trying to say something like “When SDMs are built only using occurrence data collected during the breeding season, we</w:t>
      </w:r>
    </w:p>
    <w:p w14:paraId="72A30FCA" w14:textId="77777777" w:rsidR="00B860C2" w:rsidRDefault="00B860C2" w:rsidP="00B860C2">
      <w:r>
        <w:rPr>
          <w:color w:val="000000"/>
          <w:sz w:val="20"/>
          <w:szCs w:val="20"/>
        </w:rPr>
        <w:t>disregard…”</w:t>
      </w:r>
    </w:p>
  </w:comment>
  <w:comment w:id="4" w:author="Reviewer" w:date="2025-03-17T11:02:00Z" w:initials="Rev">
    <w:p w14:paraId="017BD172" w14:textId="77777777" w:rsidR="001B11D3" w:rsidRDefault="001B11D3" w:rsidP="001B11D3">
      <w:r>
        <w:rPr>
          <w:rStyle w:val="CommentReference"/>
        </w:rPr>
        <w:annotationRef/>
      </w:r>
      <w:r>
        <w:rPr>
          <w:color w:val="000000"/>
          <w:sz w:val="20"/>
          <w:szCs w:val="20"/>
        </w:rPr>
        <w:t>2: Lines 40-55: I do not fully grasp what a SDSS is and clearly that is key to understanding portions</w:t>
      </w:r>
    </w:p>
    <w:p w14:paraId="061EB033" w14:textId="77777777" w:rsidR="001B11D3" w:rsidRDefault="001B11D3" w:rsidP="001B11D3">
      <w:r>
        <w:rPr>
          <w:color w:val="000000"/>
          <w:sz w:val="20"/>
          <w:szCs w:val="20"/>
        </w:rPr>
        <w:t>of this manuscript. Including examples could help. Is it just a tool that lets you combine species distribution models? In this case, from different seasons? It may be worth contrasting that with</w:t>
      </w:r>
    </w:p>
    <w:p w14:paraId="2E0A913D" w14:textId="77777777" w:rsidR="001B11D3" w:rsidRDefault="001B11D3" w:rsidP="001B11D3">
      <w:r>
        <w:rPr>
          <w:color w:val="000000"/>
          <w:sz w:val="20"/>
          <w:szCs w:val="20"/>
        </w:rPr>
        <w:t>ensemble SDMs because they do something similar, but with different SDM algorithms.</w:t>
      </w:r>
    </w:p>
  </w:comment>
  <w:comment w:id="5" w:author="Reviewer" w:date="2025-03-17T10:58:00Z" w:initials="Rev">
    <w:p w14:paraId="7BA356DE" w14:textId="3C6F4CB3" w:rsidR="00972E6C" w:rsidRDefault="00972E6C" w:rsidP="00972E6C">
      <w:r>
        <w:rPr>
          <w:rStyle w:val="CommentReference"/>
        </w:rPr>
        <w:annotationRef/>
      </w:r>
      <w:r>
        <w:rPr>
          <w:color w:val="000000"/>
          <w:sz w:val="20"/>
          <w:szCs w:val="20"/>
        </w:rPr>
        <w:t>2: Lines 42-42: I was following until “during the decision-making process” – I am not sure what this exactly means in this context. During modeling? During data collection? Prior to beginning modeling?</w:t>
      </w:r>
    </w:p>
  </w:comment>
  <w:comment w:id="6" w:author="Reviewer" w:date="2025-03-17T10:59:00Z" w:initials="Rev">
    <w:p w14:paraId="54716689" w14:textId="77777777" w:rsidR="00FD1C96" w:rsidRDefault="00FD1C96" w:rsidP="00FD1C96">
      <w:r>
        <w:rPr>
          <w:rStyle w:val="CommentReference"/>
        </w:rPr>
        <w:annotationRef/>
      </w:r>
      <w:r>
        <w:rPr>
          <w:color w:val="000000"/>
          <w:sz w:val="20"/>
          <w:szCs w:val="20"/>
        </w:rPr>
        <w:t>2: Lines 43-44: Maybe give an example of a “spatial prioritization decision” because I do not fully grasp what that means. I am guessing.</w:t>
      </w:r>
    </w:p>
  </w:comment>
  <w:comment w:id="7" w:author="Reviewer" w:date="2025-03-17T11:01:00Z" w:initials="Rev">
    <w:p w14:paraId="48772DA7" w14:textId="77777777" w:rsidR="006B49BF" w:rsidRDefault="006B49BF" w:rsidP="006B49BF">
      <w:r>
        <w:rPr>
          <w:rStyle w:val="CommentReference"/>
        </w:rPr>
        <w:annotationRef/>
      </w:r>
      <w:r>
        <w:rPr>
          <w:color w:val="000000"/>
          <w:sz w:val="20"/>
          <w:szCs w:val="20"/>
        </w:rPr>
        <w:t>2: Line 51: SDSS is an interface? Or is it a framework? It sounds like it uses a GIS interface.</w:t>
      </w:r>
    </w:p>
  </w:comment>
  <w:comment w:id="8" w:author="Reviewer" w:date="2025-03-17T11:00:00Z" w:initials="Rev">
    <w:p w14:paraId="5C7ACF82" w14:textId="191F992A" w:rsidR="004554D8" w:rsidRDefault="004554D8" w:rsidP="004554D8">
      <w:r>
        <w:rPr>
          <w:rStyle w:val="CommentReference"/>
        </w:rPr>
        <w:annotationRef/>
      </w:r>
      <w:r>
        <w:rPr>
          <w:color w:val="000000"/>
          <w:sz w:val="20"/>
          <w:szCs w:val="20"/>
        </w:rPr>
        <w:t>2: Lines 51-52: “with multiple spatial data layers, such as species distribution models…” This is a bit confusing to me because the output of an SDM is typically a single layer of binary presence-absence or habitat suitability (sometimes referred to as probability of presence). Do you mean the layers of the predictor variables used in SDMs?</w:t>
      </w:r>
    </w:p>
  </w:comment>
  <w:comment w:id="9" w:author="Reviewer" w:date="2025-03-17T11:00:00Z" w:initials="Rev">
    <w:p w14:paraId="6EB8890E" w14:textId="77777777" w:rsidR="000841E3" w:rsidRDefault="000841E3" w:rsidP="000841E3">
      <w:r>
        <w:rPr>
          <w:rStyle w:val="CommentReference"/>
        </w:rPr>
        <w:annotationRef/>
      </w:r>
      <w:r>
        <w:rPr>
          <w:color w:val="000000"/>
          <w:sz w:val="20"/>
          <w:szCs w:val="20"/>
        </w:rPr>
        <w:t>2: Lines 52-52: What are these circumstances? Such as…?</w:t>
      </w:r>
    </w:p>
  </w:comment>
  <w:comment w:id="10" w:author="Reviewer" w:date="2025-03-17T11:02:00Z" w:initials="Rev">
    <w:p w14:paraId="57FB421B" w14:textId="77777777" w:rsidR="00B4172C" w:rsidRDefault="00B4172C" w:rsidP="00B4172C">
      <w:r>
        <w:rPr>
          <w:rStyle w:val="CommentReference"/>
        </w:rPr>
        <w:annotationRef/>
      </w:r>
      <w:r>
        <w:rPr>
          <w:color w:val="000000"/>
          <w:sz w:val="20"/>
          <w:szCs w:val="20"/>
        </w:rPr>
        <w:t>2: Line 54-55: Decision making process of what? Building the model? In conservation planning? I apologize, but I am confused.</w:t>
      </w:r>
    </w:p>
  </w:comment>
  <w:comment w:id="11" w:author="Reviewer" w:date="2025-03-17T11:03:00Z" w:initials="Rev">
    <w:p w14:paraId="4C2EB9A5" w14:textId="77777777" w:rsidR="00A301F2" w:rsidRDefault="00A301F2" w:rsidP="00A301F2">
      <w:r>
        <w:rPr>
          <w:rStyle w:val="CommentReference"/>
        </w:rPr>
        <w:annotationRef/>
      </w:r>
      <w:r>
        <w:rPr>
          <w:color w:val="000000"/>
          <w:sz w:val="20"/>
          <w:szCs w:val="20"/>
        </w:rPr>
        <w:t>2: Line 56: Migratory birds are not sensitive to “cross-seasonal transferability.” Models of migratory birds are sensitive to issues of cross-seasonal transferability.</w:t>
      </w:r>
    </w:p>
  </w:comment>
  <w:comment w:id="12" w:author="Reviewer" w:date="2025-03-17T11:04:00Z" w:initials="Rev">
    <w:p w14:paraId="0708B9A4" w14:textId="77777777" w:rsidR="00E67269" w:rsidRDefault="00E67269" w:rsidP="00E67269">
      <w:r>
        <w:rPr>
          <w:rStyle w:val="CommentReference"/>
        </w:rPr>
        <w:annotationRef/>
      </w:r>
      <w:r>
        <w:rPr>
          <w:color w:val="000000"/>
          <w:sz w:val="20"/>
          <w:szCs w:val="20"/>
        </w:rPr>
        <w:t xml:space="preserve">2: Line 67-70: This is helpful for understanding why an SDSS approach is useful (combining different SDMs into a single layer), but how this sentence is written is somewhat funny because you’re suggesting that you </w:t>
      </w:r>
      <w:r>
        <w:rPr>
          <w:i/>
          <w:iCs/>
          <w:color w:val="000000"/>
          <w:sz w:val="20"/>
          <w:szCs w:val="20"/>
        </w:rPr>
        <w:t>possibly</w:t>
      </w:r>
      <w:r>
        <w:rPr>
          <w:color w:val="000000"/>
          <w:sz w:val="20"/>
          <w:szCs w:val="20"/>
        </w:rPr>
        <w:t xml:space="preserve"> did this, but not directly saying. Be direct. Something like</w:t>
      </w:r>
    </w:p>
    <w:p w14:paraId="18F17DEF" w14:textId="77777777" w:rsidR="00E67269" w:rsidRDefault="00E67269" w:rsidP="00E67269">
      <w:r>
        <w:rPr>
          <w:color w:val="000000"/>
          <w:sz w:val="20"/>
          <w:szCs w:val="20"/>
        </w:rPr>
        <w:t>“To account for these spatio-temporal differences in seasonal occurrence patterns, we used an SDSS approach… “ or something like that.</w:t>
      </w:r>
    </w:p>
  </w:comment>
  <w:comment w:id="13" w:author="Reviewer" w:date="2025-03-17T11:04:00Z" w:initials="Rev">
    <w:p w14:paraId="6C5CB56C" w14:textId="77777777" w:rsidR="00300E6D" w:rsidRDefault="00300E6D" w:rsidP="00300E6D">
      <w:r>
        <w:rPr>
          <w:rStyle w:val="CommentReference"/>
        </w:rPr>
        <w:annotationRef/>
      </w:r>
      <w:r>
        <w:rPr>
          <w:color w:val="000000"/>
          <w:sz w:val="20"/>
          <w:szCs w:val="20"/>
        </w:rPr>
        <w:t>2: Line 71: If this is going to be a paper aimed at informing conservation management, then there</w:t>
      </w:r>
    </w:p>
    <w:p w14:paraId="3BA8EF3D" w14:textId="77777777" w:rsidR="00300E6D" w:rsidRDefault="00300E6D" w:rsidP="00300E6D">
      <w:r>
        <w:rPr>
          <w:color w:val="000000"/>
          <w:sz w:val="20"/>
          <w:szCs w:val="20"/>
        </w:rPr>
        <w:t>should be more context provided on that earlier on in the Introduction. Right now, you only have</w:t>
      </w:r>
    </w:p>
    <w:p w14:paraId="5AEECC81" w14:textId="77777777" w:rsidR="00300E6D" w:rsidRDefault="00300E6D" w:rsidP="00300E6D">
      <w:r>
        <w:rPr>
          <w:color w:val="000000"/>
          <w:sz w:val="20"/>
          <w:szCs w:val="20"/>
        </w:rPr>
        <w:t>a single sentence that mentions how SDMs can be useful for conservation (Lines 27-28). There is</w:t>
      </w:r>
    </w:p>
    <w:p w14:paraId="1628466F" w14:textId="77777777" w:rsidR="00300E6D" w:rsidRDefault="00300E6D" w:rsidP="00300E6D">
      <w:r>
        <w:rPr>
          <w:color w:val="000000"/>
          <w:sz w:val="20"/>
          <w:szCs w:val="20"/>
        </w:rPr>
        <w:t>a lot more literature on how SDMs can be useful for conservation and this really should be much</w:t>
      </w:r>
    </w:p>
    <w:p w14:paraId="01406FF3" w14:textId="77777777" w:rsidR="00300E6D" w:rsidRDefault="00300E6D" w:rsidP="00300E6D">
      <w:r>
        <w:rPr>
          <w:color w:val="000000"/>
          <w:sz w:val="20"/>
          <w:szCs w:val="20"/>
        </w:rPr>
        <w:t>more comprehensively addressed somewhere earlier in your Introduction.</w:t>
      </w:r>
    </w:p>
  </w:comment>
  <w:comment w:id="14" w:author="Reviewer" w:date="2025-03-17T11:07:00Z" w:initials="Rev">
    <w:p w14:paraId="41E10E6B" w14:textId="77777777" w:rsidR="0044315F" w:rsidRDefault="0044315F" w:rsidP="0044315F">
      <w:r>
        <w:rPr>
          <w:rStyle w:val="CommentReference"/>
        </w:rPr>
        <w:annotationRef/>
      </w:r>
      <w:r>
        <w:rPr>
          <w:color w:val="000000"/>
          <w:sz w:val="20"/>
          <w:szCs w:val="20"/>
        </w:rPr>
        <w:t>Note: I think this is going to be key to reworking the introduction. Make it more focused on SDMs and the literature surrounding it</w:t>
      </w:r>
    </w:p>
  </w:comment>
  <w:comment w:id="15" w:author="Reviewer" w:date="2025-03-17T11:46:00Z" w:initials="Rev">
    <w:p w14:paraId="3FB4259A" w14:textId="77777777" w:rsidR="00EC1B4F" w:rsidRDefault="00402D3E" w:rsidP="00EC1B4F">
      <w:r>
        <w:rPr>
          <w:rStyle w:val="CommentReference"/>
        </w:rPr>
        <w:annotationRef/>
      </w:r>
      <w:r w:rsidR="00EC1B4F">
        <w:rPr>
          <w:sz w:val="20"/>
          <w:szCs w:val="20"/>
        </w:rPr>
        <w:t xml:space="preserve">1: Along the manuscript, you framed spatiotemporal transferability between seasons. Still, you never performed analyses that compared your model performance between single-season models (e.g., use the breeding season model to estimate the migratory season and vice versa). To check that your method solves this issue, compare the single-season model predictions. The fact that you find a low correlation between the geographic model predictions (as affirmed in Lines 295-296) does not mean poor transferability between them. </w:t>
      </w:r>
    </w:p>
  </w:comment>
  <w:comment w:id="16" w:author="Reviewer" w:date="2025-03-17T11:08:00Z" w:initials="Rev">
    <w:p w14:paraId="13C35667" w14:textId="60015DD1" w:rsidR="00766C17" w:rsidRDefault="00766C17" w:rsidP="00766C17">
      <w:r>
        <w:rPr>
          <w:rStyle w:val="CommentReference"/>
        </w:rPr>
        <w:annotationRef/>
      </w:r>
      <w:r>
        <w:rPr>
          <w:color w:val="000000"/>
          <w:sz w:val="20"/>
          <w:szCs w:val="20"/>
        </w:rPr>
        <w:t>2: Line 77: Did you aim to do it or did you do it? “We developed…”</w:t>
      </w:r>
    </w:p>
  </w:comment>
  <w:comment w:id="17" w:author="Reviewer" w:date="2025-03-17T11:10:00Z" w:initials="Rev">
    <w:p w14:paraId="48C54DB6" w14:textId="77777777" w:rsidR="00F65647" w:rsidRDefault="00F65647" w:rsidP="00F65647">
      <w:r>
        <w:rPr>
          <w:rStyle w:val="CommentReference"/>
        </w:rPr>
        <w:annotationRef/>
      </w:r>
      <w:r>
        <w:rPr>
          <w:color w:val="000000"/>
          <w:sz w:val="20"/>
          <w:szCs w:val="20"/>
        </w:rPr>
        <w:t>2: Line 81: “providing” should just be “provide” to be consistent with the tense of “evaluate”</w:t>
      </w:r>
    </w:p>
  </w:comment>
  <w:comment w:id="18" w:author="Reviewer" w:date="2025-03-17T11:11:00Z" w:initials="Rev">
    <w:p w14:paraId="0B3D3350" w14:textId="77777777" w:rsidR="004C4B78" w:rsidRDefault="004C4B78" w:rsidP="004C4B78">
      <w:r>
        <w:rPr>
          <w:rStyle w:val="CommentReference"/>
        </w:rPr>
        <w:annotationRef/>
      </w:r>
      <w:r>
        <w:rPr>
          <w:color w:val="000000"/>
          <w:sz w:val="20"/>
          <w:szCs w:val="20"/>
        </w:rPr>
        <w:t>2: Lines 85-89: Break this into two sentences</w:t>
      </w:r>
    </w:p>
  </w:comment>
  <w:comment w:id="19" w:author="Reviewer" w:date="2025-03-17T11:14:00Z" w:initials="Rev">
    <w:p w14:paraId="147DA816" w14:textId="77777777" w:rsidR="00896E6C" w:rsidRDefault="00896E6C" w:rsidP="00896E6C">
      <w:r>
        <w:rPr>
          <w:rStyle w:val="CommentReference"/>
        </w:rPr>
        <w:annotationRef/>
      </w:r>
      <w:r>
        <w:rPr>
          <w:color w:val="000000"/>
          <w:sz w:val="20"/>
          <w:szCs w:val="20"/>
        </w:rPr>
        <w:t>2: Lines 107-146: Data are clearly obtained from a variety of sources, which is great, but also makes this paragraph particularly difficult to follow. I would suggest making a table that states the data source and the sample size of each data source (and maybe other relevant information</w:t>
      </w:r>
    </w:p>
    <w:p w14:paraId="5E710FA3" w14:textId="77777777" w:rsidR="00896E6C" w:rsidRDefault="00896E6C" w:rsidP="00896E6C">
      <w:r>
        <w:rPr>
          <w:color w:val="000000"/>
          <w:sz w:val="20"/>
          <w:szCs w:val="20"/>
        </w:rPr>
        <w:t>too, if applicable). Alternatively, you could write this paragraph more clearly and that might solve the problem.</w:t>
      </w:r>
    </w:p>
  </w:comment>
  <w:comment w:id="20" w:author="Reviewer" w:date="2025-03-17T11:12:00Z" w:initials="Rev">
    <w:p w14:paraId="2B09E776" w14:textId="055962AC" w:rsidR="001C507A" w:rsidRDefault="001C507A" w:rsidP="001C507A">
      <w:r>
        <w:rPr>
          <w:rStyle w:val="CommentReference"/>
        </w:rPr>
        <w:annotationRef/>
      </w:r>
      <w:r>
        <w:rPr>
          <w:color w:val="000000"/>
          <w:sz w:val="20"/>
          <w:szCs w:val="20"/>
        </w:rPr>
        <w:t>2: Lines 115-117: “distilled records to presence or likely absence…” is ambiguous. Needs more detail. What was specifically considered presence vs. assumed absence. Assuming absence is often contentious so this needs to be well-supported.</w:t>
      </w:r>
    </w:p>
  </w:comment>
  <w:comment w:id="21" w:author="Reviewer" w:date="2025-03-17T11:12:00Z" w:initials="Rev">
    <w:p w14:paraId="1D695CFA" w14:textId="77777777" w:rsidR="00DE68E3" w:rsidRDefault="00DE68E3" w:rsidP="00DE68E3">
      <w:r>
        <w:rPr>
          <w:rStyle w:val="CommentReference"/>
        </w:rPr>
        <w:annotationRef/>
      </w:r>
      <w:r>
        <w:rPr>
          <w:color w:val="000000"/>
          <w:sz w:val="20"/>
          <w:szCs w:val="20"/>
        </w:rPr>
        <w:t>2: Lines 117-119: Were presences therefore broken down by sex? This seems like a potentially problematic method. If this is considered acceptable to do based on the literature, please state that more explicitly.</w:t>
      </w:r>
    </w:p>
  </w:comment>
  <w:comment w:id="22" w:author="Reviewer" w:date="2025-03-17T11:14:00Z" w:initials="Rev">
    <w:p w14:paraId="6DCBB393" w14:textId="77777777" w:rsidR="004D22E0" w:rsidRDefault="004D22E0" w:rsidP="004D22E0">
      <w:r>
        <w:rPr>
          <w:rStyle w:val="CommentReference"/>
        </w:rPr>
        <w:annotationRef/>
      </w:r>
      <w:r>
        <w:rPr>
          <w:color w:val="000000"/>
          <w:sz w:val="20"/>
          <w:szCs w:val="20"/>
        </w:rPr>
        <w:t>2: Line 149: Use a word other than “accommodate” I am not sure what it really implies in this context.</w:t>
      </w:r>
    </w:p>
  </w:comment>
  <w:comment w:id="24" w:author="Reviewer" w:date="2025-03-17T11:16:00Z" w:initials="Rev">
    <w:p w14:paraId="22665147" w14:textId="77777777" w:rsidR="00F72A6C" w:rsidRDefault="00C20816" w:rsidP="00F72A6C">
      <w:r>
        <w:rPr>
          <w:rStyle w:val="CommentReference"/>
        </w:rPr>
        <w:annotationRef/>
      </w:r>
      <w:r w:rsidR="00F72A6C">
        <w:rPr>
          <w:sz w:val="20"/>
          <w:szCs w:val="20"/>
        </w:rPr>
        <w:t>2: Line 156: Were these radii selected for a specific reason? I also think the choice of using multiple spatial scales should be explained/justified. All of your results are with respect to a specific spatial scale, but the use of different spatial scales is only mentioned very briefly here.</w:t>
      </w:r>
    </w:p>
    <w:p w14:paraId="4A48C432" w14:textId="77777777" w:rsidR="00F72A6C" w:rsidRDefault="00F72A6C" w:rsidP="00F72A6C"/>
    <w:p w14:paraId="649B7CDE" w14:textId="77777777" w:rsidR="00F72A6C" w:rsidRDefault="00F72A6C" w:rsidP="00F72A6C">
      <w:r>
        <w:rPr>
          <w:color w:val="000000"/>
          <w:sz w:val="20"/>
          <w:szCs w:val="20"/>
        </w:rPr>
        <w:t>I think you should make a whole portion of your Methods focused on analyses at different spatial scales because as I am reading the Discussion, I am confused about the use of spatial scales and</w:t>
      </w:r>
    </w:p>
    <w:p w14:paraId="41DC3B3D" w14:textId="77777777" w:rsidR="00F72A6C" w:rsidRDefault="00F72A6C" w:rsidP="00F72A6C">
      <w:r>
        <w:rPr>
          <w:color w:val="000000"/>
          <w:sz w:val="20"/>
          <w:szCs w:val="20"/>
        </w:rPr>
        <w:t>if/how these models were combined?</w:t>
      </w:r>
    </w:p>
  </w:comment>
  <w:comment w:id="25" w:author="Reviewer" w:date="2025-03-17T11:21:00Z" w:initials="Rev">
    <w:p w14:paraId="331EAC1C" w14:textId="77777777" w:rsidR="00F3191D" w:rsidRDefault="00F3191D" w:rsidP="00F3191D">
      <w:r>
        <w:rPr>
          <w:rStyle w:val="CommentReference"/>
        </w:rPr>
        <w:annotationRef/>
      </w:r>
      <w:r>
        <w:rPr>
          <w:color w:val="000000"/>
          <w:sz w:val="20"/>
          <w:szCs w:val="20"/>
        </w:rPr>
        <w:t>Note: I don’t mind this idea. I think adding in multiple spatial scales is an interesting part of this manuscript which isn’t being sold hard enough.</w:t>
      </w:r>
    </w:p>
  </w:comment>
  <w:comment w:id="23" w:author="Reviewer" w:date="2025-03-17T11:41:00Z" w:initials="Rev">
    <w:p w14:paraId="47B570D0" w14:textId="77777777" w:rsidR="008F43C2" w:rsidRDefault="008F43C2" w:rsidP="008F43C2">
      <w:r>
        <w:rPr>
          <w:rStyle w:val="CommentReference"/>
        </w:rPr>
        <w:annotationRef/>
      </w:r>
      <w:r>
        <w:rPr>
          <w:color w:val="000000"/>
          <w:sz w:val="20"/>
          <w:szCs w:val="20"/>
        </w:rPr>
        <w:t xml:space="preserve">1: Line 156 &amp; 159: Space between units. </w:t>
      </w:r>
    </w:p>
  </w:comment>
  <w:comment w:id="27" w:author="Reviewer" w:date="2025-03-17T11:47:00Z" w:initials="Rev">
    <w:p w14:paraId="248E9BFC" w14:textId="77777777" w:rsidR="00E35F40" w:rsidRDefault="00E35F40" w:rsidP="00E35F40">
      <w:r>
        <w:rPr>
          <w:rStyle w:val="CommentReference"/>
        </w:rPr>
        <w:annotationRef/>
      </w:r>
      <w:r>
        <w:rPr>
          <w:color w:val="000000"/>
          <w:sz w:val="20"/>
          <w:szCs w:val="20"/>
        </w:rPr>
        <w:t xml:space="preserve">1: There is evidence in the literature of the inconvenience of using just AUC values as the only evaluation metric for model performance, especially when there is no real absence to calculate commission error. Please complement the evaluation of your models with other metrics such as omission rate, Continuous Boyce index, partial ROC, etc. Incorporating more metrics will also let you know if the higher AUC values of Random Forest are not due to model overfitting. </w:t>
      </w:r>
    </w:p>
  </w:comment>
  <w:comment w:id="26" w:author="Reviewer" w:date="2025-03-17T11:26:00Z" w:initials="Rev">
    <w:p w14:paraId="21F9C2D3" w14:textId="4108BDAB" w:rsidR="00413962" w:rsidRDefault="00413962" w:rsidP="00413962">
      <w:r>
        <w:rPr>
          <w:rStyle w:val="CommentReference"/>
        </w:rPr>
        <w:annotationRef/>
      </w:r>
      <w:r>
        <w:rPr>
          <w:color w:val="000000"/>
          <w:sz w:val="20"/>
          <w:szCs w:val="20"/>
        </w:rPr>
        <w:t>2: Lines 160-167: You need to include more detail on this “pilot evaluation” – were all variables used in all three algorithms? Did you use different numbers of presence and either background or</w:t>
      </w:r>
    </w:p>
    <w:p w14:paraId="73242AB8" w14:textId="77777777" w:rsidR="00413962" w:rsidRDefault="00413962" w:rsidP="00413962">
      <w:r>
        <w:rPr>
          <w:color w:val="000000"/>
          <w:sz w:val="20"/>
          <w:szCs w:val="20"/>
        </w:rPr>
        <w:t>pseudo-absence points? These different parameterizations affect model performance (i.e., AUC) and therefore should be discussed since it affected your final choice of algorithm. Additionally, I would reference the literature here to acknowledge the potential pitfalls of only using AUC to assess model performance. Nowadays, using metrics like TSS, sensitivity, specificity, Kappa, etc. is often considered a good idea. Ultimately, you need to include far more detail on how these models were implemented.</w:t>
      </w:r>
    </w:p>
  </w:comment>
  <w:comment w:id="28" w:author="Reviewer" w:date="2025-03-17T11:27:00Z" w:initials="Rev">
    <w:p w14:paraId="740E982B" w14:textId="77777777" w:rsidR="00802171" w:rsidRDefault="00802171" w:rsidP="00802171">
      <w:r>
        <w:rPr>
          <w:rStyle w:val="CommentReference"/>
        </w:rPr>
        <w:annotationRef/>
      </w:r>
      <w:r>
        <w:rPr>
          <w:color w:val="000000"/>
          <w:sz w:val="20"/>
          <w:szCs w:val="20"/>
        </w:rPr>
        <w:t>2: Lines 168-174: You need to provide more detail on random forest classifiers designed for</w:t>
      </w:r>
    </w:p>
    <w:p w14:paraId="6EF0931E" w14:textId="77777777" w:rsidR="00802171" w:rsidRDefault="00802171" w:rsidP="00802171">
      <w:r>
        <w:rPr>
          <w:color w:val="000000"/>
          <w:sz w:val="20"/>
          <w:szCs w:val="20"/>
        </w:rPr>
        <w:t>clustered data vs. a traditional random forest classifier. I use random forest regularly and am not familiar with the clustered data method, so assume people that do not use RF are even less</w:t>
      </w:r>
    </w:p>
    <w:p w14:paraId="0DFB2107" w14:textId="77777777" w:rsidR="00802171" w:rsidRDefault="00802171" w:rsidP="00802171">
      <w:r>
        <w:rPr>
          <w:color w:val="000000"/>
          <w:sz w:val="20"/>
          <w:szCs w:val="20"/>
        </w:rPr>
        <w:t>familiar. How many trees did you use? How many replicates? What was your mtry? Did you use this as a presence-absence model? Presence-pseudoabsence? Presence-background? There should also be a description of how RF works with respect to Classification and Regression Trees (CARTs). I am not confident that the algorithm is well-understood by the authors and that is a red flag to me, but this can easily be addressed by adding details.</w:t>
      </w:r>
    </w:p>
  </w:comment>
  <w:comment w:id="29" w:author="Reviewer" w:date="2025-03-17T11:28:00Z" w:initials="Rev">
    <w:p w14:paraId="5303823A" w14:textId="77777777" w:rsidR="001B1857" w:rsidRDefault="001B1857" w:rsidP="001B1857">
      <w:r>
        <w:rPr>
          <w:rStyle w:val="CommentReference"/>
        </w:rPr>
        <w:annotationRef/>
      </w:r>
      <w:r>
        <w:rPr>
          <w:color w:val="000000"/>
          <w:sz w:val="20"/>
          <w:szCs w:val="20"/>
        </w:rPr>
        <w:t>2: Line 183-185: Was this done prior to selecting a model algorithm? It feels like it should have been and if so, it should be mentioned sooner.</w:t>
      </w:r>
    </w:p>
  </w:comment>
  <w:comment w:id="30" w:author="Reviewer" w:date="2025-03-17T11:28:00Z" w:initials="Rev">
    <w:p w14:paraId="62265D66" w14:textId="77777777" w:rsidR="006C782A" w:rsidRDefault="006C782A" w:rsidP="006C782A">
      <w:r>
        <w:rPr>
          <w:rStyle w:val="CommentReference"/>
        </w:rPr>
        <w:annotationRef/>
      </w:r>
      <w:r>
        <w:rPr>
          <w:color w:val="000000"/>
          <w:sz w:val="20"/>
          <w:szCs w:val="20"/>
        </w:rPr>
        <w:t>2: Lines 183-194: Generally, a bit confused by this paragraph… I don’t think I know what you mean by “To avoid overwhelming final predictive models with highly correlated or uninformative variables…” Do you mean, to remove correlated variables? But if so, this should have been done much earlier on and so I am a little confused.</w:t>
      </w:r>
    </w:p>
  </w:comment>
  <w:comment w:id="31" w:author="Reviewer" w:date="2025-03-17T11:48:00Z" w:initials="Rev">
    <w:p w14:paraId="6C4D60B2" w14:textId="77777777" w:rsidR="00452DE0" w:rsidRDefault="00452DE0" w:rsidP="00452DE0">
      <w:r>
        <w:rPr>
          <w:rStyle w:val="CommentReference"/>
        </w:rPr>
        <w:annotationRef/>
      </w:r>
      <w:r>
        <w:rPr>
          <w:color w:val="000000"/>
          <w:sz w:val="20"/>
          <w:szCs w:val="20"/>
        </w:rPr>
        <w:t xml:space="preserve">1: The normalization of the model outputs (Lines 195-196) should be accompanied by their interpretation with the occurrence records. The fact that you have 50% of your normalization does not inform you about where to find the species. For example, the minimum training presence could show how low a suitability value can be to be considered part of the species' potential habitat. Additionally, the fact that your seasonal models use different variable sets makes comparing them harder. For example, the minimum suitability value for a presence could differ between seasons. </w:t>
      </w:r>
    </w:p>
  </w:comment>
  <w:comment w:id="32" w:author="Reviewer" w:date="2025-03-17T11:29:00Z" w:initials="Rev">
    <w:p w14:paraId="25E819EC" w14:textId="6E5DDE37" w:rsidR="00705461" w:rsidRDefault="00705461" w:rsidP="00705461">
      <w:r>
        <w:rPr>
          <w:rStyle w:val="CommentReference"/>
        </w:rPr>
        <w:annotationRef/>
      </w:r>
      <w:r>
        <w:rPr>
          <w:color w:val="000000"/>
          <w:sz w:val="20"/>
          <w:szCs w:val="20"/>
        </w:rPr>
        <w:t>2: Lines 205-206: Why was variable importance not assessed here using the mean decrease in the Gini index? Or, is that considered not easily interpretable? The mean decrease in the Gini index</w:t>
      </w:r>
    </w:p>
    <w:p w14:paraId="79F2333D" w14:textId="77777777" w:rsidR="00705461" w:rsidRDefault="00705461" w:rsidP="00705461">
      <w:r>
        <w:rPr>
          <w:color w:val="000000"/>
          <w:sz w:val="20"/>
          <w:szCs w:val="20"/>
        </w:rPr>
        <w:t>is considered the best way to assess how strongly a given predictor variable influenced model performance and therefore I do not understand why it was not included. I recognize that interpreting the very jagged curves is not straightforward, but there is a lot of material out there on how to interpret them.</w:t>
      </w:r>
    </w:p>
  </w:comment>
  <w:comment w:id="33" w:author="Reviewer" w:date="2025-03-17T11:44:00Z" w:initials="Rev">
    <w:p w14:paraId="19202B69" w14:textId="77777777" w:rsidR="00C12AAD" w:rsidRDefault="00C12AAD" w:rsidP="00C12AAD">
      <w:r>
        <w:rPr>
          <w:rStyle w:val="CommentReference"/>
        </w:rPr>
        <w:annotationRef/>
      </w:r>
      <w:r>
        <w:rPr>
          <w:color w:val="000000"/>
          <w:sz w:val="20"/>
          <w:szCs w:val="20"/>
        </w:rPr>
        <w:t xml:space="preserve">1: Using a "multi-season model" to describe this framework could be misleading. The first time I read the term, I thought about building a unique species distribution model incorporating several seasons instead of building separated single-season distribution models to be used as inputs for the SDSS. For example, multi-season occupancy models, also known as dynamic occupancy models, can incorporate in the model building per se occupancy changes over time. Your framework does not include any temporal variable in the model that allows you to estimate trends in species presence. Additionally, there are already examples of SDMs incorporating time in the modeling framework (e.g., Dynamic or time-specific SDMs), which could be an alternative to estimate the species' realized niche throughout the year. This does not mean that the methodology proposed here is invalid, but it should focus more on using SDSS with several single-season models, which is what you are doing here. </w:t>
      </w:r>
    </w:p>
  </w:comment>
  <w:comment w:id="34" w:author="Reviewer" w:date="2025-03-17T11:45:00Z" w:initials="Rev">
    <w:p w14:paraId="60FED7FE" w14:textId="77777777" w:rsidR="00445C2A" w:rsidRDefault="00445C2A" w:rsidP="00445C2A">
      <w:r>
        <w:rPr>
          <w:rStyle w:val="CommentReference"/>
        </w:rPr>
        <w:annotationRef/>
      </w:r>
      <w:r>
        <w:rPr>
          <w:color w:val="000000"/>
          <w:sz w:val="20"/>
          <w:szCs w:val="20"/>
        </w:rPr>
        <w:t>L: Very good point.</w:t>
      </w:r>
    </w:p>
  </w:comment>
  <w:comment w:id="35" w:author="Reviewer" w:date="2025-03-17T11:30:00Z" w:initials="Rev">
    <w:p w14:paraId="19417054" w14:textId="151B7065" w:rsidR="00211707" w:rsidRDefault="00211707" w:rsidP="00211707">
      <w:r>
        <w:rPr>
          <w:rStyle w:val="CommentReference"/>
        </w:rPr>
        <w:annotationRef/>
      </w:r>
      <w:r>
        <w:rPr>
          <w:color w:val="000000"/>
          <w:sz w:val="20"/>
          <w:szCs w:val="20"/>
        </w:rPr>
        <w:t>2: Line 255: The link provided does not work.</w:t>
      </w:r>
    </w:p>
  </w:comment>
  <w:comment w:id="36" w:author="Reviewer" w:date="2025-03-17T11:49:00Z" w:initials="Rev">
    <w:p w14:paraId="4AB8041F" w14:textId="77777777" w:rsidR="00BF04F7" w:rsidRDefault="00BF04F7" w:rsidP="00BF04F7">
      <w:r>
        <w:rPr>
          <w:rStyle w:val="CommentReference"/>
        </w:rPr>
        <w:annotationRef/>
      </w:r>
      <w:r>
        <w:rPr>
          <w:color w:val="000000"/>
          <w:sz w:val="20"/>
          <w:szCs w:val="20"/>
        </w:rPr>
        <w:t xml:space="preserve">1: An important outcome of your study is a Shiny app. Unfortunately, it was unavailable at the moment of this review (your site was down). </w:t>
      </w:r>
    </w:p>
  </w:comment>
  <w:comment w:id="37" w:author="Reviewer" w:date="2025-03-17T11:31:00Z" w:initials="Rev">
    <w:p w14:paraId="02355814" w14:textId="25615955" w:rsidR="006C5C45" w:rsidRDefault="006C5C45" w:rsidP="006C5C45">
      <w:r>
        <w:rPr>
          <w:rStyle w:val="CommentReference"/>
        </w:rPr>
        <w:annotationRef/>
      </w:r>
      <w:r>
        <w:rPr>
          <w:color w:val="000000"/>
          <w:sz w:val="20"/>
          <w:szCs w:val="20"/>
        </w:rPr>
        <w:t>2: Overall: I think your Results need to be broken into sections so that they are easier to follow. I felt somewhat lost reading the Results. Sub-headings for each results section would make this</w:t>
      </w:r>
    </w:p>
    <w:p w14:paraId="6A00998C" w14:textId="77777777" w:rsidR="006C5C45" w:rsidRDefault="006C5C45" w:rsidP="006C5C45">
      <w:r>
        <w:rPr>
          <w:color w:val="000000"/>
          <w:sz w:val="20"/>
          <w:szCs w:val="20"/>
        </w:rPr>
        <w:t>easier to follow.</w:t>
      </w:r>
    </w:p>
  </w:comment>
  <w:comment w:id="38" w:author="Reviewer" w:date="2025-03-17T11:32:00Z" w:initials="Rev">
    <w:p w14:paraId="46F2B914" w14:textId="77777777" w:rsidR="00FA3351" w:rsidRDefault="00FA3351" w:rsidP="00FA3351">
      <w:r>
        <w:rPr>
          <w:rStyle w:val="CommentReference"/>
        </w:rPr>
        <w:annotationRef/>
      </w:r>
      <w:r>
        <w:rPr>
          <w:sz w:val="20"/>
          <w:szCs w:val="20"/>
        </w:rPr>
        <w:t>2: Realistically, SDMs should be evaluated using more than one performance metric. That is, not just AUC alone. There should be a statement in the methods somewhere acknowledging the limitations of AUC. I would recommend calculating TSS at the very least, to also include in your</w:t>
      </w:r>
      <w:r>
        <w:rPr>
          <w:sz w:val="20"/>
          <w:szCs w:val="20"/>
        </w:rPr>
        <w:cr/>
        <w:t>results.</w:t>
      </w:r>
    </w:p>
  </w:comment>
  <w:comment w:id="39" w:author="Reviewer" w:date="2025-03-17T11:32:00Z" w:initials="Rev">
    <w:p w14:paraId="50EA3887" w14:textId="77777777" w:rsidR="00791DFC" w:rsidRDefault="00791DFC" w:rsidP="00791DFC">
      <w:r>
        <w:rPr>
          <w:rStyle w:val="CommentReference"/>
        </w:rPr>
        <w:annotationRef/>
      </w:r>
      <w:r>
        <w:rPr>
          <w:color w:val="000000"/>
          <w:sz w:val="20"/>
          <w:szCs w:val="20"/>
        </w:rPr>
        <w:t>2: Are there any results pertinent to the SDSS? The SDSS seems like such an important part of this</w:t>
      </w:r>
    </w:p>
    <w:p w14:paraId="0278A014" w14:textId="77777777" w:rsidR="00791DFC" w:rsidRDefault="00791DFC" w:rsidP="00791DFC">
      <w:r>
        <w:rPr>
          <w:color w:val="000000"/>
          <w:sz w:val="20"/>
          <w:szCs w:val="20"/>
        </w:rPr>
        <w:t>paper and it is in the Introduction, Methods, and Discussion, but no mention in the Results.</w:t>
      </w:r>
    </w:p>
  </w:comment>
  <w:comment w:id="40" w:author="Reviewer" w:date="2025-03-17T11:34:00Z" w:initials="Rev">
    <w:p w14:paraId="58A5CBA2" w14:textId="77777777" w:rsidR="00033927" w:rsidRDefault="00033927" w:rsidP="00033927">
      <w:r>
        <w:rPr>
          <w:rStyle w:val="CommentReference"/>
        </w:rPr>
        <w:annotationRef/>
      </w:r>
      <w:r>
        <w:rPr>
          <w:color w:val="000000"/>
          <w:sz w:val="20"/>
          <w:szCs w:val="20"/>
        </w:rPr>
        <w:t>Note: I think the final point is most pertinent. The paper needs to be structured so that the results better line up with the “point” of the paper.</w:t>
      </w:r>
    </w:p>
  </w:comment>
  <w:comment w:id="41" w:author="Reviewer" w:date="2025-03-17T11:30:00Z" w:initials="Rev">
    <w:p w14:paraId="219B0CF6" w14:textId="37D9263F" w:rsidR="00CF34F3" w:rsidRDefault="00CF34F3" w:rsidP="00CF34F3">
      <w:r>
        <w:rPr>
          <w:rStyle w:val="CommentReference"/>
        </w:rPr>
        <w:annotationRef/>
      </w:r>
      <w:r>
        <w:rPr>
          <w:color w:val="000000"/>
          <w:sz w:val="20"/>
          <w:szCs w:val="20"/>
        </w:rPr>
        <w:t>2: Lines 257-262: I think I would put all of this in a table.</w:t>
      </w:r>
    </w:p>
  </w:comment>
  <w:comment w:id="42" w:author="Reviewer" w:date="2025-03-17T11:36:00Z" w:initials="Rev">
    <w:p w14:paraId="5B3EC822" w14:textId="77777777" w:rsidR="00854C4D" w:rsidRDefault="00854C4D" w:rsidP="00854C4D">
      <w:r>
        <w:rPr>
          <w:rStyle w:val="CommentReference"/>
        </w:rPr>
        <w:annotationRef/>
      </w:r>
      <w:r>
        <w:rPr>
          <w:color w:val="000000"/>
          <w:sz w:val="20"/>
          <w:szCs w:val="20"/>
        </w:rPr>
        <w:t>2: The structure of the Discussion is difficult for me to follow.</w:t>
      </w:r>
    </w:p>
  </w:comment>
  <w:comment w:id="43" w:author="Reviewer" w:date="2025-03-17T11:36:00Z" w:initials="Rev">
    <w:p w14:paraId="764A0E34" w14:textId="77777777" w:rsidR="00214867" w:rsidRDefault="00214867" w:rsidP="00214867">
      <w:r>
        <w:rPr>
          <w:rStyle w:val="CommentReference"/>
        </w:rPr>
        <w:annotationRef/>
      </w:r>
      <w:r>
        <w:rPr>
          <w:color w:val="000000"/>
          <w:sz w:val="20"/>
          <w:szCs w:val="20"/>
        </w:rPr>
        <w:t>2: There is no discussion on the benefits/limitations of RF.</w:t>
      </w:r>
    </w:p>
  </w:comment>
  <w:comment w:id="44" w:author="Reviewer" w:date="2025-03-17T11:37:00Z" w:initials="Rev">
    <w:p w14:paraId="49C11F49" w14:textId="77777777" w:rsidR="003A63BE" w:rsidRDefault="003A63BE" w:rsidP="003A63BE">
      <w:r>
        <w:rPr>
          <w:rStyle w:val="CommentReference"/>
        </w:rPr>
        <w:annotationRef/>
      </w:r>
      <w:r>
        <w:rPr>
          <w:color w:val="000000"/>
          <w:sz w:val="20"/>
          <w:szCs w:val="20"/>
        </w:rPr>
        <w:t>2: SDSS is a large part of your Introduction and Methods, but it is only mentioned in passing in the Discussion. This should be elaborated on further if it is important.</w:t>
      </w:r>
    </w:p>
  </w:comment>
  <w:comment w:id="45" w:author="Reviewer" w:date="2025-03-17T11:37:00Z" w:initials="Rev">
    <w:p w14:paraId="4DB12661" w14:textId="77777777" w:rsidR="003A63BE" w:rsidRDefault="003A63BE" w:rsidP="003A63BE">
      <w:r>
        <w:rPr>
          <w:rStyle w:val="CommentReference"/>
        </w:rPr>
        <w:annotationRef/>
      </w:r>
      <w:r>
        <w:rPr>
          <w:color w:val="000000"/>
          <w:sz w:val="20"/>
          <w:szCs w:val="20"/>
        </w:rPr>
        <w:t>2: As of right now, it is difficult for me to properly assess the Discussion because the methods and</w:t>
      </w:r>
    </w:p>
    <w:p w14:paraId="7F68CA52" w14:textId="77777777" w:rsidR="003A63BE" w:rsidRDefault="003A63BE" w:rsidP="003A63BE">
      <w:r>
        <w:rPr>
          <w:color w:val="000000"/>
          <w:sz w:val="20"/>
          <w:szCs w:val="20"/>
        </w:rPr>
        <w:t>results are somewhat unclear to me.</w:t>
      </w:r>
    </w:p>
  </w:comment>
  <w:comment w:id="46" w:author="Reviewer" w:date="2025-03-17T11:39:00Z" w:initials="Rev">
    <w:p w14:paraId="6A7A1985" w14:textId="77777777" w:rsidR="00AC58B0" w:rsidRDefault="00AC58B0" w:rsidP="00AC58B0">
      <w:r>
        <w:rPr>
          <w:rStyle w:val="CommentReference"/>
        </w:rPr>
        <w:annotationRef/>
      </w:r>
      <w:r>
        <w:rPr>
          <w:color w:val="000000"/>
          <w:sz w:val="20"/>
          <w:szCs w:val="20"/>
        </w:rPr>
        <w:t xml:space="preserve">Note: pay attention to the third comment. Right now SDSS are only really present in the introduction. </w:t>
      </w:r>
    </w:p>
  </w:comment>
  <w:comment w:id="47" w:author="Reviewer" w:date="2025-03-17T11:35:00Z" w:initials="Rev">
    <w:p w14:paraId="3E08E33C" w14:textId="061A62D4" w:rsidR="001D52B1" w:rsidRDefault="001D52B1" w:rsidP="001D52B1">
      <w:r>
        <w:rPr>
          <w:rStyle w:val="CommentReference"/>
        </w:rPr>
        <w:annotationRef/>
      </w:r>
      <w:r>
        <w:rPr>
          <w:color w:val="000000"/>
          <w:sz w:val="20"/>
          <w:szCs w:val="20"/>
        </w:rPr>
        <w:t>2: Line 323: Does “select habitat at a finer scale during migration” mean that birds are more particular about their habitat during migration? I am not sure how to interpret this phrase.</w:t>
      </w:r>
    </w:p>
  </w:comment>
  <w:comment w:id="48" w:author="Reviewer" w:date="2025-03-17T11:42:00Z" w:initials="Rev">
    <w:p w14:paraId="1B72BD15" w14:textId="77777777" w:rsidR="00E84B83" w:rsidRDefault="00E84B83" w:rsidP="00E84B83">
      <w:r>
        <w:rPr>
          <w:rStyle w:val="CommentReference"/>
        </w:rPr>
        <w:annotationRef/>
      </w:r>
      <w:r>
        <w:rPr>
          <w:color w:val="000000"/>
          <w:sz w:val="20"/>
          <w:szCs w:val="20"/>
        </w:rPr>
        <w:t xml:space="preserve">1: Figure 2. Please clarify what you mean by prioritization metrics. </w:t>
      </w:r>
    </w:p>
  </w:comment>
  <w:comment w:id="49" w:author="Reviewer" w:date="2025-03-17T11:42:00Z" w:initials="Rev">
    <w:p w14:paraId="2A523674" w14:textId="77777777" w:rsidR="0057157E" w:rsidRDefault="0057157E" w:rsidP="0057157E">
      <w:r>
        <w:rPr>
          <w:rStyle w:val="CommentReference"/>
        </w:rPr>
        <w:annotationRef/>
      </w:r>
      <w:r>
        <w:rPr>
          <w:color w:val="000000"/>
          <w:sz w:val="20"/>
          <w:szCs w:val="20"/>
        </w:rPr>
        <w:t xml:space="preserve">1: Figure 3. This figure is hard to understand; please consider using a response curve.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DD1BAA2" w15:done="0"/>
  <w15:commentEx w15:paraId="32F4B585" w15:done="0"/>
  <w15:commentEx w15:paraId="138CC627" w15:done="0"/>
  <w15:commentEx w15:paraId="72A30FCA" w15:done="0"/>
  <w15:commentEx w15:paraId="2E0A913D" w15:done="0"/>
  <w15:commentEx w15:paraId="7BA356DE" w15:done="0"/>
  <w15:commentEx w15:paraId="54716689" w15:done="0"/>
  <w15:commentEx w15:paraId="48772DA7" w15:done="0"/>
  <w15:commentEx w15:paraId="5C7ACF82" w15:done="0"/>
  <w15:commentEx w15:paraId="6EB8890E" w15:done="0"/>
  <w15:commentEx w15:paraId="57FB421B" w15:done="0"/>
  <w15:commentEx w15:paraId="4C2EB9A5" w15:done="0"/>
  <w15:commentEx w15:paraId="18F17DEF" w15:done="0"/>
  <w15:commentEx w15:paraId="01406FF3" w15:done="0"/>
  <w15:commentEx w15:paraId="41E10E6B" w15:paraIdParent="01406FF3" w15:done="0"/>
  <w15:commentEx w15:paraId="3FB4259A" w15:done="0"/>
  <w15:commentEx w15:paraId="13C35667" w15:done="0"/>
  <w15:commentEx w15:paraId="48C54DB6" w15:done="0"/>
  <w15:commentEx w15:paraId="0B3D3350" w15:done="0"/>
  <w15:commentEx w15:paraId="5E710FA3" w15:done="0"/>
  <w15:commentEx w15:paraId="2B09E776" w15:done="0"/>
  <w15:commentEx w15:paraId="1D695CFA" w15:done="0"/>
  <w15:commentEx w15:paraId="6DCBB393" w15:done="0"/>
  <w15:commentEx w15:paraId="41DC3B3D" w15:done="0"/>
  <w15:commentEx w15:paraId="331EAC1C" w15:paraIdParent="41DC3B3D" w15:done="0"/>
  <w15:commentEx w15:paraId="47B570D0" w15:done="0"/>
  <w15:commentEx w15:paraId="248E9BFC" w15:done="0"/>
  <w15:commentEx w15:paraId="73242AB8" w15:done="0"/>
  <w15:commentEx w15:paraId="0DFB2107" w15:done="0"/>
  <w15:commentEx w15:paraId="5303823A" w15:done="0"/>
  <w15:commentEx w15:paraId="62265D66" w15:done="0"/>
  <w15:commentEx w15:paraId="6C4D60B2" w15:done="0"/>
  <w15:commentEx w15:paraId="79F2333D" w15:done="0"/>
  <w15:commentEx w15:paraId="19202B69" w15:done="0"/>
  <w15:commentEx w15:paraId="60FED7FE" w15:paraIdParent="19202B69" w15:done="0"/>
  <w15:commentEx w15:paraId="19417054" w15:done="0"/>
  <w15:commentEx w15:paraId="4AB8041F" w15:paraIdParent="19417054" w15:done="0"/>
  <w15:commentEx w15:paraId="6A00998C" w15:done="0"/>
  <w15:commentEx w15:paraId="46F2B914" w15:paraIdParent="6A00998C" w15:done="0"/>
  <w15:commentEx w15:paraId="0278A014" w15:paraIdParent="6A00998C" w15:done="0"/>
  <w15:commentEx w15:paraId="58A5CBA2" w15:paraIdParent="6A00998C" w15:done="0"/>
  <w15:commentEx w15:paraId="219B0CF6" w15:done="0"/>
  <w15:commentEx w15:paraId="5B3EC822" w15:done="0"/>
  <w15:commentEx w15:paraId="764A0E34" w15:paraIdParent="5B3EC822" w15:done="0"/>
  <w15:commentEx w15:paraId="49C11F49" w15:paraIdParent="5B3EC822" w15:done="0"/>
  <w15:commentEx w15:paraId="7F68CA52" w15:paraIdParent="5B3EC822" w15:done="0"/>
  <w15:commentEx w15:paraId="6A7A1985" w15:paraIdParent="5B3EC822" w15:done="0"/>
  <w15:commentEx w15:paraId="3E08E33C" w15:done="0"/>
  <w15:commentEx w15:paraId="1B72BD15" w15:done="0"/>
  <w15:commentEx w15:paraId="2A5236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3B67A71" w16cex:dateUtc="2025-03-17T14:55:00Z"/>
  <w16cex:commentExtensible w16cex:durableId="1C029797" w16cex:dateUtc="2025-03-17T14:56:00Z"/>
  <w16cex:commentExtensible w16cex:durableId="48B9A924" w16cex:dateUtc="2025-03-17T14:56:00Z"/>
  <w16cex:commentExtensible w16cex:durableId="1D09C57B" w16cex:dateUtc="2025-03-17T14:57:00Z"/>
  <w16cex:commentExtensible w16cex:durableId="24275CEA" w16cex:dateUtc="2025-03-17T15:02:00Z"/>
  <w16cex:commentExtensible w16cex:durableId="3F63D7DC" w16cex:dateUtc="2025-03-17T14:58:00Z"/>
  <w16cex:commentExtensible w16cex:durableId="332018F7" w16cex:dateUtc="2025-03-17T14:59:00Z"/>
  <w16cex:commentExtensible w16cex:durableId="52FD7F51" w16cex:dateUtc="2025-03-17T15:01:00Z"/>
  <w16cex:commentExtensible w16cex:durableId="60467143" w16cex:dateUtc="2025-03-17T15:00:00Z"/>
  <w16cex:commentExtensible w16cex:durableId="73F03F4F" w16cex:dateUtc="2025-03-17T15:00:00Z"/>
  <w16cex:commentExtensible w16cex:durableId="54D98ABC" w16cex:dateUtc="2025-03-17T15:02:00Z"/>
  <w16cex:commentExtensible w16cex:durableId="2BF57BC8" w16cex:dateUtc="2025-03-17T15:03:00Z"/>
  <w16cex:commentExtensible w16cex:durableId="22CC2A9D" w16cex:dateUtc="2025-03-17T15:04:00Z"/>
  <w16cex:commentExtensible w16cex:durableId="69353648" w16cex:dateUtc="2025-03-17T15:04:00Z"/>
  <w16cex:commentExtensible w16cex:durableId="08B27189" w16cex:dateUtc="2025-03-17T15:07:00Z"/>
  <w16cex:commentExtensible w16cex:durableId="679F51B3" w16cex:dateUtc="2025-03-17T15:46:00Z"/>
  <w16cex:commentExtensible w16cex:durableId="21B2C9C7" w16cex:dateUtc="2025-03-17T15:08:00Z"/>
  <w16cex:commentExtensible w16cex:durableId="0BD0D036" w16cex:dateUtc="2025-03-17T15:10:00Z"/>
  <w16cex:commentExtensible w16cex:durableId="6EA4F68F" w16cex:dateUtc="2025-03-17T15:11:00Z"/>
  <w16cex:commentExtensible w16cex:durableId="634EFB3A" w16cex:dateUtc="2025-03-17T15:14:00Z"/>
  <w16cex:commentExtensible w16cex:durableId="4D551FFE" w16cex:dateUtc="2025-03-17T15:12:00Z"/>
  <w16cex:commentExtensible w16cex:durableId="2AFC7BFA" w16cex:dateUtc="2025-03-17T15:12:00Z"/>
  <w16cex:commentExtensible w16cex:durableId="0BA4A613" w16cex:dateUtc="2025-03-17T15:14:00Z"/>
  <w16cex:commentExtensible w16cex:durableId="746F8E9C" w16cex:dateUtc="2025-03-17T15:16:00Z"/>
  <w16cex:commentExtensible w16cex:durableId="2B078089" w16cex:dateUtc="2025-03-17T15:21:00Z"/>
  <w16cex:commentExtensible w16cex:durableId="3D67EA5F" w16cex:dateUtc="2025-03-17T15:41:00Z"/>
  <w16cex:commentExtensible w16cex:durableId="640DD453" w16cex:dateUtc="2025-03-17T15:47:00Z"/>
  <w16cex:commentExtensible w16cex:durableId="3FEEA39F" w16cex:dateUtc="2025-03-17T15:26:00Z"/>
  <w16cex:commentExtensible w16cex:durableId="1B024B96" w16cex:dateUtc="2025-03-17T15:27:00Z"/>
  <w16cex:commentExtensible w16cex:durableId="69FD49CB" w16cex:dateUtc="2025-03-17T15:28:00Z"/>
  <w16cex:commentExtensible w16cex:durableId="1DF2ADE7" w16cex:dateUtc="2025-03-17T15:28:00Z"/>
  <w16cex:commentExtensible w16cex:durableId="01F8EF36" w16cex:dateUtc="2025-03-17T15:48:00Z"/>
  <w16cex:commentExtensible w16cex:durableId="76BF28A4" w16cex:dateUtc="2025-03-17T15:29:00Z"/>
  <w16cex:commentExtensible w16cex:durableId="66B50583" w16cex:dateUtc="2025-03-17T15:44:00Z"/>
  <w16cex:commentExtensible w16cex:durableId="2DCED169" w16cex:dateUtc="2025-03-17T15:45:00Z"/>
  <w16cex:commentExtensible w16cex:durableId="3C00BB5F" w16cex:dateUtc="2025-03-17T15:30:00Z"/>
  <w16cex:commentExtensible w16cex:durableId="44859A8B" w16cex:dateUtc="2025-03-17T15:49:00Z"/>
  <w16cex:commentExtensible w16cex:durableId="60F4824D" w16cex:dateUtc="2025-03-17T15:31:00Z"/>
  <w16cex:commentExtensible w16cex:durableId="414AD681" w16cex:dateUtc="2025-03-17T15:32:00Z"/>
  <w16cex:commentExtensible w16cex:durableId="456A97A0" w16cex:dateUtc="2025-03-17T15:32:00Z"/>
  <w16cex:commentExtensible w16cex:durableId="3B3BE997" w16cex:dateUtc="2025-03-17T15:34:00Z"/>
  <w16cex:commentExtensible w16cex:durableId="3C59C1D7" w16cex:dateUtc="2025-03-17T15:30:00Z"/>
  <w16cex:commentExtensible w16cex:durableId="7545F041" w16cex:dateUtc="2025-03-17T15:36:00Z"/>
  <w16cex:commentExtensible w16cex:durableId="433E72BD" w16cex:dateUtc="2025-03-17T15:36:00Z"/>
  <w16cex:commentExtensible w16cex:durableId="30BFDDCD" w16cex:dateUtc="2025-03-17T15:37:00Z"/>
  <w16cex:commentExtensible w16cex:durableId="1E832106" w16cex:dateUtc="2025-03-17T15:37:00Z"/>
  <w16cex:commentExtensible w16cex:durableId="57175A66" w16cex:dateUtc="2025-03-17T15:39:00Z"/>
  <w16cex:commentExtensible w16cex:durableId="4BF53F05" w16cex:dateUtc="2025-03-17T15:35:00Z"/>
  <w16cex:commentExtensible w16cex:durableId="178283AD" w16cex:dateUtc="2025-03-17T15:42:00Z"/>
  <w16cex:commentExtensible w16cex:durableId="202721F5" w16cex:dateUtc="2025-03-17T15: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DD1BAA2" w16cid:durableId="63B67A71"/>
  <w16cid:commentId w16cid:paraId="32F4B585" w16cid:durableId="1C029797"/>
  <w16cid:commentId w16cid:paraId="138CC627" w16cid:durableId="48B9A924"/>
  <w16cid:commentId w16cid:paraId="72A30FCA" w16cid:durableId="1D09C57B"/>
  <w16cid:commentId w16cid:paraId="2E0A913D" w16cid:durableId="24275CEA"/>
  <w16cid:commentId w16cid:paraId="7BA356DE" w16cid:durableId="3F63D7DC"/>
  <w16cid:commentId w16cid:paraId="54716689" w16cid:durableId="332018F7"/>
  <w16cid:commentId w16cid:paraId="48772DA7" w16cid:durableId="52FD7F51"/>
  <w16cid:commentId w16cid:paraId="5C7ACF82" w16cid:durableId="60467143"/>
  <w16cid:commentId w16cid:paraId="6EB8890E" w16cid:durableId="73F03F4F"/>
  <w16cid:commentId w16cid:paraId="57FB421B" w16cid:durableId="54D98ABC"/>
  <w16cid:commentId w16cid:paraId="4C2EB9A5" w16cid:durableId="2BF57BC8"/>
  <w16cid:commentId w16cid:paraId="18F17DEF" w16cid:durableId="22CC2A9D"/>
  <w16cid:commentId w16cid:paraId="01406FF3" w16cid:durableId="69353648"/>
  <w16cid:commentId w16cid:paraId="41E10E6B" w16cid:durableId="08B27189"/>
  <w16cid:commentId w16cid:paraId="3FB4259A" w16cid:durableId="679F51B3"/>
  <w16cid:commentId w16cid:paraId="13C35667" w16cid:durableId="21B2C9C7"/>
  <w16cid:commentId w16cid:paraId="48C54DB6" w16cid:durableId="0BD0D036"/>
  <w16cid:commentId w16cid:paraId="0B3D3350" w16cid:durableId="6EA4F68F"/>
  <w16cid:commentId w16cid:paraId="5E710FA3" w16cid:durableId="634EFB3A"/>
  <w16cid:commentId w16cid:paraId="2B09E776" w16cid:durableId="4D551FFE"/>
  <w16cid:commentId w16cid:paraId="1D695CFA" w16cid:durableId="2AFC7BFA"/>
  <w16cid:commentId w16cid:paraId="6DCBB393" w16cid:durableId="0BA4A613"/>
  <w16cid:commentId w16cid:paraId="41DC3B3D" w16cid:durableId="746F8E9C"/>
  <w16cid:commentId w16cid:paraId="331EAC1C" w16cid:durableId="2B078089"/>
  <w16cid:commentId w16cid:paraId="47B570D0" w16cid:durableId="3D67EA5F"/>
  <w16cid:commentId w16cid:paraId="248E9BFC" w16cid:durableId="640DD453"/>
  <w16cid:commentId w16cid:paraId="73242AB8" w16cid:durableId="3FEEA39F"/>
  <w16cid:commentId w16cid:paraId="0DFB2107" w16cid:durableId="1B024B96"/>
  <w16cid:commentId w16cid:paraId="5303823A" w16cid:durableId="69FD49CB"/>
  <w16cid:commentId w16cid:paraId="62265D66" w16cid:durableId="1DF2ADE7"/>
  <w16cid:commentId w16cid:paraId="6C4D60B2" w16cid:durableId="01F8EF36"/>
  <w16cid:commentId w16cid:paraId="79F2333D" w16cid:durableId="76BF28A4"/>
  <w16cid:commentId w16cid:paraId="19202B69" w16cid:durableId="66B50583"/>
  <w16cid:commentId w16cid:paraId="60FED7FE" w16cid:durableId="2DCED169"/>
  <w16cid:commentId w16cid:paraId="19417054" w16cid:durableId="3C00BB5F"/>
  <w16cid:commentId w16cid:paraId="4AB8041F" w16cid:durableId="44859A8B"/>
  <w16cid:commentId w16cid:paraId="6A00998C" w16cid:durableId="60F4824D"/>
  <w16cid:commentId w16cid:paraId="46F2B914" w16cid:durableId="414AD681"/>
  <w16cid:commentId w16cid:paraId="0278A014" w16cid:durableId="456A97A0"/>
  <w16cid:commentId w16cid:paraId="58A5CBA2" w16cid:durableId="3B3BE997"/>
  <w16cid:commentId w16cid:paraId="219B0CF6" w16cid:durableId="3C59C1D7"/>
  <w16cid:commentId w16cid:paraId="5B3EC822" w16cid:durableId="7545F041"/>
  <w16cid:commentId w16cid:paraId="764A0E34" w16cid:durableId="433E72BD"/>
  <w16cid:commentId w16cid:paraId="49C11F49" w16cid:durableId="30BFDDCD"/>
  <w16cid:commentId w16cid:paraId="7F68CA52" w16cid:durableId="1E832106"/>
  <w16cid:commentId w16cid:paraId="6A7A1985" w16cid:durableId="57175A66"/>
  <w16cid:commentId w16cid:paraId="3E08E33C" w16cid:durableId="4BF53F05"/>
  <w16cid:commentId w16cid:paraId="1B72BD15" w16cid:durableId="178283AD"/>
  <w16cid:commentId w16cid:paraId="2A523674" w16cid:durableId="202721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48AB9F" w14:textId="77777777" w:rsidR="00CA6CFF" w:rsidRDefault="00CA6CFF" w:rsidP="007E5A53">
      <w:pPr>
        <w:spacing w:after="0" w:line="240" w:lineRule="auto"/>
      </w:pPr>
      <w:r>
        <w:separator/>
      </w:r>
    </w:p>
  </w:endnote>
  <w:endnote w:type="continuationSeparator" w:id="0">
    <w:p w14:paraId="1AA05692" w14:textId="77777777" w:rsidR="00CA6CFF" w:rsidRDefault="00CA6CFF" w:rsidP="007E5A53">
      <w:pPr>
        <w:spacing w:after="0" w:line="240" w:lineRule="auto"/>
      </w:pPr>
      <w:r>
        <w:continuationSeparator/>
      </w:r>
    </w:p>
  </w:endnote>
  <w:endnote w:type="continuationNotice" w:id="1">
    <w:p w14:paraId="0C48C9C3" w14:textId="77777777" w:rsidR="00CA6CFF" w:rsidRDefault="00CA6C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6489630"/>
      <w:docPartObj>
        <w:docPartGallery w:val="Page Numbers (Bottom of Page)"/>
        <w:docPartUnique/>
      </w:docPartObj>
    </w:sdtPr>
    <w:sdtEndPr>
      <w:rPr>
        <w:noProof/>
      </w:rPr>
    </w:sdtEndPr>
    <w:sdtContent>
      <w:p w14:paraId="23C0F97C" w14:textId="77777777" w:rsidR="001866B6" w:rsidRDefault="001866B6">
        <w:pPr>
          <w:pStyle w:val="Footer"/>
          <w:jc w:val="right"/>
        </w:pPr>
        <w:r>
          <w:fldChar w:fldCharType="begin"/>
        </w:r>
        <w:r>
          <w:instrText xml:space="preserve"> PAGE   \* MERGEFORMAT </w:instrText>
        </w:r>
        <w:r>
          <w:fldChar w:fldCharType="separate"/>
        </w:r>
        <w:r>
          <w:rPr>
            <w:noProof/>
          </w:rPr>
          <w:t>27</w:t>
        </w:r>
        <w:r>
          <w:rPr>
            <w:noProof/>
          </w:rPr>
          <w:fldChar w:fldCharType="end"/>
        </w:r>
      </w:p>
    </w:sdtContent>
  </w:sdt>
  <w:p w14:paraId="3D2FC11F" w14:textId="77777777" w:rsidR="001866B6" w:rsidRDefault="001866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7B4B76" w14:textId="77777777" w:rsidR="00CA6CFF" w:rsidRDefault="00CA6CFF" w:rsidP="007E5A53">
      <w:pPr>
        <w:spacing w:after="0" w:line="240" w:lineRule="auto"/>
      </w:pPr>
      <w:r>
        <w:separator/>
      </w:r>
    </w:p>
  </w:footnote>
  <w:footnote w:type="continuationSeparator" w:id="0">
    <w:p w14:paraId="087C1B52" w14:textId="77777777" w:rsidR="00CA6CFF" w:rsidRDefault="00CA6CFF" w:rsidP="007E5A53">
      <w:pPr>
        <w:spacing w:after="0" w:line="240" w:lineRule="auto"/>
      </w:pPr>
      <w:r>
        <w:continuationSeparator/>
      </w:r>
    </w:p>
  </w:footnote>
  <w:footnote w:type="continuationNotice" w:id="1">
    <w:p w14:paraId="19E7BE0C" w14:textId="77777777" w:rsidR="00CA6CFF" w:rsidRDefault="00CA6CF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A0FDF"/>
    <w:multiLevelType w:val="hybridMultilevel"/>
    <w:tmpl w:val="F09C1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40EEC"/>
    <w:multiLevelType w:val="hybridMultilevel"/>
    <w:tmpl w:val="2A88F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44EC5"/>
    <w:multiLevelType w:val="hybridMultilevel"/>
    <w:tmpl w:val="371A5B26"/>
    <w:lvl w:ilvl="0" w:tplc="0032DF90">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02CE5"/>
    <w:multiLevelType w:val="hybridMultilevel"/>
    <w:tmpl w:val="8CDA3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815C68"/>
    <w:multiLevelType w:val="hybridMultilevel"/>
    <w:tmpl w:val="77021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856CBD"/>
    <w:multiLevelType w:val="hybridMultilevel"/>
    <w:tmpl w:val="24DEABF2"/>
    <w:lvl w:ilvl="0" w:tplc="5E02EE2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CD1DA3"/>
    <w:multiLevelType w:val="hybridMultilevel"/>
    <w:tmpl w:val="5A38A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381394"/>
    <w:multiLevelType w:val="hybridMultilevel"/>
    <w:tmpl w:val="8E6E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152919"/>
    <w:multiLevelType w:val="hybridMultilevel"/>
    <w:tmpl w:val="884E9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A35BD2"/>
    <w:multiLevelType w:val="hybridMultilevel"/>
    <w:tmpl w:val="4386C650"/>
    <w:lvl w:ilvl="0" w:tplc="9AB4868C">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1B494B"/>
    <w:multiLevelType w:val="hybridMultilevel"/>
    <w:tmpl w:val="2CC86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9783100">
    <w:abstractNumId w:val="10"/>
  </w:num>
  <w:num w:numId="2" w16cid:durableId="1695232245">
    <w:abstractNumId w:val="8"/>
  </w:num>
  <w:num w:numId="3" w16cid:durableId="1640305410">
    <w:abstractNumId w:val="0"/>
  </w:num>
  <w:num w:numId="4" w16cid:durableId="1713111989">
    <w:abstractNumId w:val="6"/>
  </w:num>
  <w:num w:numId="5" w16cid:durableId="781151711">
    <w:abstractNumId w:val="3"/>
  </w:num>
  <w:num w:numId="6" w16cid:durableId="1801454113">
    <w:abstractNumId w:val="1"/>
  </w:num>
  <w:num w:numId="7" w16cid:durableId="1043137104">
    <w:abstractNumId w:val="4"/>
  </w:num>
  <w:num w:numId="8" w16cid:durableId="151875636">
    <w:abstractNumId w:val="7"/>
  </w:num>
  <w:num w:numId="9" w16cid:durableId="1783845628">
    <w:abstractNumId w:val="2"/>
  </w:num>
  <w:num w:numId="10" w16cid:durableId="2053577537">
    <w:abstractNumId w:val="9"/>
  </w:num>
  <w:num w:numId="11" w16cid:durableId="130037847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8C0"/>
    <w:rsid w:val="0000003F"/>
    <w:rsid w:val="00000A1B"/>
    <w:rsid w:val="0000147E"/>
    <w:rsid w:val="000018B6"/>
    <w:rsid w:val="00001FB1"/>
    <w:rsid w:val="00001FF5"/>
    <w:rsid w:val="00002862"/>
    <w:rsid w:val="00002A1E"/>
    <w:rsid w:val="000034CF"/>
    <w:rsid w:val="0000360F"/>
    <w:rsid w:val="00003CDF"/>
    <w:rsid w:val="00004DA6"/>
    <w:rsid w:val="000057A7"/>
    <w:rsid w:val="000059B8"/>
    <w:rsid w:val="00005CFB"/>
    <w:rsid w:val="00006AA5"/>
    <w:rsid w:val="00007423"/>
    <w:rsid w:val="00007A08"/>
    <w:rsid w:val="00007B05"/>
    <w:rsid w:val="00007DE9"/>
    <w:rsid w:val="000109BB"/>
    <w:rsid w:val="0001192C"/>
    <w:rsid w:val="00011A53"/>
    <w:rsid w:val="00012955"/>
    <w:rsid w:val="00013BF9"/>
    <w:rsid w:val="00013C36"/>
    <w:rsid w:val="00014085"/>
    <w:rsid w:val="0001477E"/>
    <w:rsid w:val="000154F2"/>
    <w:rsid w:val="00015CB5"/>
    <w:rsid w:val="000166A0"/>
    <w:rsid w:val="00017CDC"/>
    <w:rsid w:val="00017DC7"/>
    <w:rsid w:val="00017DD1"/>
    <w:rsid w:val="00020E6A"/>
    <w:rsid w:val="00020E6D"/>
    <w:rsid w:val="00021770"/>
    <w:rsid w:val="00021CF2"/>
    <w:rsid w:val="00021D66"/>
    <w:rsid w:val="00022CA2"/>
    <w:rsid w:val="000230A2"/>
    <w:rsid w:val="00025F2A"/>
    <w:rsid w:val="00027076"/>
    <w:rsid w:val="000271CE"/>
    <w:rsid w:val="00027314"/>
    <w:rsid w:val="000274E7"/>
    <w:rsid w:val="00027D90"/>
    <w:rsid w:val="0003154A"/>
    <w:rsid w:val="000315A6"/>
    <w:rsid w:val="0003182C"/>
    <w:rsid w:val="00031A5C"/>
    <w:rsid w:val="00031E17"/>
    <w:rsid w:val="00031EA8"/>
    <w:rsid w:val="00032504"/>
    <w:rsid w:val="00032526"/>
    <w:rsid w:val="00032CB7"/>
    <w:rsid w:val="0003349E"/>
    <w:rsid w:val="0003380E"/>
    <w:rsid w:val="00033927"/>
    <w:rsid w:val="00033C31"/>
    <w:rsid w:val="00033DC0"/>
    <w:rsid w:val="000342C1"/>
    <w:rsid w:val="00034454"/>
    <w:rsid w:val="00034B21"/>
    <w:rsid w:val="00035590"/>
    <w:rsid w:val="000356F1"/>
    <w:rsid w:val="00035835"/>
    <w:rsid w:val="00035C2D"/>
    <w:rsid w:val="00035FDA"/>
    <w:rsid w:val="00037160"/>
    <w:rsid w:val="00037628"/>
    <w:rsid w:val="00040332"/>
    <w:rsid w:val="00041A4C"/>
    <w:rsid w:val="00041A55"/>
    <w:rsid w:val="0004210E"/>
    <w:rsid w:val="00043177"/>
    <w:rsid w:val="000433DF"/>
    <w:rsid w:val="00045DD7"/>
    <w:rsid w:val="00045F54"/>
    <w:rsid w:val="00046485"/>
    <w:rsid w:val="0004656C"/>
    <w:rsid w:val="00046BE1"/>
    <w:rsid w:val="000520EA"/>
    <w:rsid w:val="00052A38"/>
    <w:rsid w:val="00053E87"/>
    <w:rsid w:val="00055074"/>
    <w:rsid w:val="000559A8"/>
    <w:rsid w:val="000561B3"/>
    <w:rsid w:val="000563DF"/>
    <w:rsid w:val="00056D07"/>
    <w:rsid w:val="000579DB"/>
    <w:rsid w:val="00060373"/>
    <w:rsid w:val="00060BAD"/>
    <w:rsid w:val="00060F53"/>
    <w:rsid w:val="000626A2"/>
    <w:rsid w:val="0006297B"/>
    <w:rsid w:val="00062C3D"/>
    <w:rsid w:val="00064489"/>
    <w:rsid w:val="0006491D"/>
    <w:rsid w:val="00064FA9"/>
    <w:rsid w:val="00065392"/>
    <w:rsid w:val="00066674"/>
    <w:rsid w:val="000668A8"/>
    <w:rsid w:val="0006760B"/>
    <w:rsid w:val="00067C92"/>
    <w:rsid w:val="000700B8"/>
    <w:rsid w:val="00070A88"/>
    <w:rsid w:val="000744E4"/>
    <w:rsid w:val="00075352"/>
    <w:rsid w:val="000759AB"/>
    <w:rsid w:val="000775B1"/>
    <w:rsid w:val="00080767"/>
    <w:rsid w:val="00081C03"/>
    <w:rsid w:val="0008209E"/>
    <w:rsid w:val="00082362"/>
    <w:rsid w:val="0008299D"/>
    <w:rsid w:val="000831EC"/>
    <w:rsid w:val="000833B4"/>
    <w:rsid w:val="000841E3"/>
    <w:rsid w:val="000842BA"/>
    <w:rsid w:val="00084D82"/>
    <w:rsid w:val="00085494"/>
    <w:rsid w:val="00086447"/>
    <w:rsid w:val="00087C65"/>
    <w:rsid w:val="00091982"/>
    <w:rsid w:val="00092380"/>
    <w:rsid w:val="000926B1"/>
    <w:rsid w:val="00092A1B"/>
    <w:rsid w:val="000943D8"/>
    <w:rsid w:val="00095DCA"/>
    <w:rsid w:val="00096DAE"/>
    <w:rsid w:val="00097974"/>
    <w:rsid w:val="00097C45"/>
    <w:rsid w:val="000A09CF"/>
    <w:rsid w:val="000A0B07"/>
    <w:rsid w:val="000A21C0"/>
    <w:rsid w:val="000A30D4"/>
    <w:rsid w:val="000A35C6"/>
    <w:rsid w:val="000A37B2"/>
    <w:rsid w:val="000A3FAF"/>
    <w:rsid w:val="000A4552"/>
    <w:rsid w:val="000A49CF"/>
    <w:rsid w:val="000A4FCC"/>
    <w:rsid w:val="000A55E9"/>
    <w:rsid w:val="000A5C84"/>
    <w:rsid w:val="000A795B"/>
    <w:rsid w:val="000B0EB7"/>
    <w:rsid w:val="000B1968"/>
    <w:rsid w:val="000B2022"/>
    <w:rsid w:val="000B2FC8"/>
    <w:rsid w:val="000B41FC"/>
    <w:rsid w:val="000B4230"/>
    <w:rsid w:val="000B469C"/>
    <w:rsid w:val="000B4DF8"/>
    <w:rsid w:val="000B4F2B"/>
    <w:rsid w:val="000B5A6E"/>
    <w:rsid w:val="000B5B26"/>
    <w:rsid w:val="000B5CEA"/>
    <w:rsid w:val="000B5F7B"/>
    <w:rsid w:val="000B754A"/>
    <w:rsid w:val="000C0596"/>
    <w:rsid w:val="000C20F8"/>
    <w:rsid w:val="000C3329"/>
    <w:rsid w:val="000C44AF"/>
    <w:rsid w:val="000C488B"/>
    <w:rsid w:val="000C4E4C"/>
    <w:rsid w:val="000C4EF1"/>
    <w:rsid w:val="000C514F"/>
    <w:rsid w:val="000C572A"/>
    <w:rsid w:val="000C65DE"/>
    <w:rsid w:val="000C6D87"/>
    <w:rsid w:val="000C6FEA"/>
    <w:rsid w:val="000D1293"/>
    <w:rsid w:val="000D1CFC"/>
    <w:rsid w:val="000D2177"/>
    <w:rsid w:val="000D223E"/>
    <w:rsid w:val="000D27BF"/>
    <w:rsid w:val="000D339F"/>
    <w:rsid w:val="000D3989"/>
    <w:rsid w:val="000D3A07"/>
    <w:rsid w:val="000D47E9"/>
    <w:rsid w:val="000D4B00"/>
    <w:rsid w:val="000D4CF3"/>
    <w:rsid w:val="000D50E2"/>
    <w:rsid w:val="000D5E2B"/>
    <w:rsid w:val="000D6C7D"/>
    <w:rsid w:val="000D705C"/>
    <w:rsid w:val="000D738B"/>
    <w:rsid w:val="000E04E0"/>
    <w:rsid w:val="000E06A3"/>
    <w:rsid w:val="000E0BA2"/>
    <w:rsid w:val="000E203D"/>
    <w:rsid w:val="000E2878"/>
    <w:rsid w:val="000E37EC"/>
    <w:rsid w:val="000E380D"/>
    <w:rsid w:val="000E6582"/>
    <w:rsid w:val="000E6786"/>
    <w:rsid w:val="000E680E"/>
    <w:rsid w:val="000E7397"/>
    <w:rsid w:val="000E775A"/>
    <w:rsid w:val="000E7889"/>
    <w:rsid w:val="000E78FE"/>
    <w:rsid w:val="000F0BA1"/>
    <w:rsid w:val="000F0EAE"/>
    <w:rsid w:val="000F1678"/>
    <w:rsid w:val="000F1794"/>
    <w:rsid w:val="000F1AA2"/>
    <w:rsid w:val="000F1AF0"/>
    <w:rsid w:val="000F2402"/>
    <w:rsid w:val="000F265F"/>
    <w:rsid w:val="000F2A7C"/>
    <w:rsid w:val="000F3951"/>
    <w:rsid w:val="000F470C"/>
    <w:rsid w:val="000F5BCC"/>
    <w:rsid w:val="000F706C"/>
    <w:rsid w:val="0010010C"/>
    <w:rsid w:val="001004AD"/>
    <w:rsid w:val="001005A5"/>
    <w:rsid w:val="001005F5"/>
    <w:rsid w:val="00101AAD"/>
    <w:rsid w:val="00102577"/>
    <w:rsid w:val="00102DDF"/>
    <w:rsid w:val="00104D10"/>
    <w:rsid w:val="00105439"/>
    <w:rsid w:val="001056D4"/>
    <w:rsid w:val="00105ECB"/>
    <w:rsid w:val="0010606E"/>
    <w:rsid w:val="00106F81"/>
    <w:rsid w:val="0010764B"/>
    <w:rsid w:val="001077C8"/>
    <w:rsid w:val="00107CD6"/>
    <w:rsid w:val="00110E97"/>
    <w:rsid w:val="0011132A"/>
    <w:rsid w:val="00113AA2"/>
    <w:rsid w:val="00114725"/>
    <w:rsid w:val="0011484A"/>
    <w:rsid w:val="00115310"/>
    <w:rsid w:val="001169D2"/>
    <w:rsid w:val="00117154"/>
    <w:rsid w:val="0011754C"/>
    <w:rsid w:val="00117ED9"/>
    <w:rsid w:val="00120E6E"/>
    <w:rsid w:val="00120F46"/>
    <w:rsid w:val="0012299D"/>
    <w:rsid w:val="00122C89"/>
    <w:rsid w:val="00123286"/>
    <w:rsid w:val="00123FD7"/>
    <w:rsid w:val="001246BC"/>
    <w:rsid w:val="001247FA"/>
    <w:rsid w:val="00124CF5"/>
    <w:rsid w:val="00124CF6"/>
    <w:rsid w:val="0012610C"/>
    <w:rsid w:val="00126849"/>
    <w:rsid w:val="001273E3"/>
    <w:rsid w:val="001274D7"/>
    <w:rsid w:val="00130CEB"/>
    <w:rsid w:val="00130FA5"/>
    <w:rsid w:val="00131081"/>
    <w:rsid w:val="0013116F"/>
    <w:rsid w:val="0013173B"/>
    <w:rsid w:val="0013290D"/>
    <w:rsid w:val="00132AAC"/>
    <w:rsid w:val="00132AFF"/>
    <w:rsid w:val="00132E05"/>
    <w:rsid w:val="001330EA"/>
    <w:rsid w:val="001334F4"/>
    <w:rsid w:val="00133AE0"/>
    <w:rsid w:val="00135A5B"/>
    <w:rsid w:val="00135A60"/>
    <w:rsid w:val="00135BCD"/>
    <w:rsid w:val="00135CC2"/>
    <w:rsid w:val="001361FF"/>
    <w:rsid w:val="00136E40"/>
    <w:rsid w:val="00137EB9"/>
    <w:rsid w:val="00140E86"/>
    <w:rsid w:val="0014145F"/>
    <w:rsid w:val="001414FD"/>
    <w:rsid w:val="0014268B"/>
    <w:rsid w:val="00142B1A"/>
    <w:rsid w:val="001434E3"/>
    <w:rsid w:val="00143CD3"/>
    <w:rsid w:val="00144980"/>
    <w:rsid w:val="00144D32"/>
    <w:rsid w:val="0014550A"/>
    <w:rsid w:val="0014589F"/>
    <w:rsid w:val="00145B14"/>
    <w:rsid w:val="00147745"/>
    <w:rsid w:val="00150C1E"/>
    <w:rsid w:val="00150C8A"/>
    <w:rsid w:val="00151F5C"/>
    <w:rsid w:val="0015273D"/>
    <w:rsid w:val="001528B9"/>
    <w:rsid w:val="00152E38"/>
    <w:rsid w:val="0015339C"/>
    <w:rsid w:val="00153589"/>
    <w:rsid w:val="0015372C"/>
    <w:rsid w:val="00153984"/>
    <w:rsid w:val="00153A3E"/>
    <w:rsid w:val="00155475"/>
    <w:rsid w:val="001567EB"/>
    <w:rsid w:val="001604EC"/>
    <w:rsid w:val="0016112A"/>
    <w:rsid w:val="00162245"/>
    <w:rsid w:val="0016224D"/>
    <w:rsid w:val="00162947"/>
    <w:rsid w:val="00162D5E"/>
    <w:rsid w:val="001631BF"/>
    <w:rsid w:val="0016351B"/>
    <w:rsid w:val="001635B5"/>
    <w:rsid w:val="0016376E"/>
    <w:rsid w:val="001642A0"/>
    <w:rsid w:val="00165093"/>
    <w:rsid w:val="001658F2"/>
    <w:rsid w:val="00166583"/>
    <w:rsid w:val="00166A50"/>
    <w:rsid w:val="00167B33"/>
    <w:rsid w:val="00170B9F"/>
    <w:rsid w:val="00170E44"/>
    <w:rsid w:val="0017103D"/>
    <w:rsid w:val="001713DC"/>
    <w:rsid w:val="001715A5"/>
    <w:rsid w:val="001721DD"/>
    <w:rsid w:val="0017227A"/>
    <w:rsid w:val="001726E6"/>
    <w:rsid w:val="00173792"/>
    <w:rsid w:val="00174A0B"/>
    <w:rsid w:val="00174A16"/>
    <w:rsid w:val="0017677A"/>
    <w:rsid w:val="00177848"/>
    <w:rsid w:val="00177AF0"/>
    <w:rsid w:val="00180303"/>
    <w:rsid w:val="001803CB"/>
    <w:rsid w:val="001805CA"/>
    <w:rsid w:val="00180D4F"/>
    <w:rsid w:val="00181A05"/>
    <w:rsid w:val="00182CDD"/>
    <w:rsid w:val="001866B6"/>
    <w:rsid w:val="001873D4"/>
    <w:rsid w:val="00187836"/>
    <w:rsid w:val="00190202"/>
    <w:rsid w:val="0019279A"/>
    <w:rsid w:val="00193D58"/>
    <w:rsid w:val="001949CE"/>
    <w:rsid w:val="0019553D"/>
    <w:rsid w:val="00195AFA"/>
    <w:rsid w:val="00196CF8"/>
    <w:rsid w:val="001973A1"/>
    <w:rsid w:val="001973B2"/>
    <w:rsid w:val="00197424"/>
    <w:rsid w:val="001976F4"/>
    <w:rsid w:val="001A089D"/>
    <w:rsid w:val="001A199F"/>
    <w:rsid w:val="001A1D9F"/>
    <w:rsid w:val="001A22D3"/>
    <w:rsid w:val="001A2463"/>
    <w:rsid w:val="001A3773"/>
    <w:rsid w:val="001A4620"/>
    <w:rsid w:val="001A508C"/>
    <w:rsid w:val="001A53CF"/>
    <w:rsid w:val="001A623F"/>
    <w:rsid w:val="001A6522"/>
    <w:rsid w:val="001A779A"/>
    <w:rsid w:val="001A7B7A"/>
    <w:rsid w:val="001A7CA5"/>
    <w:rsid w:val="001A7E03"/>
    <w:rsid w:val="001B00DE"/>
    <w:rsid w:val="001B0DD5"/>
    <w:rsid w:val="001B104E"/>
    <w:rsid w:val="001B11D3"/>
    <w:rsid w:val="001B1303"/>
    <w:rsid w:val="001B1801"/>
    <w:rsid w:val="001B1857"/>
    <w:rsid w:val="001B1C1F"/>
    <w:rsid w:val="001B2090"/>
    <w:rsid w:val="001B232A"/>
    <w:rsid w:val="001B3286"/>
    <w:rsid w:val="001B3CD5"/>
    <w:rsid w:val="001B3DD2"/>
    <w:rsid w:val="001B3DFB"/>
    <w:rsid w:val="001B4AE9"/>
    <w:rsid w:val="001B681A"/>
    <w:rsid w:val="001C0A7E"/>
    <w:rsid w:val="001C0EA8"/>
    <w:rsid w:val="001C1277"/>
    <w:rsid w:val="001C13D2"/>
    <w:rsid w:val="001C1687"/>
    <w:rsid w:val="001C19A5"/>
    <w:rsid w:val="001C2232"/>
    <w:rsid w:val="001C241B"/>
    <w:rsid w:val="001C36F6"/>
    <w:rsid w:val="001C38F6"/>
    <w:rsid w:val="001C41B9"/>
    <w:rsid w:val="001C460E"/>
    <w:rsid w:val="001C4AB7"/>
    <w:rsid w:val="001C4F41"/>
    <w:rsid w:val="001C507A"/>
    <w:rsid w:val="001C518D"/>
    <w:rsid w:val="001C5A0F"/>
    <w:rsid w:val="001C5B5C"/>
    <w:rsid w:val="001C5DC4"/>
    <w:rsid w:val="001C6519"/>
    <w:rsid w:val="001C66B4"/>
    <w:rsid w:val="001C72B3"/>
    <w:rsid w:val="001D00E8"/>
    <w:rsid w:val="001D0577"/>
    <w:rsid w:val="001D2965"/>
    <w:rsid w:val="001D2C4E"/>
    <w:rsid w:val="001D41F6"/>
    <w:rsid w:val="001D4C13"/>
    <w:rsid w:val="001D52B1"/>
    <w:rsid w:val="001D5C4C"/>
    <w:rsid w:val="001D5F75"/>
    <w:rsid w:val="001D685F"/>
    <w:rsid w:val="001D6D0A"/>
    <w:rsid w:val="001E05E4"/>
    <w:rsid w:val="001E08BC"/>
    <w:rsid w:val="001E0BF4"/>
    <w:rsid w:val="001E15C7"/>
    <w:rsid w:val="001E1BB6"/>
    <w:rsid w:val="001E3351"/>
    <w:rsid w:val="001E3B22"/>
    <w:rsid w:val="001E4FC5"/>
    <w:rsid w:val="001E6DD1"/>
    <w:rsid w:val="001E71AA"/>
    <w:rsid w:val="001F0786"/>
    <w:rsid w:val="001F0FCA"/>
    <w:rsid w:val="001F1470"/>
    <w:rsid w:val="001F198D"/>
    <w:rsid w:val="001F22F0"/>
    <w:rsid w:val="001F2F87"/>
    <w:rsid w:val="001F31E2"/>
    <w:rsid w:val="001F3EA1"/>
    <w:rsid w:val="001F4196"/>
    <w:rsid w:val="001F4672"/>
    <w:rsid w:val="001F59BC"/>
    <w:rsid w:val="001F5C21"/>
    <w:rsid w:val="001F5D02"/>
    <w:rsid w:val="001F6ADA"/>
    <w:rsid w:val="001F703B"/>
    <w:rsid w:val="001F7A4A"/>
    <w:rsid w:val="002002E0"/>
    <w:rsid w:val="002003F7"/>
    <w:rsid w:val="00200C5E"/>
    <w:rsid w:val="00200E85"/>
    <w:rsid w:val="00200F28"/>
    <w:rsid w:val="00202704"/>
    <w:rsid w:val="00202717"/>
    <w:rsid w:val="00204AB0"/>
    <w:rsid w:val="00204B24"/>
    <w:rsid w:val="002052B2"/>
    <w:rsid w:val="002060E2"/>
    <w:rsid w:val="002072F0"/>
    <w:rsid w:val="002075D2"/>
    <w:rsid w:val="002077D3"/>
    <w:rsid w:val="00207C80"/>
    <w:rsid w:val="002100D2"/>
    <w:rsid w:val="00210867"/>
    <w:rsid w:val="00210D9F"/>
    <w:rsid w:val="0021142C"/>
    <w:rsid w:val="00211707"/>
    <w:rsid w:val="00212324"/>
    <w:rsid w:val="002124D8"/>
    <w:rsid w:val="00212A00"/>
    <w:rsid w:val="00213102"/>
    <w:rsid w:val="00213B17"/>
    <w:rsid w:val="00214092"/>
    <w:rsid w:val="0021442E"/>
    <w:rsid w:val="00214867"/>
    <w:rsid w:val="002148D9"/>
    <w:rsid w:val="00214D29"/>
    <w:rsid w:val="00215265"/>
    <w:rsid w:val="00215517"/>
    <w:rsid w:val="00215ECA"/>
    <w:rsid w:val="002162FC"/>
    <w:rsid w:val="0022031A"/>
    <w:rsid w:val="00220581"/>
    <w:rsid w:val="00221236"/>
    <w:rsid w:val="00221680"/>
    <w:rsid w:val="00221B4E"/>
    <w:rsid w:val="00221B51"/>
    <w:rsid w:val="00221DB3"/>
    <w:rsid w:val="00221E7C"/>
    <w:rsid w:val="002226DF"/>
    <w:rsid w:val="00222C8F"/>
    <w:rsid w:val="002238B6"/>
    <w:rsid w:val="00223918"/>
    <w:rsid w:val="00223D62"/>
    <w:rsid w:val="00224162"/>
    <w:rsid w:val="00225779"/>
    <w:rsid w:val="00225908"/>
    <w:rsid w:val="002262A3"/>
    <w:rsid w:val="00226EE8"/>
    <w:rsid w:val="00227FC1"/>
    <w:rsid w:val="002304E5"/>
    <w:rsid w:val="00231549"/>
    <w:rsid w:val="00231693"/>
    <w:rsid w:val="00231E6C"/>
    <w:rsid w:val="002320A0"/>
    <w:rsid w:val="00232D62"/>
    <w:rsid w:val="00232EBE"/>
    <w:rsid w:val="0023310A"/>
    <w:rsid w:val="00233606"/>
    <w:rsid w:val="00233B22"/>
    <w:rsid w:val="00233FC3"/>
    <w:rsid w:val="002342A8"/>
    <w:rsid w:val="002344CB"/>
    <w:rsid w:val="002346B8"/>
    <w:rsid w:val="00236C75"/>
    <w:rsid w:val="002377A0"/>
    <w:rsid w:val="00237AFD"/>
    <w:rsid w:val="00237F3D"/>
    <w:rsid w:val="0024179D"/>
    <w:rsid w:val="00241A92"/>
    <w:rsid w:val="0024243C"/>
    <w:rsid w:val="00242A89"/>
    <w:rsid w:val="00242D1F"/>
    <w:rsid w:val="00242D53"/>
    <w:rsid w:val="00242DD3"/>
    <w:rsid w:val="00242E59"/>
    <w:rsid w:val="00244776"/>
    <w:rsid w:val="0024523D"/>
    <w:rsid w:val="00245874"/>
    <w:rsid w:val="00246095"/>
    <w:rsid w:val="00246411"/>
    <w:rsid w:val="0024722D"/>
    <w:rsid w:val="00247609"/>
    <w:rsid w:val="0025129B"/>
    <w:rsid w:val="00251672"/>
    <w:rsid w:val="00252968"/>
    <w:rsid w:val="002529DD"/>
    <w:rsid w:val="00252CEB"/>
    <w:rsid w:val="00252E33"/>
    <w:rsid w:val="00253256"/>
    <w:rsid w:val="00253D0F"/>
    <w:rsid w:val="00255AA0"/>
    <w:rsid w:val="002603B6"/>
    <w:rsid w:val="002610F7"/>
    <w:rsid w:val="00261263"/>
    <w:rsid w:val="00262A2E"/>
    <w:rsid w:val="00263F4F"/>
    <w:rsid w:val="00264AB4"/>
    <w:rsid w:val="0026522F"/>
    <w:rsid w:val="0026523F"/>
    <w:rsid w:val="00265623"/>
    <w:rsid w:val="00265F21"/>
    <w:rsid w:val="00267728"/>
    <w:rsid w:val="0027031B"/>
    <w:rsid w:val="002709AD"/>
    <w:rsid w:val="0027153D"/>
    <w:rsid w:val="0027175E"/>
    <w:rsid w:val="00271779"/>
    <w:rsid w:val="00271945"/>
    <w:rsid w:val="00271AB2"/>
    <w:rsid w:val="0027282F"/>
    <w:rsid w:val="002740BD"/>
    <w:rsid w:val="00274BB6"/>
    <w:rsid w:val="00276F26"/>
    <w:rsid w:val="0027771C"/>
    <w:rsid w:val="00277C78"/>
    <w:rsid w:val="00277D42"/>
    <w:rsid w:val="00280CBA"/>
    <w:rsid w:val="002826D5"/>
    <w:rsid w:val="00282974"/>
    <w:rsid w:val="002849CE"/>
    <w:rsid w:val="00284C51"/>
    <w:rsid w:val="00285850"/>
    <w:rsid w:val="00285B67"/>
    <w:rsid w:val="00286045"/>
    <w:rsid w:val="00286D53"/>
    <w:rsid w:val="00287D60"/>
    <w:rsid w:val="00287DB1"/>
    <w:rsid w:val="00290529"/>
    <w:rsid w:val="00290D60"/>
    <w:rsid w:val="00290E02"/>
    <w:rsid w:val="00291500"/>
    <w:rsid w:val="00291709"/>
    <w:rsid w:val="00291777"/>
    <w:rsid w:val="002917F5"/>
    <w:rsid w:val="00292B67"/>
    <w:rsid w:val="0029340A"/>
    <w:rsid w:val="0029342C"/>
    <w:rsid w:val="00293528"/>
    <w:rsid w:val="002935C6"/>
    <w:rsid w:val="00293F2A"/>
    <w:rsid w:val="0029545F"/>
    <w:rsid w:val="002A03A6"/>
    <w:rsid w:val="002A0582"/>
    <w:rsid w:val="002A0691"/>
    <w:rsid w:val="002A0761"/>
    <w:rsid w:val="002A1AF6"/>
    <w:rsid w:val="002A1EDF"/>
    <w:rsid w:val="002A23F7"/>
    <w:rsid w:val="002A2CC9"/>
    <w:rsid w:val="002A2FAE"/>
    <w:rsid w:val="002A3990"/>
    <w:rsid w:val="002A4162"/>
    <w:rsid w:val="002A68AC"/>
    <w:rsid w:val="002A73F9"/>
    <w:rsid w:val="002A7582"/>
    <w:rsid w:val="002A7D72"/>
    <w:rsid w:val="002B0B91"/>
    <w:rsid w:val="002B1098"/>
    <w:rsid w:val="002B1A1A"/>
    <w:rsid w:val="002B1B02"/>
    <w:rsid w:val="002B1FB8"/>
    <w:rsid w:val="002B2456"/>
    <w:rsid w:val="002B248D"/>
    <w:rsid w:val="002B26DA"/>
    <w:rsid w:val="002B3119"/>
    <w:rsid w:val="002B3874"/>
    <w:rsid w:val="002B3DF7"/>
    <w:rsid w:val="002B4348"/>
    <w:rsid w:val="002B54EA"/>
    <w:rsid w:val="002B6DDA"/>
    <w:rsid w:val="002B7CCE"/>
    <w:rsid w:val="002B7D3B"/>
    <w:rsid w:val="002C1305"/>
    <w:rsid w:val="002C1330"/>
    <w:rsid w:val="002C181B"/>
    <w:rsid w:val="002C1A31"/>
    <w:rsid w:val="002C1AC4"/>
    <w:rsid w:val="002C369D"/>
    <w:rsid w:val="002C38AF"/>
    <w:rsid w:val="002C49D1"/>
    <w:rsid w:val="002C4D5E"/>
    <w:rsid w:val="002C53C2"/>
    <w:rsid w:val="002C594E"/>
    <w:rsid w:val="002C7857"/>
    <w:rsid w:val="002D1B90"/>
    <w:rsid w:val="002D1F07"/>
    <w:rsid w:val="002D21EA"/>
    <w:rsid w:val="002D2BD8"/>
    <w:rsid w:val="002D3045"/>
    <w:rsid w:val="002D4224"/>
    <w:rsid w:val="002D448F"/>
    <w:rsid w:val="002D5803"/>
    <w:rsid w:val="002D5C98"/>
    <w:rsid w:val="002D5C9F"/>
    <w:rsid w:val="002D683F"/>
    <w:rsid w:val="002D6B6B"/>
    <w:rsid w:val="002E038B"/>
    <w:rsid w:val="002E038E"/>
    <w:rsid w:val="002E39F0"/>
    <w:rsid w:val="002E3A49"/>
    <w:rsid w:val="002E4872"/>
    <w:rsid w:val="002E5134"/>
    <w:rsid w:val="002E556F"/>
    <w:rsid w:val="002E645F"/>
    <w:rsid w:val="002E7067"/>
    <w:rsid w:val="002F0911"/>
    <w:rsid w:val="002F1349"/>
    <w:rsid w:val="002F14AB"/>
    <w:rsid w:val="002F17A7"/>
    <w:rsid w:val="002F1C6E"/>
    <w:rsid w:val="002F253A"/>
    <w:rsid w:val="002F2744"/>
    <w:rsid w:val="002F2CDA"/>
    <w:rsid w:val="002F32AA"/>
    <w:rsid w:val="002F3588"/>
    <w:rsid w:val="002F36CE"/>
    <w:rsid w:val="002F3F88"/>
    <w:rsid w:val="002F4F46"/>
    <w:rsid w:val="002F6985"/>
    <w:rsid w:val="002F7123"/>
    <w:rsid w:val="002F7247"/>
    <w:rsid w:val="002F7562"/>
    <w:rsid w:val="0030013D"/>
    <w:rsid w:val="00300E6D"/>
    <w:rsid w:val="00300F52"/>
    <w:rsid w:val="00300FBE"/>
    <w:rsid w:val="00301C21"/>
    <w:rsid w:val="00301D18"/>
    <w:rsid w:val="00302206"/>
    <w:rsid w:val="00304D8D"/>
    <w:rsid w:val="00304E40"/>
    <w:rsid w:val="0030577B"/>
    <w:rsid w:val="003058CB"/>
    <w:rsid w:val="00306A08"/>
    <w:rsid w:val="0030757B"/>
    <w:rsid w:val="003102AF"/>
    <w:rsid w:val="00310FC5"/>
    <w:rsid w:val="0031112F"/>
    <w:rsid w:val="00311CA2"/>
    <w:rsid w:val="00312AF3"/>
    <w:rsid w:val="00313F57"/>
    <w:rsid w:val="003147AC"/>
    <w:rsid w:val="003167FC"/>
    <w:rsid w:val="00316BF5"/>
    <w:rsid w:val="003170C3"/>
    <w:rsid w:val="003178C5"/>
    <w:rsid w:val="00320A81"/>
    <w:rsid w:val="00320B18"/>
    <w:rsid w:val="00320E63"/>
    <w:rsid w:val="003214C1"/>
    <w:rsid w:val="0032157F"/>
    <w:rsid w:val="00323442"/>
    <w:rsid w:val="0032388F"/>
    <w:rsid w:val="0032510D"/>
    <w:rsid w:val="00325C1F"/>
    <w:rsid w:val="00326079"/>
    <w:rsid w:val="00326FF8"/>
    <w:rsid w:val="00330E32"/>
    <w:rsid w:val="00330FF9"/>
    <w:rsid w:val="00331A79"/>
    <w:rsid w:val="00331D2A"/>
    <w:rsid w:val="00331ED4"/>
    <w:rsid w:val="0033281D"/>
    <w:rsid w:val="0033302B"/>
    <w:rsid w:val="00333791"/>
    <w:rsid w:val="00334B17"/>
    <w:rsid w:val="0033520B"/>
    <w:rsid w:val="00335A0A"/>
    <w:rsid w:val="00335C33"/>
    <w:rsid w:val="003362D4"/>
    <w:rsid w:val="0033645B"/>
    <w:rsid w:val="003366EB"/>
    <w:rsid w:val="00337101"/>
    <w:rsid w:val="0033757C"/>
    <w:rsid w:val="00340AAE"/>
    <w:rsid w:val="003417C6"/>
    <w:rsid w:val="00341F59"/>
    <w:rsid w:val="003420C9"/>
    <w:rsid w:val="00342A5A"/>
    <w:rsid w:val="00342F31"/>
    <w:rsid w:val="003445F0"/>
    <w:rsid w:val="00344DD9"/>
    <w:rsid w:val="00346696"/>
    <w:rsid w:val="00346DBD"/>
    <w:rsid w:val="00347DD9"/>
    <w:rsid w:val="003505A7"/>
    <w:rsid w:val="0035069C"/>
    <w:rsid w:val="00350B0E"/>
    <w:rsid w:val="00351253"/>
    <w:rsid w:val="00351AFD"/>
    <w:rsid w:val="00352032"/>
    <w:rsid w:val="00352D53"/>
    <w:rsid w:val="00352EB6"/>
    <w:rsid w:val="003550E7"/>
    <w:rsid w:val="0035520A"/>
    <w:rsid w:val="003552EF"/>
    <w:rsid w:val="00355D79"/>
    <w:rsid w:val="00356601"/>
    <w:rsid w:val="00356BB0"/>
    <w:rsid w:val="00356EC3"/>
    <w:rsid w:val="003600C6"/>
    <w:rsid w:val="003600D2"/>
    <w:rsid w:val="00361424"/>
    <w:rsid w:val="003616DA"/>
    <w:rsid w:val="003617CC"/>
    <w:rsid w:val="00361D95"/>
    <w:rsid w:val="00362489"/>
    <w:rsid w:val="00362589"/>
    <w:rsid w:val="00362733"/>
    <w:rsid w:val="0036305E"/>
    <w:rsid w:val="0036306B"/>
    <w:rsid w:val="00363169"/>
    <w:rsid w:val="00365642"/>
    <w:rsid w:val="00365A05"/>
    <w:rsid w:val="003660DF"/>
    <w:rsid w:val="003668E4"/>
    <w:rsid w:val="0036733F"/>
    <w:rsid w:val="003675FE"/>
    <w:rsid w:val="00367957"/>
    <w:rsid w:val="00370438"/>
    <w:rsid w:val="00370667"/>
    <w:rsid w:val="003711F9"/>
    <w:rsid w:val="0037151A"/>
    <w:rsid w:val="003720B4"/>
    <w:rsid w:val="003724B8"/>
    <w:rsid w:val="003730B5"/>
    <w:rsid w:val="00373D88"/>
    <w:rsid w:val="003746A4"/>
    <w:rsid w:val="003749B4"/>
    <w:rsid w:val="00375435"/>
    <w:rsid w:val="00376482"/>
    <w:rsid w:val="0037709F"/>
    <w:rsid w:val="00377229"/>
    <w:rsid w:val="00377EB4"/>
    <w:rsid w:val="00380161"/>
    <w:rsid w:val="0038095D"/>
    <w:rsid w:val="00380E30"/>
    <w:rsid w:val="00380E44"/>
    <w:rsid w:val="00381327"/>
    <w:rsid w:val="003819D5"/>
    <w:rsid w:val="00381B9B"/>
    <w:rsid w:val="00381DFC"/>
    <w:rsid w:val="00382ADE"/>
    <w:rsid w:val="003832C7"/>
    <w:rsid w:val="00383721"/>
    <w:rsid w:val="00383C2F"/>
    <w:rsid w:val="00384514"/>
    <w:rsid w:val="00384674"/>
    <w:rsid w:val="00385A2E"/>
    <w:rsid w:val="00390B49"/>
    <w:rsid w:val="00390B95"/>
    <w:rsid w:val="003911C9"/>
    <w:rsid w:val="00391BA2"/>
    <w:rsid w:val="00392AC2"/>
    <w:rsid w:val="003932B2"/>
    <w:rsid w:val="0039352E"/>
    <w:rsid w:val="003937BB"/>
    <w:rsid w:val="0039380B"/>
    <w:rsid w:val="00394ED6"/>
    <w:rsid w:val="00395493"/>
    <w:rsid w:val="003961D8"/>
    <w:rsid w:val="003961FF"/>
    <w:rsid w:val="00396C6A"/>
    <w:rsid w:val="00397400"/>
    <w:rsid w:val="00397C27"/>
    <w:rsid w:val="003A109D"/>
    <w:rsid w:val="003A1AD3"/>
    <w:rsid w:val="003A2BF5"/>
    <w:rsid w:val="003A4DB3"/>
    <w:rsid w:val="003A50E3"/>
    <w:rsid w:val="003A53DC"/>
    <w:rsid w:val="003A631C"/>
    <w:rsid w:val="003A63BE"/>
    <w:rsid w:val="003A654E"/>
    <w:rsid w:val="003A6E6D"/>
    <w:rsid w:val="003A77D3"/>
    <w:rsid w:val="003B0066"/>
    <w:rsid w:val="003B0428"/>
    <w:rsid w:val="003B10D3"/>
    <w:rsid w:val="003B1667"/>
    <w:rsid w:val="003B1916"/>
    <w:rsid w:val="003B243C"/>
    <w:rsid w:val="003B3007"/>
    <w:rsid w:val="003B3C5F"/>
    <w:rsid w:val="003B42FF"/>
    <w:rsid w:val="003B4A24"/>
    <w:rsid w:val="003B4ADB"/>
    <w:rsid w:val="003B5AB0"/>
    <w:rsid w:val="003B6BC8"/>
    <w:rsid w:val="003B6F83"/>
    <w:rsid w:val="003B7293"/>
    <w:rsid w:val="003B7FBD"/>
    <w:rsid w:val="003C128A"/>
    <w:rsid w:val="003C1FF3"/>
    <w:rsid w:val="003C20B5"/>
    <w:rsid w:val="003C33C8"/>
    <w:rsid w:val="003C532A"/>
    <w:rsid w:val="003C707B"/>
    <w:rsid w:val="003C7ABE"/>
    <w:rsid w:val="003C7F3D"/>
    <w:rsid w:val="003D045C"/>
    <w:rsid w:val="003D12C1"/>
    <w:rsid w:val="003D2185"/>
    <w:rsid w:val="003D2397"/>
    <w:rsid w:val="003D2C20"/>
    <w:rsid w:val="003D2C26"/>
    <w:rsid w:val="003D2FCF"/>
    <w:rsid w:val="003D3175"/>
    <w:rsid w:val="003D387C"/>
    <w:rsid w:val="003D39BD"/>
    <w:rsid w:val="003D3E5B"/>
    <w:rsid w:val="003D4670"/>
    <w:rsid w:val="003D4BDC"/>
    <w:rsid w:val="003D4C03"/>
    <w:rsid w:val="003D4F90"/>
    <w:rsid w:val="003D5302"/>
    <w:rsid w:val="003D54CB"/>
    <w:rsid w:val="003D7E28"/>
    <w:rsid w:val="003E005D"/>
    <w:rsid w:val="003E03DA"/>
    <w:rsid w:val="003E0726"/>
    <w:rsid w:val="003E22BE"/>
    <w:rsid w:val="003E343B"/>
    <w:rsid w:val="003E3EEA"/>
    <w:rsid w:val="003E4F2F"/>
    <w:rsid w:val="003E629E"/>
    <w:rsid w:val="003E6BFB"/>
    <w:rsid w:val="003E7633"/>
    <w:rsid w:val="003E7AAD"/>
    <w:rsid w:val="003E7B88"/>
    <w:rsid w:val="003F03CA"/>
    <w:rsid w:val="003F10B6"/>
    <w:rsid w:val="003F1AA3"/>
    <w:rsid w:val="003F1CEE"/>
    <w:rsid w:val="003F1DC9"/>
    <w:rsid w:val="003F1E30"/>
    <w:rsid w:val="003F22AA"/>
    <w:rsid w:val="003F353B"/>
    <w:rsid w:val="003F3995"/>
    <w:rsid w:val="003F3D99"/>
    <w:rsid w:val="003F45B4"/>
    <w:rsid w:val="003F5D0C"/>
    <w:rsid w:val="003F78A6"/>
    <w:rsid w:val="004002A6"/>
    <w:rsid w:val="004005B7"/>
    <w:rsid w:val="00400880"/>
    <w:rsid w:val="0040089E"/>
    <w:rsid w:val="00400B9E"/>
    <w:rsid w:val="00401319"/>
    <w:rsid w:val="00401F22"/>
    <w:rsid w:val="00401F7D"/>
    <w:rsid w:val="00402D3E"/>
    <w:rsid w:val="004038BB"/>
    <w:rsid w:val="00404B43"/>
    <w:rsid w:val="00406A00"/>
    <w:rsid w:val="004070C4"/>
    <w:rsid w:val="00410663"/>
    <w:rsid w:val="00410D9F"/>
    <w:rsid w:val="004115DC"/>
    <w:rsid w:val="00412032"/>
    <w:rsid w:val="00412DEA"/>
    <w:rsid w:val="00413097"/>
    <w:rsid w:val="00413962"/>
    <w:rsid w:val="00413B66"/>
    <w:rsid w:val="004163FA"/>
    <w:rsid w:val="0041729C"/>
    <w:rsid w:val="0041793C"/>
    <w:rsid w:val="00417A8D"/>
    <w:rsid w:val="00420185"/>
    <w:rsid w:val="00420DA8"/>
    <w:rsid w:val="00420DF0"/>
    <w:rsid w:val="00420EA8"/>
    <w:rsid w:val="0042219A"/>
    <w:rsid w:val="0042229E"/>
    <w:rsid w:val="004225ED"/>
    <w:rsid w:val="00423094"/>
    <w:rsid w:val="0042341B"/>
    <w:rsid w:val="00423D09"/>
    <w:rsid w:val="004242F9"/>
    <w:rsid w:val="0042434E"/>
    <w:rsid w:val="004245DE"/>
    <w:rsid w:val="00424A05"/>
    <w:rsid w:val="00425791"/>
    <w:rsid w:val="00425ECB"/>
    <w:rsid w:val="004266DB"/>
    <w:rsid w:val="00426A46"/>
    <w:rsid w:val="00427616"/>
    <w:rsid w:val="00427C11"/>
    <w:rsid w:val="004300DD"/>
    <w:rsid w:val="004305A5"/>
    <w:rsid w:val="00431BBE"/>
    <w:rsid w:val="00431DED"/>
    <w:rsid w:val="00431EFA"/>
    <w:rsid w:val="0043231B"/>
    <w:rsid w:val="004327C2"/>
    <w:rsid w:val="00433C56"/>
    <w:rsid w:val="004342CB"/>
    <w:rsid w:val="0043437F"/>
    <w:rsid w:val="004346F1"/>
    <w:rsid w:val="00434F28"/>
    <w:rsid w:val="00435445"/>
    <w:rsid w:val="0043559A"/>
    <w:rsid w:val="00436106"/>
    <w:rsid w:val="00440A25"/>
    <w:rsid w:val="0044143F"/>
    <w:rsid w:val="0044315F"/>
    <w:rsid w:val="004432FC"/>
    <w:rsid w:val="00443CA3"/>
    <w:rsid w:val="004456AB"/>
    <w:rsid w:val="00445C2A"/>
    <w:rsid w:val="00446FCC"/>
    <w:rsid w:val="00447DEE"/>
    <w:rsid w:val="00450080"/>
    <w:rsid w:val="004509EB"/>
    <w:rsid w:val="00450AFA"/>
    <w:rsid w:val="00452DE0"/>
    <w:rsid w:val="00453C14"/>
    <w:rsid w:val="004554D8"/>
    <w:rsid w:val="004579D2"/>
    <w:rsid w:val="00460E15"/>
    <w:rsid w:val="004612C1"/>
    <w:rsid w:val="00461AA0"/>
    <w:rsid w:val="004631F5"/>
    <w:rsid w:val="0046410B"/>
    <w:rsid w:val="00464BA2"/>
    <w:rsid w:val="00467490"/>
    <w:rsid w:val="00467EA9"/>
    <w:rsid w:val="0047045B"/>
    <w:rsid w:val="00470F8B"/>
    <w:rsid w:val="0047203B"/>
    <w:rsid w:val="00472D18"/>
    <w:rsid w:val="0047323B"/>
    <w:rsid w:val="00473267"/>
    <w:rsid w:val="00474F8B"/>
    <w:rsid w:val="0047505E"/>
    <w:rsid w:val="004759E9"/>
    <w:rsid w:val="00475EC7"/>
    <w:rsid w:val="0047632B"/>
    <w:rsid w:val="0047644F"/>
    <w:rsid w:val="00476B42"/>
    <w:rsid w:val="004770DB"/>
    <w:rsid w:val="0047768A"/>
    <w:rsid w:val="004776D0"/>
    <w:rsid w:val="00477C52"/>
    <w:rsid w:val="00480DF4"/>
    <w:rsid w:val="00481AC9"/>
    <w:rsid w:val="00482655"/>
    <w:rsid w:val="0048286D"/>
    <w:rsid w:val="00482976"/>
    <w:rsid w:val="00483256"/>
    <w:rsid w:val="004833A6"/>
    <w:rsid w:val="00483F2E"/>
    <w:rsid w:val="00484818"/>
    <w:rsid w:val="00484A55"/>
    <w:rsid w:val="00485089"/>
    <w:rsid w:val="00485CE1"/>
    <w:rsid w:val="00486A04"/>
    <w:rsid w:val="004873AB"/>
    <w:rsid w:val="00487705"/>
    <w:rsid w:val="00487E70"/>
    <w:rsid w:val="00490896"/>
    <w:rsid w:val="00490BCE"/>
    <w:rsid w:val="00491C3F"/>
    <w:rsid w:val="004928F0"/>
    <w:rsid w:val="0049308F"/>
    <w:rsid w:val="004934FB"/>
    <w:rsid w:val="004938C6"/>
    <w:rsid w:val="004941DD"/>
    <w:rsid w:val="004941ED"/>
    <w:rsid w:val="00494B2E"/>
    <w:rsid w:val="00494D37"/>
    <w:rsid w:val="00495186"/>
    <w:rsid w:val="00496455"/>
    <w:rsid w:val="0049678D"/>
    <w:rsid w:val="004A0FD4"/>
    <w:rsid w:val="004A2A2E"/>
    <w:rsid w:val="004A2D95"/>
    <w:rsid w:val="004A55D2"/>
    <w:rsid w:val="004A5A9C"/>
    <w:rsid w:val="004A6926"/>
    <w:rsid w:val="004A769B"/>
    <w:rsid w:val="004A7BAF"/>
    <w:rsid w:val="004B2AD3"/>
    <w:rsid w:val="004B2C8B"/>
    <w:rsid w:val="004B2ECA"/>
    <w:rsid w:val="004B34BD"/>
    <w:rsid w:val="004B379D"/>
    <w:rsid w:val="004B3809"/>
    <w:rsid w:val="004B408F"/>
    <w:rsid w:val="004B40EB"/>
    <w:rsid w:val="004B465D"/>
    <w:rsid w:val="004B48DE"/>
    <w:rsid w:val="004B4E9E"/>
    <w:rsid w:val="004B6ED6"/>
    <w:rsid w:val="004B745B"/>
    <w:rsid w:val="004B7BB7"/>
    <w:rsid w:val="004C0880"/>
    <w:rsid w:val="004C0D0E"/>
    <w:rsid w:val="004C188D"/>
    <w:rsid w:val="004C1D3B"/>
    <w:rsid w:val="004C2051"/>
    <w:rsid w:val="004C4B78"/>
    <w:rsid w:val="004C57C1"/>
    <w:rsid w:val="004C5B07"/>
    <w:rsid w:val="004C60FD"/>
    <w:rsid w:val="004C6AF2"/>
    <w:rsid w:val="004C73C8"/>
    <w:rsid w:val="004C7D3B"/>
    <w:rsid w:val="004D0BA4"/>
    <w:rsid w:val="004D0DE1"/>
    <w:rsid w:val="004D224C"/>
    <w:rsid w:val="004D22E0"/>
    <w:rsid w:val="004D2931"/>
    <w:rsid w:val="004D2C0C"/>
    <w:rsid w:val="004D2E28"/>
    <w:rsid w:val="004D3554"/>
    <w:rsid w:val="004D3894"/>
    <w:rsid w:val="004D3A3C"/>
    <w:rsid w:val="004D3F03"/>
    <w:rsid w:val="004D3F6A"/>
    <w:rsid w:val="004D41D2"/>
    <w:rsid w:val="004D53F9"/>
    <w:rsid w:val="004D5479"/>
    <w:rsid w:val="004D5E83"/>
    <w:rsid w:val="004D64E9"/>
    <w:rsid w:val="004D6C9F"/>
    <w:rsid w:val="004D740E"/>
    <w:rsid w:val="004E0DA2"/>
    <w:rsid w:val="004E13B0"/>
    <w:rsid w:val="004E1535"/>
    <w:rsid w:val="004E1E86"/>
    <w:rsid w:val="004E2574"/>
    <w:rsid w:val="004E277A"/>
    <w:rsid w:val="004E2913"/>
    <w:rsid w:val="004E310C"/>
    <w:rsid w:val="004E3214"/>
    <w:rsid w:val="004E3F16"/>
    <w:rsid w:val="004E464D"/>
    <w:rsid w:val="004E51F8"/>
    <w:rsid w:val="004E5A31"/>
    <w:rsid w:val="004E5ABE"/>
    <w:rsid w:val="004E5C3D"/>
    <w:rsid w:val="004E5D10"/>
    <w:rsid w:val="004E6FF0"/>
    <w:rsid w:val="004E75F4"/>
    <w:rsid w:val="004E77B8"/>
    <w:rsid w:val="004F0C3F"/>
    <w:rsid w:val="004F1A0C"/>
    <w:rsid w:val="004F22E4"/>
    <w:rsid w:val="004F2326"/>
    <w:rsid w:val="004F2756"/>
    <w:rsid w:val="004F5830"/>
    <w:rsid w:val="004F6DD4"/>
    <w:rsid w:val="004F743E"/>
    <w:rsid w:val="00500316"/>
    <w:rsid w:val="0050066B"/>
    <w:rsid w:val="00500A58"/>
    <w:rsid w:val="00502895"/>
    <w:rsid w:val="005028AA"/>
    <w:rsid w:val="005031EE"/>
    <w:rsid w:val="005032CA"/>
    <w:rsid w:val="0050576C"/>
    <w:rsid w:val="005063B9"/>
    <w:rsid w:val="00506401"/>
    <w:rsid w:val="00506F33"/>
    <w:rsid w:val="00506F38"/>
    <w:rsid w:val="005109C3"/>
    <w:rsid w:val="00510E58"/>
    <w:rsid w:val="0051170B"/>
    <w:rsid w:val="00513813"/>
    <w:rsid w:val="00514057"/>
    <w:rsid w:val="005148D1"/>
    <w:rsid w:val="00514D68"/>
    <w:rsid w:val="00514DF9"/>
    <w:rsid w:val="0051521E"/>
    <w:rsid w:val="00515414"/>
    <w:rsid w:val="005155C8"/>
    <w:rsid w:val="00515854"/>
    <w:rsid w:val="00515BF8"/>
    <w:rsid w:val="00516D7B"/>
    <w:rsid w:val="00516FC0"/>
    <w:rsid w:val="00517959"/>
    <w:rsid w:val="00520BD5"/>
    <w:rsid w:val="00522898"/>
    <w:rsid w:val="00523078"/>
    <w:rsid w:val="00523701"/>
    <w:rsid w:val="00524651"/>
    <w:rsid w:val="0052556F"/>
    <w:rsid w:val="00525A29"/>
    <w:rsid w:val="005276B9"/>
    <w:rsid w:val="005278C0"/>
    <w:rsid w:val="005278F7"/>
    <w:rsid w:val="00530B7D"/>
    <w:rsid w:val="00530D55"/>
    <w:rsid w:val="00531038"/>
    <w:rsid w:val="00531823"/>
    <w:rsid w:val="005318C0"/>
    <w:rsid w:val="005336C6"/>
    <w:rsid w:val="0053370F"/>
    <w:rsid w:val="0053461A"/>
    <w:rsid w:val="00535721"/>
    <w:rsid w:val="00535E6D"/>
    <w:rsid w:val="0053652B"/>
    <w:rsid w:val="005371B1"/>
    <w:rsid w:val="005373EB"/>
    <w:rsid w:val="0053765E"/>
    <w:rsid w:val="00541383"/>
    <w:rsid w:val="00541980"/>
    <w:rsid w:val="00541B68"/>
    <w:rsid w:val="005422CC"/>
    <w:rsid w:val="00542CBC"/>
    <w:rsid w:val="00543177"/>
    <w:rsid w:val="00545061"/>
    <w:rsid w:val="00545465"/>
    <w:rsid w:val="00546AE6"/>
    <w:rsid w:val="0054701E"/>
    <w:rsid w:val="00547F14"/>
    <w:rsid w:val="00550918"/>
    <w:rsid w:val="00552018"/>
    <w:rsid w:val="00552523"/>
    <w:rsid w:val="00553481"/>
    <w:rsid w:val="00553AB5"/>
    <w:rsid w:val="00554065"/>
    <w:rsid w:val="00555C33"/>
    <w:rsid w:val="005566B4"/>
    <w:rsid w:val="005607DC"/>
    <w:rsid w:val="00560AD9"/>
    <w:rsid w:val="00560E44"/>
    <w:rsid w:val="00561101"/>
    <w:rsid w:val="005611E5"/>
    <w:rsid w:val="00561743"/>
    <w:rsid w:val="005618A2"/>
    <w:rsid w:val="005629DA"/>
    <w:rsid w:val="0056383B"/>
    <w:rsid w:val="005638BD"/>
    <w:rsid w:val="00563C54"/>
    <w:rsid w:val="00564097"/>
    <w:rsid w:val="00564AE1"/>
    <w:rsid w:val="0056508B"/>
    <w:rsid w:val="00565368"/>
    <w:rsid w:val="00566248"/>
    <w:rsid w:val="0056685F"/>
    <w:rsid w:val="0056727B"/>
    <w:rsid w:val="005673CA"/>
    <w:rsid w:val="005679C1"/>
    <w:rsid w:val="0057010B"/>
    <w:rsid w:val="00570110"/>
    <w:rsid w:val="005704F3"/>
    <w:rsid w:val="00570508"/>
    <w:rsid w:val="0057056E"/>
    <w:rsid w:val="00570A33"/>
    <w:rsid w:val="00571558"/>
    <w:rsid w:val="0057157E"/>
    <w:rsid w:val="00571C15"/>
    <w:rsid w:val="00571FE0"/>
    <w:rsid w:val="00573928"/>
    <w:rsid w:val="00573FAE"/>
    <w:rsid w:val="0057405A"/>
    <w:rsid w:val="00575920"/>
    <w:rsid w:val="00575A48"/>
    <w:rsid w:val="00575BA6"/>
    <w:rsid w:val="00575F66"/>
    <w:rsid w:val="005762E8"/>
    <w:rsid w:val="00576541"/>
    <w:rsid w:val="005773E4"/>
    <w:rsid w:val="00577835"/>
    <w:rsid w:val="00577EDB"/>
    <w:rsid w:val="00580048"/>
    <w:rsid w:val="00580316"/>
    <w:rsid w:val="00580A02"/>
    <w:rsid w:val="005811BD"/>
    <w:rsid w:val="00581643"/>
    <w:rsid w:val="00581CB5"/>
    <w:rsid w:val="005823BE"/>
    <w:rsid w:val="00584C87"/>
    <w:rsid w:val="00585E20"/>
    <w:rsid w:val="00586740"/>
    <w:rsid w:val="00586DE6"/>
    <w:rsid w:val="00587072"/>
    <w:rsid w:val="00587099"/>
    <w:rsid w:val="005900E7"/>
    <w:rsid w:val="0059154C"/>
    <w:rsid w:val="005916DE"/>
    <w:rsid w:val="00591AFB"/>
    <w:rsid w:val="0059210B"/>
    <w:rsid w:val="00592146"/>
    <w:rsid w:val="00593645"/>
    <w:rsid w:val="00595233"/>
    <w:rsid w:val="00595A1D"/>
    <w:rsid w:val="00595A70"/>
    <w:rsid w:val="005961D4"/>
    <w:rsid w:val="00596677"/>
    <w:rsid w:val="00596A35"/>
    <w:rsid w:val="00597AB9"/>
    <w:rsid w:val="005A0541"/>
    <w:rsid w:val="005A0EAC"/>
    <w:rsid w:val="005A12DD"/>
    <w:rsid w:val="005A1B99"/>
    <w:rsid w:val="005A1DFB"/>
    <w:rsid w:val="005A1E90"/>
    <w:rsid w:val="005A207B"/>
    <w:rsid w:val="005A2D82"/>
    <w:rsid w:val="005A306A"/>
    <w:rsid w:val="005A44BF"/>
    <w:rsid w:val="005A5A89"/>
    <w:rsid w:val="005A5CC1"/>
    <w:rsid w:val="005A5E36"/>
    <w:rsid w:val="005A5F14"/>
    <w:rsid w:val="005A6B6E"/>
    <w:rsid w:val="005B0266"/>
    <w:rsid w:val="005B02CC"/>
    <w:rsid w:val="005B0D18"/>
    <w:rsid w:val="005B0E26"/>
    <w:rsid w:val="005B131B"/>
    <w:rsid w:val="005B2B75"/>
    <w:rsid w:val="005B2DD7"/>
    <w:rsid w:val="005B3B74"/>
    <w:rsid w:val="005B3E0B"/>
    <w:rsid w:val="005B43DD"/>
    <w:rsid w:val="005B5D3D"/>
    <w:rsid w:val="005B661C"/>
    <w:rsid w:val="005B6730"/>
    <w:rsid w:val="005B6886"/>
    <w:rsid w:val="005B6933"/>
    <w:rsid w:val="005B7424"/>
    <w:rsid w:val="005B769A"/>
    <w:rsid w:val="005B7CC9"/>
    <w:rsid w:val="005C14A5"/>
    <w:rsid w:val="005C1538"/>
    <w:rsid w:val="005C15E5"/>
    <w:rsid w:val="005C16B5"/>
    <w:rsid w:val="005C16EC"/>
    <w:rsid w:val="005C1F40"/>
    <w:rsid w:val="005C1F6A"/>
    <w:rsid w:val="005C24A7"/>
    <w:rsid w:val="005C2BD4"/>
    <w:rsid w:val="005C3E4B"/>
    <w:rsid w:val="005C41D1"/>
    <w:rsid w:val="005C47AF"/>
    <w:rsid w:val="005C47FD"/>
    <w:rsid w:val="005C5069"/>
    <w:rsid w:val="005C6371"/>
    <w:rsid w:val="005C63D6"/>
    <w:rsid w:val="005C67F3"/>
    <w:rsid w:val="005C778E"/>
    <w:rsid w:val="005C7E04"/>
    <w:rsid w:val="005D09E5"/>
    <w:rsid w:val="005D0BF0"/>
    <w:rsid w:val="005D2AFE"/>
    <w:rsid w:val="005D2B77"/>
    <w:rsid w:val="005D4AB0"/>
    <w:rsid w:val="005D5EE8"/>
    <w:rsid w:val="005D5FC8"/>
    <w:rsid w:val="005D63B5"/>
    <w:rsid w:val="005D6ED3"/>
    <w:rsid w:val="005E0B8F"/>
    <w:rsid w:val="005E0C9F"/>
    <w:rsid w:val="005E1372"/>
    <w:rsid w:val="005E1460"/>
    <w:rsid w:val="005E181C"/>
    <w:rsid w:val="005E2021"/>
    <w:rsid w:val="005E20CD"/>
    <w:rsid w:val="005E259C"/>
    <w:rsid w:val="005E33DF"/>
    <w:rsid w:val="005E3F9B"/>
    <w:rsid w:val="005E423E"/>
    <w:rsid w:val="005E4CAD"/>
    <w:rsid w:val="005E5299"/>
    <w:rsid w:val="005E58E1"/>
    <w:rsid w:val="005E59BC"/>
    <w:rsid w:val="005E5E00"/>
    <w:rsid w:val="005E5EE1"/>
    <w:rsid w:val="005E68C8"/>
    <w:rsid w:val="005E7885"/>
    <w:rsid w:val="005E78BC"/>
    <w:rsid w:val="005F0F11"/>
    <w:rsid w:val="005F22AD"/>
    <w:rsid w:val="005F36AE"/>
    <w:rsid w:val="005F36E6"/>
    <w:rsid w:val="005F3E43"/>
    <w:rsid w:val="005F43A6"/>
    <w:rsid w:val="005F46B7"/>
    <w:rsid w:val="005F4AF6"/>
    <w:rsid w:val="005F4C3D"/>
    <w:rsid w:val="005F52C4"/>
    <w:rsid w:val="005F5DA4"/>
    <w:rsid w:val="005F60C9"/>
    <w:rsid w:val="005F6414"/>
    <w:rsid w:val="005F6AC5"/>
    <w:rsid w:val="005F6C87"/>
    <w:rsid w:val="005F7895"/>
    <w:rsid w:val="005F7924"/>
    <w:rsid w:val="00600CE1"/>
    <w:rsid w:val="006011A0"/>
    <w:rsid w:val="0060216A"/>
    <w:rsid w:val="00603351"/>
    <w:rsid w:val="00603661"/>
    <w:rsid w:val="00604044"/>
    <w:rsid w:val="00604375"/>
    <w:rsid w:val="006046DF"/>
    <w:rsid w:val="00604AB9"/>
    <w:rsid w:val="00604F35"/>
    <w:rsid w:val="006050F2"/>
    <w:rsid w:val="0060565D"/>
    <w:rsid w:val="00605C17"/>
    <w:rsid w:val="006064A1"/>
    <w:rsid w:val="00606706"/>
    <w:rsid w:val="00606C0A"/>
    <w:rsid w:val="00606C19"/>
    <w:rsid w:val="006070CE"/>
    <w:rsid w:val="00610F08"/>
    <w:rsid w:val="00611448"/>
    <w:rsid w:val="00611BDE"/>
    <w:rsid w:val="00612298"/>
    <w:rsid w:val="00613CC3"/>
    <w:rsid w:val="006143BA"/>
    <w:rsid w:val="006151B8"/>
    <w:rsid w:val="00615741"/>
    <w:rsid w:val="006165BA"/>
    <w:rsid w:val="00616618"/>
    <w:rsid w:val="00616753"/>
    <w:rsid w:val="00616C23"/>
    <w:rsid w:val="00616C92"/>
    <w:rsid w:val="00617148"/>
    <w:rsid w:val="0061714B"/>
    <w:rsid w:val="0061756A"/>
    <w:rsid w:val="0062004C"/>
    <w:rsid w:val="00620569"/>
    <w:rsid w:val="00621F91"/>
    <w:rsid w:val="006226FA"/>
    <w:rsid w:val="006233CE"/>
    <w:rsid w:val="00623E4E"/>
    <w:rsid w:val="00624089"/>
    <w:rsid w:val="00625B53"/>
    <w:rsid w:val="0062668C"/>
    <w:rsid w:val="006275E6"/>
    <w:rsid w:val="00627DDD"/>
    <w:rsid w:val="00627F1B"/>
    <w:rsid w:val="006304B7"/>
    <w:rsid w:val="006305C8"/>
    <w:rsid w:val="006313C8"/>
    <w:rsid w:val="0063166F"/>
    <w:rsid w:val="00631813"/>
    <w:rsid w:val="00631B7B"/>
    <w:rsid w:val="00632147"/>
    <w:rsid w:val="006330B6"/>
    <w:rsid w:val="006330CF"/>
    <w:rsid w:val="006344D8"/>
    <w:rsid w:val="006351B8"/>
    <w:rsid w:val="0063633B"/>
    <w:rsid w:val="0063645F"/>
    <w:rsid w:val="006365DF"/>
    <w:rsid w:val="00636B08"/>
    <w:rsid w:val="006442D9"/>
    <w:rsid w:val="00645F90"/>
    <w:rsid w:val="006461C2"/>
    <w:rsid w:val="006464B7"/>
    <w:rsid w:val="00647247"/>
    <w:rsid w:val="006472CD"/>
    <w:rsid w:val="00647A59"/>
    <w:rsid w:val="006500D7"/>
    <w:rsid w:val="0065053B"/>
    <w:rsid w:val="0065066A"/>
    <w:rsid w:val="006521C6"/>
    <w:rsid w:val="00652562"/>
    <w:rsid w:val="00652788"/>
    <w:rsid w:val="00652894"/>
    <w:rsid w:val="0065300C"/>
    <w:rsid w:val="00653EB8"/>
    <w:rsid w:val="00654468"/>
    <w:rsid w:val="00654A05"/>
    <w:rsid w:val="00656549"/>
    <w:rsid w:val="006568BC"/>
    <w:rsid w:val="0065732E"/>
    <w:rsid w:val="00657467"/>
    <w:rsid w:val="006605DE"/>
    <w:rsid w:val="00660D66"/>
    <w:rsid w:val="00661D45"/>
    <w:rsid w:val="00663EF1"/>
    <w:rsid w:val="00664009"/>
    <w:rsid w:val="00664D14"/>
    <w:rsid w:val="00664D9F"/>
    <w:rsid w:val="006657D5"/>
    <w:rsid w:val="00665FC6"/>
    <w:rsid w:val="006664E3"/>
    <w:rsid w:val="00666F80"/>
    <w:rsid w:val="00667484"/>
    <w:rsid w:val="0067048F"/>
    <w:rsid w:val="00671666"/>
    <w:rsid w:val="006716E1"/>
    <w:rsid w:val="006723E5"/>
    <w:rsid w:val="0067320D"/>
    <w:rsid w:val="00673C58"/>
    <w:rsid w:val="00674E1C"/>
    <w:rsid w:val="006755BA"/>
    <w:rsid w:val="00675912"/>
    <w:rsid w:val="00676C18"/>
    <w:rsid w:val="006778AA"/>
    <w:rsid w:val="00677CB8"/>
    <w:rsid w:val="00680DA9"/>
    <w:rsid w:val="00680E2D"/>
    <w:rsid w:val="00680F1A"/>
    <w:rsid w:val="006813B1"/>
    <w:rsid w:val="00683147"/>
    <w:rsid w:val="006831A5"/>
    <w:rsid w:val="00683759"/>
    <w:rsid w:val="00683E5B"/>
    <w:rsid w:val="00683EB8"/>
    <w:rsid w:val="0068451F"/>
    <w:rsid w:val="006857B2"/>
    <w:rsid w:val="00685EB5"/>
    <w:rsid w:val="0068676C"/>
    <w:rsid w:val="00687167"/>
    <w:rsid w:val="00690047"/>
    <w:rsid w:val="00691705"/>
    <w:rsid w:val="006918C7"/>
    <w:rsid w:val="006932AA"/>
    <w:rsid w:val="00693414"/>
    <w:rsid w:val="0069505D"/>
    <w:rsid w:val="006953C1"/>
    <w:rsid w:val="006972BD"/>
    <w:rsid w:val="006A1F78"/>
    <w:rsid w:val="006A5152"/>
    <w:rsid w:val="006A56F4"/>
    <w:rsid w:val="006A5EB5"/>
    <w:rsid w:val="006A62DF"/>
    <w:rsid w:val="006A72E6"/>
    <w:rsid w:val="006B07A3"/>
    <w:rsid w:val="006B2253"/>
    <w:rsid w:val="006B2803"/>
    <w:rsid w:val="006B348E"/>
    <w:rsid w:val="006B369B"/>
    <w:rsid w:val="006B4406"/>
    <w:rsid w:val="006B49BF"/>
    <w:rsid w:val="006B5DBD"/>
    <w:rsid w:val="006B6460"/>
    <w:rsid w:val="006B75A3"/>
    <w:rsid w:val="006B7B70"/>
    <w:rsid w:val="006C0B90"/>
    <w:rsid w:val="006C24C8"/>
    <w:rsid w:val="006C2C34"/>
    <w:rsid w:val="006C2ED4"/>
    <w:rsid w:val="006C5021"/>
    <w:rsid w:val="006C5060"/>
    <w:rsid w:val="006C5C45"/>
    <w:rsid w:val="006C6394"/>
    <w:rsid w:val="006C6690"/>
    <w:rsid w:val="006C7437"/>
    <w:rsid w:val="006C782A"/>
    <w:rsid w:val="006C7F6C"/>
    <w:rsid w:val="006D06CB"/>
    <w:rsid w:val="006D1117"/>
    <w:rsid w:val="006D1250"/>
    <w:rsid w:val="006D2F0E"/>
    <w:rsid w:val="006D32E9"/>
    <w:rsid w:val="006D3990"/>
    <w:rsid w:val="006D4C13"/>
    <w:rsid w:val="006D4D4C"/>
    <w:rsid w:val="006D6268"/>
    <w:rsid w:val="006D6B2E"/>
    <w:rsid w:val="006D707F"/>
    <w:rsid w:val="006D7480"/>
    <w:rsid w:val="006E15B6"/>
    <w:rsid w:val="006E1947"/>
    <w:rsid w:val="006E303D"/>
    <w:rsid w:val="006E328E"/>
    <w:rsid w:val="006E4459"/>
    <w:rsid w:val="006E4911"/>
    <w:rsid w:val="006E530D"/>
    <w:rsid w:val="006E538C"/>
    <w:rsid w:val="006E5461"/>
    <w:rsid w:val="006E54DF"/>
    <w:rsid w:val="006E594A"/>
    <w:rsid w:val="006E594E"/>
    <w:rsid w:val="006E5E24"/>
    <w:rsid w:val="006E7373"/>
    <w:rsid w:val="006E7456"/>
    <w:rsid w:val="006E78F6"/>
    <w:rsid w:val="006F1244"/>
    <w:rsid w:val="006F2264"/>
    <w:rsid w:val="006F291B"/>
    <w:rsid w:val="006F2F38"/>
    <w:rsid w:val="006F3170"/>
    <w:rsid w:val="006F32BE"/>
    <w:rsid w:val="006F35E9"/>
    <w:rsid w:val="006F38E3"/>
    <w:rsid w:val="006F4233"/>
    <w:rsid w:val="006F4E31"/>
    <w:rsid w:val="006F4F3D"/>
    <w:rsid w:val="006F5396"/>
    <w:rsid w:val="006F5B10"/>
    <w:rsid w:val="006F5C5C"/>
    <w:rsid w:val="006F76B2"/>
    <w:rsid w:val="006F786C"/>
    <w:rsid w:val="006F7950"/>
    <w:rsid w:val="007009CE"/>
    <w:rsid w:val="00700DC8"/>
    <w:rsid w:val="00702534"/>
    <w:rsid w:val="007025BE"/>
    <w:rsid w:val="0070332C"/>
    <w:rsid w:val="0070440F"/>
    <w:rsid w:val="00704523"/>
    <w:rsid w:val="00705229"/>
    <w:rsid w:val="00705461"/>
    <w:rsid w:val="00705AC3"/>
    <w:rsid w:val="00705EC2"/>
    <w:rsid w:val="007067C0"/>
    <w:rsid w:val="007076DE"/>
    <w:rsid w:val="00712A6D"/>
    <w:rsid w:val="007136D6"/>
    <w:rsid w:val="007138AC"/>
    <w:rsid w:val="00713D0B"/>
    <w:rsid w:val="00713D64"/>
    <w:rsid w:val="007141C0"/>
    <w:rsid w:val="007141E3"/>
    <w:rsid w:val="007144BD"/>
    <w:rsid w:val="007155D5"/>
    <w:rsid w:val="00715F64"/>
    <w:rsid w:val="0072018A"/>
    <w:rsid w:val="00720867"/>
    <w:rsid w:val="00720F14"/>
    <w:rsid w:val="00721A20"/>
    <w:rsid w:val="00721E2D"/>
    <w:rsid w:val="00722238"/>
    <w:rsid w:val="00722B98"/>
    <w:rsid w:val="007237E2"/>
    <w:rsid w:val="007239D2"/>
    <w:rsid w:val="00725035"/>
    <w:rsid w:val="007252AA"/>
    <w:rsid w:val="00725996"/>
    <w:rsid w:val="007262A2"/>
    <w:rsid w:val="00727457"/>
    <w:rsid w:val="0073030E"/>
    <w:rsid w:val="00731B4B"/>
    <w:rsid w:val="0073210C"/>
    <w:rsid w:val="00732BFB"/>
    <w:rsid w:val="00732DCC"/>
    <w:rsid w:val="00732F3A"/>
    <w:rsid w:val="00733A04"/>
    <w:rsid w:val="007345A7"/>
    <w:rsid w:val="007349E6"/>
    <w:rsid w:val="00734A50"/>
    <w:rsid w:val="00734E7A"/>
    <w:rsid w:val="00735CD5"/>
    <w:rsid w:val="00736D4A"/>
    <w:rsid w:val="00740527"/>
    <w:rsid w:val="00742745"/>
    <w:rsid w:val="00743049"/>
    <w:rsid w:val="00743473"/>
    <w:rsid w:val="0074407B"/>
    <w:rsid w:val="007450D0"/>
    <w:rsid w:val="00745117"/>
    <w:rsid w:val="00745389"/>
    <w:rsid w:val="00745D23"/>
    <w:rsid w:val="00745E51"/>
    <w:rsid w:val="0074608C"/>
    <w:rsid w:val="00746C4C"/>
    <w:rsid w:val="00747DCD"/>
    <w:rsid w:val="00750A4E"/>
    <w:rsid w:val="00750FFC"/>
    <w:rsid w:val="00752E67"/>
    <w:rsid w:val="00753181"/>
    <w:rsid w:val="0075356C"/>
    <w:rsid w:val="00754550"/>
    <w:rsid w:val="007547A4"/>
    <w:rsid w:val="0075526D"/>
    <w:rsid w:val="007552B4"/>
    <w:rsid w:val="007552BA"/>
    <w:rsid w:val="00755693"/>
    <w:rsid w:val="0075583A"/>
    <w:rsid w:val="0075586A"/>
    <w:rsid w:val="00756702"/>
    <w:rsid w:val="00756FAA"/>
    <w:rsid w:val="00761EFA"/>
    <w:rsid w:val="0076394F"/>
    <w:rsid w:val="00763C03"/>
    <w:rsid w:val="00763CC1"/>
    <w:rsid w:val="00763DE1"/>
    <w:rsid w:val="00764888"/>
    <w:rsid w:val="00764BA5"/>
    <w:rsid w:val="00765CF1"/>
    <w:rsid w:val="00766BD5"/>
    <w:rsid w:val="00766C17"/>
    <w:rsid w:val="00767C0C"/>
    <w:rsid w:val="00770EE3"/>
    <w:rsid w:val="0077168B"/>
    <w:rsid w:val="007717CC"/>
    <w:rsid w:val="00771D62"/>
    <w:rsid w:val="00771E5D"/>
    <w:rsid w:val="007725F1"/>
    <w:rsid w:val="007728F2"/>
    <w:rsid w:val="007729F9"/>
    <w:rsid w:val="0077389B"/>
    <w:rsid w:val="007739BE"/>
    <w:rsid w:val="00774CC9"/>
    <w:rsid w:val="00775093"/>
    <w:rsid w:val="007750F2"/>
    <w:rsid w:val="00776A91"/>
    <w:rsid w:val="00777688"/>
    <w:rsid w:val="00777FA6"/>
    <w:rsid w:val="00781BE0"/>
    <w:rsid w:val="00782C36"/>
    <w:rsid w:val="00783994"/>
    <w:rsid w:val="00783BCD"/>
    <w:rsid w:val="007840B9"/>
    <w:rsid w:val="0078464E"/>
    <w:rsid w:val="007849C5"/>
    <w:rsid w:val="0078552D"/>
    <w:rsid w:val="0078588C"/>
    <w:rsid w:val="00785B69"/>
    <w:rsid w:val="00786BB6"/>
    <w:rsid w:val="0078734C"/>
    <w:rsid w:val="00787A06"/>
    <w:rsid w:val="00790AB6"/>
    <w:rsid w:val="00791D35"/>
    <w:rsid w:val="00791DFC"/>
    <w:rsid w:val="00791FFF"/>
    <w:rsid w:val="0079480A"/>
    <w:rsid w:val="00794B62"/>
    <w:rsid w:val="00794E11"/>
    <w:rsid w:val="00794FDE"/>
    <w:rsid w:val="007955D2"/>
    <w:rsid w:val="007956ED"/>
    <w:rsid w:val="00795731"/>
    <w:rsid w:val="007959D0"/>
    <w:rsid w:val="00796EB9"/>
    <w:rsid w:val="00796EC7"/>
    <w:rsid w:val="007A05A2"/>
    <w:rsid w:val="007A068A"/>
    <w:rsid w:val="007A1AA0"/>
    <w:rsid w:val="007A1AFF"/>
    <w:rsid w:val="007A1DC5"/>
    <w:rsid w:val="007A22E5"/>
    <w:rsid w:val="007A28B6"/>
    <w:rsid w:val="007A2BAA"/>
    <w:rsid w:val="007A3EE4"/>
    <w:rsid w:val="007A5295"/>
    <w:rsid w:val="007A54FE"/>
    <w:rsid w:val="007A6ECC"/>
    <w:rsid w:val="007A743E"/>
    <w:rsid w:val="007A7526"/>
    <w:rsid w:val="007A7F92"/>
    <w:rsid w:val="007B06B6"/>
    <w:rsid w:val="007B0A2A"/>
    <w:rsid w:val="007B1134"/>
    <w:rsid w:val="007B1193"/>
    <w:rsid w:val="007B11B3"/>
    <w:rsid w:val="007B15DF"/>
    <w:rsid w:val="007B18E1"/>
    <w:rsid w:val="007B1932"/>
    <w:rsid w:val="007B1F30"/>
    <w:rsid w:val="007B2748"/>
    <w:rsid w:val="007B2F90"/>
    <w:rsid w:val="007B36C0"/>
    <w:rsid w:val="007B37EA"/>
    <w:rsid w:val="007B4277"/>
    <w:rsid w:val="007B4DF2"/>
    <w:rsid w:val="007B5E23"/>
    <w:rsid w:val="007B741C"/>
    <w:rsid w:val="007C054A"/>
    <w:rsid w:val="007C0C24"/>
    <w:rsid w:val="007C19E1"/>
    <w:rsid w:val="007C25AF"/>
    <w:rsid w:val="007C26A4"/>
    <w:rsid w:val="007C2C61"/>
    <w:rsid w:val="007C4EDB"/>
    <w:rsid w:val="007C5BF5"/>
    <w:rsid w:val="007C6AE5"/>
    <w:rsid w:val="007C6F5A"/>
    <w:rsid w:val="007C7D46"/>
    <w:rsid w:val="007C7DC9"/>
    <w:rsid w:val="007D038E"/>
    <w:rsid w:val="007D0D2D"/>
    <w:rsid w:val="007D0D79"/>
    <w:rsid w:val="007D2808"/>
    <w:rsid w:val="007D2D5F"/>
    <w:rsid w:val="007D3ACF"/>
    <w:rsid w:val="007D51E6"/>
    <w:rsid w:val="007D5A8D"/>
    <w:rsid w:val="007D6666"/>
    <w:rsid w:val="007D720B"/>
    <w:rsid w:val="007E017F"/>
    <w:rsid w:val="007E0A11"/>
    <w:rsid w:val="007E2910"/>
    <w:rsid w:val="007E314B"/>
    <w:rsid w:val="007E4114"/>
    <w:rsid w:val="007E4579"/>
    <w:rsid w:val="007E4C24"/>
    <w:rsid w:val="007E5883"/>
    <w:rsid w:val="007E58EE"/>
    <w:rsid w:val="007E5A43"/>
    <w:rsid w:val="007E5A53"/>
    <w:rsid w:val="007E5BAA"/>
    <w:rsid w:val="007E6023"/>
    <w:rsid w:val="007E645B"/>
    <w:rsid w:val="007E676D"/>
    <w:rsid w:val="007E69AA"/>
    <w:rsid w:val="007E7011"/>
    <w:rsid w:val="007E776C"/>
    <w:rsid w:val="007F0736"/>
    <w:rsid w:val="007F0CC7"/>
    <w:rsid w:val="007F2540"/>
    <w:rsid w:val="007F269D"/>
    <w:rsid w:val="007F2AD0"/>
    <w:rsid w:val="007F3200"/>
    <w:rsid w:val="007F335F"/>
    <w:rsid w:val="007F3708"/>
    <w:rsid w:val="007F3D32"/>
    <w:rsid w:val="007F4D1B"/>
    <w:rsid w:val="007F5416"/>
    <w:rsid w:val="007F6681"/>
    <w:rsid w:val="007F6CF2"/>
    <w:rsid w:val="007F6D07"/>
    <w:rsid w:val="007F76C4"/>
    <w:rsid w:val="00800262"/>
    <w:rsid w:val="00800EC0"/>
    <w:rsid w:val="00801756"/>
    <w:rsid w:val="00801AE0"/>
    <w:rsid w:val="00802171"/>
    <w:rsid w:val="00802575"/>
    <w:rsid w:val="00803211"/>
    <w:rsid w:val="00803800"/>
    <w:rsid w:val="00804393"/>
    <w:rsid w:val="008043F1"/>
    <w:rsid w:val="0080442C"/>
    <w:rsid w:val="0080671B"/>
    <w:rsid w:val="00806A81"/>
    <w:rsid w:val="008074B7"/>
    <w:rsid w:val="00807574"/>
    <w:rsid w:val="00810E70"/>
    <w:rsid w:val="0081148C"/>
    <w:rsid w:val="00812388"/>
    <w:rsid w:val="008123EF"/>
    <w:rsid w:val="008124A4"/>
    <w:rsid w:val="00812540"/>
    <w:rsid w:val="008129DC"/>
    <w:rsid w:val="008131EC"/>
    <w:rsid w:val="00813351"/>
    <w:rsid w:val="008142CB"/>
    <w:rsid w:val="00814BC5"/>
    <w:rsid w:val="00817DE4"/>
    <w:rsid w:val="008202E2"/>
    <w:rsid w:val="008204CC"/>
    <w:rsid w:val="00821122"/>
    <w:rsid w:val="0082131A"/>
    <w:rsid w:val="008217B6"/>
    <w:rsid w:val="0082192F"/>
    <w:rsid w:val="008228FB"/>
    <w:rsid w:val="008246CB"/>
    <w:rsid w:val="00824D7F"/>
    <w:rsid w:val="0082661F"/>
    <w:rsid w:val="008266D8"/>
    <w:rsid w:val="008269A3"/>
    <w:rsid w:val="00827B52"/>
    <w:rsid w:val="00830E38"/>
    <w:rsid w:val="00831244"/>
    <w:rsid w:val="00831EB3"/>
    <w:rsid w:val="00832434"/>
    <w:rsid w:val="0083247A"/>
    <w:rsid w:val="008336BA"/>
    <w:rsid w:val="008337CE"/>
    <w:rsid w:val="00834E8C"/>
    <w:rsid w:val="00835B41"/>
    <w:rsid w:val="00836C1F"/>
    <w:rsid w:val="0083738F"/>
    <w:rsid w:val="008407D2"/>
    <w:rsid w:val="0084195F"/>
    <w:rsid w:val="00841EF4"/>
    <w:rsid w:val="00842343"/>
    <w:rsid w:val="00842695"/>
    <w:rsid w:val="00842868"/>
    <w:rsid w:val="00844C33"/>
    <w:rsid w:val="00844E39"/>
    <w:rsid w:val="00845042"/>
    <w:rsid w:val="00845C35"/>
    <w:rsid w:val="008460D2"/>
    <w:rsid w:val="008463FE"/>
    <w:rsid w:val="00846B65"/>
    <w:rsid w:val="0084794A"/>
    <w:rsid w:val="00850359"/>
    <w:rsid w:val="00850624"/>
    <w:rsid w:val="00850943"/>
    <w:rsid w:val="00850C09"/>
    <w:rsid w:val="00852F1D"/>
    <w:rsid w:val="0085320A"/>
    <w:rsid w:val="00853353"/>
    <w:rsid w:val="00853F6A"/>
    <w:rsid w:val="008540FA"/>
    <w:rsid w:val="00854B8C"/>
    <w:rsid w:val="00854C4D"/>
    <w:rsid w:val="00854DB5"/>
    <w:rsid w:val="00854E88"/>
    <w:rsid w:val="00855D25"/>
    <w:rsid w:val="00856FCF"/>
    <w:rsid w:val="00857A01"/>
    <w:rsid w:val="00860274"/>
    <w:rsid w:val="00863AC1"/>
    <w:rsid w:val="0086589C"/>
    <w:rsid w:val="00865EC2"/>
    <w:rsid w:val="00866B9A"/>
    <w:rsid w:val="00866CE7"/>
    <w:rsid w:val="00867DBC"/>
    <w:rsid w:val="00867E12"/>
    <w:rsid w:val="00867FE6"/>
    <w:rsid w:val="008703DA"/>
    <w:rsid w:val="00870437"/>
    <w:rsid w:val="00870668"/>
    <w:rsid w:val="00871F56"/>
    <w:rsid w:val="00872084"/>
    <w:rsid w:val="0087336C"/>
    <w:rsid w:val="00873506"/>
    <w:rsid w:val="00874106"/>
    <w:rsid w:val="00875808"/>
    <w:rsid w:val="00875859"/>
    <w:rsid w:val="00875B5D"/>
    <w:rsid w:val="00875EF1"/>
    <w:rsid w:val="00876957"/>
    <w:rsid w:val="00877035"/>
    <w:rsid w:val="00877D3F"/>
    <w:rsid w:val="00877F10"/>
    <w:rsid w:val="00881ABC"/>
    <w:rsid w:val="00881CA0"/>
    <w:rsid w:val="008845AE"/>
    <w:rsid w:val="008856B2"/>
    <w:rsid w:val="00885AA0"/>
    <w:rsid w:val="0088671E"/>
    <w:rsid w:val="00886A3B"/>
    <w:rsid w:val="00886E8C"/>
    <w:rsid w:val="00887071"/>
    <w:rsid w:val="0088728E"/>
    <w:rsid w:val="0089028D"/>
    <w:rsid w:val="00891B96"/>
    <w:rsid w:val="00893293"/>
    <w:rsid w:val="0089381B"/>
    <w:rsid w:val="00893DCE"/>
    <w:rsid w:val="00893ED0"/>
    <w:rsid w:val="00895669"/>
    <w:rsid w:val="00895AB0"/>
    <w:rsid w:val="00896C33"/>
    <w:rsid w:val="00896E6C"/>
    <w:rsid w:val="00897329"/>
    <w:rsid w:val="008A00DD"/>
    <w:rsid w:val="008A05D6"/>
    <w:rsid w:val="008A0688"/>
    <w:rsid w:val="008A07A9"/>
    <w:rsid w:val="008A08B2"/>
    <w:rsid w:val="008A0F53"/>
    <w:rsid w:val="008A1232"/>
    <w:rsid w:val="008A13FA"/>
    <w:rsid w:val="008A14D2"/>
    <w:rsid w:val="008A2494"/>
    <w:rsid w:val="008A2B47"/>
    <w:rsid w:val="008A36F1"/>
    <w:rsid w:val="008A376C"/>
    <w:rsid w:val="008A44D6"/>
    <w:rsid w:val="008A4A15"/>
    <w:rsid w:val="008A4C5D"/>
    <w:rsid w:val="008A4CD8"/>
    <w:rsid w:val="008A540B"/>
    <w:rsid w:val="008A5CCA"/>
    <w:rsid w:val="008A60E5"/>
    <w:rsid w:val="008A6674"/>
    <w:rsid w:val="008A68F4"/>
    <w:rsid w:val="008A6948"/>
    <w:rsid w:val="008A7169"/>
    <w:rsid w:val="008A7378"/>
    <w:rsid w:val="008A79EB"/>
    <w:rsid w:val="008B0782"/>
    <w:rsid w:val="008B090B"/>
    <w:rsid w:val="008B0BA8"/>
    <w:rsid w:val="008B15EC"/>
    <w:rsid w:val="008B1D84"/>
    <w:rsid w:val="008B1E3A"/>
    <w:rsid w:val="008B32AD"/>
    <w:rsid w:val="008B32BE"/>
    <w:rsid w:val="008B353A"/>
    <w:rsid w:val="008B4545"/>
    <w:rsid w:val="008B542D"/>
    <w:rsid w:val="008B6448"/>
    <w:rsid w:val="008B6750"/>
    <w:rsid w:val="008B6C22"/>
    <w:rsid w:val="008B7009"/>
    <w:rsid w:val="008B72FB"/>
    <w:rsid w:val="008B73B9"/>
    <w:rsid w:val="008B7776"/>
    <w:rsid w:val="008C0158"/>
    <w:rsid w:val="008C0EF3"/>
    <w:rsid w:val="008C135F"/>
    <w:rsid w:val="008C14DE"/>
    <w:rsid w:val="008C2727"/>
    <w:rsid w:val="008C36F6"/>
    <w:rsid w:val="008C387D"/>
    <w:rsid w:val="008C4517"/>
    <w:rsid w:val="008C4FB9"/>
    <w:rsid w:val="008C5822"/>
    <w:rsid w:val="008C5979"/>
    <w:rsid w:val="008C5BA0"/>
    <w:rsid w:val="008C600E"/>
    <w:rsid w:val="008C614A"/>
    <w:rsid w:val="008C6606"/>
    <w:rsid w:val="008C6635"/>
    <w:rsid w:val="008C6952"/>
    <w:rsid w:val="008D0816"/>
    <w:rsid w:val="008D1180"/>
    <w:rsid w:val="008D1E29"/>
    <w:rsid w:val="008D270C"/>
    <w:rsid w:val="008D2712"/>
    <w:rsid w:val="008D5A57"/>
    <w:rsid w:val="008D622A"/>
    <w:rsid w:val="008D6915"/>
    <w:rsid w:val="008D78B6"/>
    <w:rsid w:val="008D7A4F"/>
    <w:rsid w:val="008E02EC"/>
    <w:rsid w:val="008E0EF9"/>
    <w:rsid w:val="008E1460"/>
    <w:rsid w:val="008E189F"/>
    <w:rsid w:val="008E1AEF"/>
    <w:rsid w:val="008E2592"/>
    <w:rsid w:val="008E2739"/>
    <w:rsid w:val="008E2AFC"/>
    <w:rsid w:val="008E4BE5"/>
    <w:rsid w:val="008E4C50"/>
    <w:rsid w:val="008E5F60"/>
    <w:rsid w:val="008E6367"/>
    <w:rsid w:val="008E7471"/>
    <w:rsid w:val="008E7512"/>
    <w:rsid w:val="008E7970"/>
    <w:rsid w:val="008F1CD9"/>
    <w:rsid w:val="008F1D74"/>
    <w:rsid w:val="008F3632"/>
    <w:rsid w:val="008F37D8"/>
    <w:rsid w:val="008F3F9C"/>
    <w:rsid w:val="008F43C2"/>
    <w:rsid w:val="008F446A"/>
    <w:rsid w:val="008F59F4"/>
    <w:rsid w:val="008F5C58"/>
    <w:rsid w:val="008F6F52"/>
    <w:rsid w:val="008F744B"/>
    <w:rsid w:val="008F7D70"/>
    <w:rsid w:val="00904955"/>
    <w:rsid w:val="0090526A"/>
    <w:rsid w:val="0090587B"/>
    <w:rsid w:val="0090670E"/>
    <w:rsid w:val="00910622"/>
    <w:rsid w:val="00910B67"/>
    <w:rsid w:val="009111C2"/>
    <w:rsid w:val="009113CD"/>
    <w:rsid w:val="0091141C"/>
    <w:rsid w:val="00911973"/>
    <w:rsid w:val="009125FB"/>
    <w:rsid w:val="00912F72"/>
    <w:rsid w:val="0091396D"/>
    <w:rsid w:val="00913E44"/>
    <w:rsid w:val="00914606"/>
    <w:rsid w:val="009148E8"/>
    <w:rsid w:val="00915747"/>
    <w:rsid w:val="00915811"/>
    <w:rsid w:val="0091620B"/>
    <w:rsid w:val="00916323"/>
    <w:rsid w:val="00916E93"/>
    <w:rsid w:val="00920062"/>
    <w:rsid w:val="009202AC"/>
    <w:rsid w:val="00920350"/>
    <w:rsid w:val="009208BA"/>
    <w:rsid w:val="00920E3C"/>
    <w:rsid w:val="00920E81"/>
    <w:rsid w:val="00921E2F"/>
    <w:rsid w:val="00922034"/>
    <w:rsid w:val="00924D22"/>
    <w:rsid w:val="00925E2A"/>
    <w:rsid w:val="009265B8"/>
    <w:rsid w:val="00926983"/>
    <w:rsid w:val="00926DBE"/>
    <w:rsid w:val="00926EB6"/>
    <w:rsid w:val="0093137B"/>
    <w:rsid w:val="00931640"/>
    <w:rsid w:val="00931DC3"/>
    <w:rsid w:val="009328F9"/>
    <w:rsid w:val="009329A1"/>
    <w:rsid w:val="00932AD5"/>
    <w:rsid w:val="00932DB6"/>
    <w:rsid w:val="00932F61"/>
    <w:rsid w:val="00934D2C"/>
    <w:rsid w:val="00935448"/>
    <w:rsid w:val="00935B9C"/>
    <w:rsid w:val="00935FF0"/>
    <w:rsid w:val="00936129"/>
    <w:rsid w:val="009366F1"/>
    <w:rsid w:val="00936D62"/>
    <w:rsid w:val="0093711A"/>
    <w:rsid w:val="0093722F"/>
    <w:rsid w:val="00937B5B"/>
    <w:rsid w:val="00937B7D"/>
    <w:rsid w:val="00940C43"/>
    <w:rsid w:val="00941495"/>
    <w:rsid w:val="00942B1E"/>
    <w:rsid w:val="00943393"/>
    <w:rsid w:val="00943F97"/>
    <w:rsid w:val="00944373"/>
    <w:rsid w:val="009449F1"/>
    <w:rsid w:val="00944AEE"/>
    <w:rsid w:val="00944B51"/>
    <w:rsid w:val="00946C30"/>
    <w:rsid w:val="00946F1B"/>
    <w:rsid w:val="009472F9"/>
    <w:rsid w:val="009476AD"/>
    <w:rsid w:val="009500BF"/>
    <w:rsid w:val="009505DD"/>
    <w:rsid w:val="009505F9"/>
    <w:rsid w:val="00950AC4"/>
    <w:rsid w:val="00950F8B"/>
    <w:rsid w:val="00951CDC"/>
    <w:rsid w:val="00952092"/>
    <w:rsid w:val="00952200"/>
    <w:rsid w:val="00952C4E"/>
    <w:rsid w:val="009537C7"/>
    <w:rsid w:val="00954A8B"/>
    <w:rsid w:val="00955487"/>
    <w:rsid w:val="009555EF"/>
    <w:rsid w:val="00955C75"/>
    <w:rsid w:val="00955F79"/>
    <w:rsid w:val="0095715B"/>
    <w:rsid w:val="00957DFB"/>
    <w:rsid w:val="00960433"/>
    <w:rsid w:val="009607CA"/>
    <w:rsid w:val="009607E8"/>
    <w:rsid w:val="00961CF4"/>
    <w:rsid w:val="0096225B"/>
    <w:rsid w:val="009629D1"/>
    <w:rsid w:val="00963769"/>
    <w:rsid w:val="00964AEF"/>
    <w:rsid w:val="00964E8A"/>
    <w:rsid w:val="00965BA7"/>
    <w:rsid w:val="00965C4B"/>
    <w:rsid w:val="0096603E"/>
    <w:rsid w:val="0096668A"/>
    <w:rsid w:val="00967733"/>
    <w:rsid w:val="00967FBF"/>
    <w:rsid w:val="00971C84"/>
    <w:rsid w:val="00971E67"/>
    <w:rsid w:val="0097227C"/>
    <w:rsid w:val="009722B4"/>
    <w:rsid w:val="009724D1"/>
    <w:rsid w:val="00972737"/>
    <w:rsid w:val="00972E6C"/>
    <w:rsid w:val="00974903"/>
    <w:rsid w:val="00975185"/>
    <w:rsid w:val="0097586C"/>
    <w:rsid w:val="00976362"/>
    <w:rsid w:val="00976F20"/>
    <w:rsid w:val="0097759E"/>
    <w:rsid w:val="009801E5"/>
    <w:rsid w:val="00980B44"/>
    <w:rsid w:val="00980F6C"/>
    <w:rsid w:val="009816F0"/>
    <w:rsid w:val="009819FC"/>
    <w:rsid w:val="0098291B"/>
    <w:rsid w:val="00983B41"/>
    <w:rsid w:val="00983EBB"/>
    <w:rsid w:val="009844C3"/>
    <w:rsid w:val="00984887"/>
    <w:rsid w:val="00985689"/>
    <w:rsid w:val="0098610F"/>
    <w:rsid w:val="00986DB1"/>
    <w:rsid w:val="00986F2B"/>
    <w:rsid w:val="00986F84"/>
    <w:rsid w:val="00987A6C"/>
    <w:rsid w:val="00990128"/>
    <w:rsid w:val="009908C3"/>
    <w:rsid w:val="0099149A"/>
    <w:rsid w:val="009920DF"/>
    <w:rsid w:val="009920EB"/>
    <w:rsid w:val="00992453"/>
    <w:rsid w:val="00992927"/>
    <w:rsid w:val="009929B3"/>
    <w:rsid w:val="00992D32"/>
    <w:rsid w:val="0099539B"/>
    <w:rsid w:val="00996BC3"/>
    <w:rsid w:val="00996C21"/>
    <w:rsid w:val="00997204"/>
    <w:rsid w:val="00997882"/>
    <w:rsid w:val="00997B8A"/>
    <w:rsid w:val="009A068E"/>
    <w:rsid w:val="009A17D0"/>
    <w:rsid w:val="009A19FA"/>
    <w:rsid w:val="009A22AE"/>
    <w:rsid w:val="009A3A32"/>
    <w:rsid w:val="009A4F26"/>
    <w:rsid w:val="009A530C"/>
    <w:rsid w:val="009A58C6"/>
    <w:rsid w:val="009A63FF"/>
    <w:rsid w:val="009A6D83"/>
    <w:rsid w:val="009A7E98"/>
    <w:rsid w:val="009B027B"/>
    <w:rsid w:val="009B060C"/>
    <w:rsid w:val="009B0E8F"/>
    <w:rsid w:val="009B162E"/>
    <w:rsid w:val="009B351E"/>
    <w:rsid w:val="009B3B7A"/>
    <w:rsid w:val="009B422F"/>
    <w:rsid w:val="009B4B1C"/>
    <w:rsid w:val="009B59C7"/>
    <w:rsid w:val="009B5DB9"/>
    <w:rsid w:val="009B654E"/>
    <w:rsid w:val="009B6B33"/>
    <w:rsid w:val="009B6CCD"/>
    <w:rsid w:val="009B6EB6"/>
    <w:rsid w:val="009B7144"/>
    <w:rsid w:val="009B7967"/>
    <w:rsid w:val="009B7E89"/>
    <w:rsid w:val="009C03DE"/>
    <w:rsid w:val="009C0814"/>
    <w:rsid w:val="009C0A72"/>
    <w:rsid w:val="009C1521"/>
    <w:rsid w:val="009C256A"/>
    <w:rsid w:val="009C2D85"/>
    <w:rsid w:val="009C3D20"/>
    <w:rsid w:val="009C47A2"/>
    <w:rsid w:val="009C486D"/>
    <w:rsid w:val="009C5E97"/>
    <w:rsid w:val="009C5EA0"/>
    <w:rsid w:val="009C64B1"/>
    <w:rsid w:val="009C6E7F"/>
    <w:rsid w:val="009C7E92"/>
    <w:rsid w:val="009D00D2"/>
    <w:rsid w:val="009D03FE"/>
    <w:rsid w:val="009D0B9B"/>
    <w:rsid w:val="009D2732"/>
    <w:rsid w:val="009D28F0"/>
    <w:rsid w:val="009D2A83"/>
    <w:rsid w:val="009D3DF2"/>
    <w:rsid w:val="009D3FE3"/>
    <w:rsid w:val="009D46A2"/>
    <w:rsid w:val="009D4DCC"/>
    <w:rsid w:val="009D5894"/>
    <w:rsid w:val="009D58C9"/>
    <w:rsid w:val="009D5D4D"/>
    <w:rsid w:val="009D6BC9"/>
    <w:rsid w:val="009D7A74"/>
    <w:rsid w:val="009D7B43"/>
    <w:rsid w:val="009E0563"/>
    <w:rsid w:val="009E1B16"/>
    <w:rsid w:val="009E2F7E"/>
    <w:rsid w:val="009E327E"/>
    <w:rsid w:val="009E39F7"/>
    <w:rsid w:val="009E47C8"/>
    <w:rsid w:val="009E4801"/>
    <w:rsid w:val="009E6496"/>
    <w:rsid w:val="009E68B0"/>
    <w:rsid w:val="009E77DD"/>
    <w:rsid w:val="009F01FB"/>
    <w:rsid w:val="009F0B8E"/>
    <w:rsid w:val="009F0BB1"/>
    <w:rsid w:val="009F1C9F"/>
    <w:rsid w:val="009F3BE0"/>
    <w:rsid w:val="009F41C2"/>
    <w:rsid w:val="009F41E2"/>
    <w:rsid w:val="009F4DF8"/>
    <w:rsid w:val="009F5F81"/>
    <w:rsid w:val="009F65D2"/>
    <w:rsid w:val="009F69BA"/>
    <w:rsid w:val="009F6CFD"/>
    <w:rsid w:val="009F6FB8"/>
    <w:rsid w:val="009F6FE1"/>
    <w:rsid w:val="009F7BBC"/>
    <w:rsid w:val="00A00747"/>
    <w:rsid w:val="00A010FE"/>
    <w:rsid w:val="00A02917"/>
    <w:rsid w:val="00A03104"/>
    <w:rsid w:val="00A031CF"/>
    <w:rsid w:val="00A03212"/>
    <w:rsid w:val="00A04151"/>
    <w:rsid w:val="00A04AFD"/>
    <w:rsid w:val="00A0511D"/>
    <w:rsid w:val="00A05BB5"/>
    <w:rsid w:val="00A063E9"/>
    <w:rsid w:val="00A071C2"/>
    <w:rsid w:val="00A0757D"/>
    <w:rsid w:val="00A07B4C"/>
    <w:rsid w:val="00A11723"/>
    <w:rsid w:val="00A11873"/>
    <w:rsid w:val="00A11FB9"/>
    <w:rsid w:val="00A12FDE"/>
    <w:rsid w:val="00A1374E"/>
    <w:rsid w:val="00A14848"/>
    <w:rsid w:val="00A159CB"/>
    <w:rsid w:val="00A15B45"/>
    <w:rsid w:val="00A167BF"/>
    <w:rsid w:val="00A16E40"/>
    <w:rsid w:val="00A175DF"/>
    <w:rsid w:val="00A2013D"/>
    <w:rsid w:val="00A20460"/>
    <w:rsid w:val="00A2056C"/>
    <w:rsid w:val="00A206D4"/>
    <w:rsid w:val="00A21FDE"/>
    <w:rsid w:val="00A23263"/>
    <w:rsid w:val="00A248C0"/>
    <w:rsid w:val="00A26568"/>
    <w:rsid w:val="00A27C26"/>
    <w:rsid w:val="00A301F2"/>
    <w:rsid w:val="00A302B4"/>
    <w:rsid w:val="00A30EBA"/>
    <w:rsid w:val="00A3140C"/>
    <w:rsid w:val="00A3221C"/>
    <w:rsid w:val="00A341D9"/>
    <w:rsid w:val="00A35420"/>
    <w:rsid w:val="00A3555D"/>
    <w:rsid w:val="00A35E02"/>
    <w:rsid w:val="00A364D4"/>
    <w:rsid w:val="00A37AE6"/>
    <w:rsid w:val="00A37AE7"/>
    <w:rsid w:val="00A40660"/>
    <w:rsid w:val="00A40CFC"/>
    <w:rsid w:val="00A413CF"/>
    <w:rsid w:val="00A41615"/>
    <w:rsid w:val="00A43640"/>
    <w:rsid w:val="00A43657"/>
    <w:rsid w:val="00A43B53"/>
    <w:rsid w:val="00A43DDA"/>
    <w:rsid w:val="00A45AEB"/>
    <w:rsid w:val="00A467DF"/>
    <w:rsid w:val="00A500AF"/>
    <w:rsid w:val="00A50634"/>
    <w:rsid w:val="00A50E87"/>
    <w:rsid w:val="00A5175B"/>
    <w:rsid w:val="00A51B94"/>
    <w:rsid w:val="00A52193"/>
    <w:rsid w:val="00A549BC"/>
    <w:rsid w:val="00A54BC5"/>
    <w:rsid w:val="00A5527E"/>
    <w:rsid w:val="00A564E5"/>
    <w:rsid w:val="00A56522"/>
    <w:rsid w:val="00A56FA4"/>
    <w:rsid w:val="00A573B3"/>
    <w:rsid w:val="00A579FA"/>
    <w:rsid w:val="00A60324"/>
    <w:rsid w:val="00A61339"/>
    <w:rsid w:val="00A616DB"/>
    <w:rsid w:val="00A61B95"/>
    <w:rsid w:val="00A61D17"/>
    <w:rsid w:val="00A6292D"/>
    <w:rsid w:val="00A63118"/>
    <w:rsid w:val="00A6348A"/>
    <w:rsid w:val="00A63DA4"/>
    <w:rsid w:val="00A64089"/>
    <w:rsid w:val="00A6635B"/>
    <w:rsid w:val="00A66403"/>
    <w:rsid w:val="00A6651B"/>
    <w:rsid w:val="00A6689D"/>
    <w:rsid w:val="00A66CBF"/>
    <w:rsid w:val="00A6718F"/>
    <w:rsid w:val="00A67849"/>
    <w:rsid w:val="00A67BE6"/>
    <w:rsid w:val="00A7010F"/>
    <w:rsid w:val="00A7018C"/>
    <w:rsid w:val="00A70812"/>
    <w:rsid w:val="00A708BD"/>
    <w:rsid w:val="00A70A71"/>
    <w:rsid w:val="00A710D2"/>
    <w:rsid w:val="00A716BD"/>
    <w:rsid w:val="00A717ED"/>
    <w:rsid w:val="00A71CA7"/>
    <w:rsid w:val="00A725C2"/>
    <w:rsid w:val="00A72C81"/>
    <w:rsid w:val="00A72DF1"/>
    <w:rsid w:val="00A74E9E"/>
    <w:rsid w:val="00A74EEA"/>
    <w:rsid w:val="00A75179"/>
    <w:rsid w:val="00A763C3"/>
    <w:rsid w:val="00A76DA2"/>
    <w:rsid w:val="00A76EAD"/>
    <w:rsid w:val="00A77FF0"/>
    <w:rsid w:val="00A80439"/>
    <w:rsid w:val="00A805D3"/>
    <w:rsid w:val="00A82557"/>
    <w:rsid w:val="00A829C1"/>
    <w:rsid w:val="00A85DD0"/>
    <w:rsid w:val="00A86765"/>
    <w:rsid w:val="00A867D9"/>
    <w:rsid w:val="00A871DF"/>
    <w:rsid w:val="00A9112C"/>
    <w:rsid w:val="00A91B90"/>
    <w:rsid w:val="00A91F57"/>
    <w:rsid w:val="00A933B0"/>
    <w:rsid w:val="00A939CB"/>
    <w:rsid w:val="00A944C6"/>
    <w:rsid w:val="00A947E0"/>
    <w:rsid w:val="00A94A5E"/>
    <w:rsid w:val="00A95EE1"/>
    <w:rsid w:val="00A96659"/>
    <w:rsid w:val="00A96711"/>
    <w:rsid w:val="00A96F35"/>
    <w:rsid w:val="00A978BC"/>
    <w:rsid w:val="00A97B14"/>
    <w:rsid w:val="00AA0A30"/>
    <w:rsid w:val="00AA1540"/>
    <w:rsid w:val="00AA1D1C"/>
    <w:rsid w:val="00AA3386"/>
    <w:rsid w:val="00AA3912"/>
    <w:rsid w:val="00AA3DA9"/>
    <w:rsid w:val="00AA4245"/>
    <w:rsid w:val="00AA5C55"/>
    <w:rsid w:val="00AA62E8"/>
    <w:rsid w:val="00AA697D"/>
    <w:rsid w:val="00AA6F5B"/>
    <w:rsid w:val="00AA77EC"/>
    <w:rsid w:val="00AA7820"/>
    <w:rsid w:val="00AB01D7"/>
    <w:rsid w:val="00AB169E"/>
    <w:rsid w:val="00AB17C7"/>
    <w:rsid w:val="00AB218A"/>
    <w:rsid w:val="00AB2288"/>
    <w:rsid w:val="00AB2AB1"/>
    <w:rsid w:val="00AB34BA"/>
    <w:rsid w:val="00AB41FF"/>
    <w:rsid w:val="00AB5822"/>
    <w:rsid w:val="00AB5B18"/>
    <w:rsid w:val="00AB5B5C"/>
    <w:rsid w:val="00AB5C7E"/>
    <w:rsid w:val="00AB714C"/>
    <w:rsid w:val="00AB7A85"/>
    <w:rsid w:val="00AB7B7E"/>
    <w:rsid w:val="00AB7F3E"/>
    <w:rsid w:val="00AC0014"/>
    <w:rsid w:val="00AC11D4"/>
    <w:rsid w:val="00AC138A"/>
    <w:rsid w:val="00AC17FE"/>
    <w:rsid w:val="00AC1876"/>
    <w:rsid w:val="00AC1CB0"/>
    <w:rsid w:val="00AC28F3"/>
    <w:rsid w:val="00AC2E53"/>
    <w:rsid w:val="00AC2F10"/>
    <w:rsid w:val="00AC3C41"/>
    <w:rsid w:val="00AC3DB3"/>
    <w:rsid w:val="00AC405D"/>
    <w:rsid w:val="00AC559C"/>
    <w:rsid w:val="00AC581B"/>
    <w:rsid w:val="00AC58B0"/>
    <w:rsid w:val="00AC5AAA"/>
    <w:rsid w:val="00AC6B7C"/>
    <w:rsid w:val="00AC6BFD"/>
    <w:rsid w:val="00AC7BC5"/>
    <w:rsid w:val="00AC7E08"/>
    <w:rsid w:val="00AD1509"/>
    <w:rsid w:val="00AD1FEE"/>
    <w:rsid w:val="00AD2BE0"/>
    <w:rsid w:val="00AD3E60"/>
    <w:rsid w:val="00AD4E1F"/>
    <w:rsid w:val="00AD5197"/>
    <w:rsid w:val="00AD676B"/>
    <w:rsid w:val="00AD6B84"/>
    <w:rsid w:val="00AD78E8"/>
    <w:rsid w:val="00AD7DB1"/>
    <w:rsid w:val="00AE0214"/>
    <w:rsid w:val="00AE263C"/>
    <w:rsid w:val="00AE2B54"/>
    <w:rsid w:val="00AE2BE9"/>
    <w:rsid w:val="00AE3324"/>
    <w:rsid w:val="00AE394A"/>
    <w:rsid w:val="00AE40C6"/>
    <w:rsid w:val="00AE4AAF"/>
    <w:rsid w:val="00AE4CDC"/>
    <w:rsid w:val="00AE5868"/>
    <w:rsid w:val="00AE6798"/>
    <w:rsid w:val="00AF17B8"/>
    <w:rsid w:val="00AF1E8F"/>
    <w:rsid w:val="00AF1FDF"/>
    <w:rsid w:val="00AF24FF"/>
    <w:rsid w:val="00AF27F4"/>
    <w:rsid w:val="00AF2AC8"/>
    <w:rsid w:val="00AF2B10"/>
    <w:rsid w:val="00AF2C26"/>
    <w:rsid w:val="00AF4740"/>
    <w:rsid w:val="00AF4AAF"/>
    <w:rsid w:val="00AF5389"/>
    <w:rsid w:val="00AF5E99"/>
    <w:rsid w:val="00AF61A0"/>
    <w:rsid w:val="00B00CE2"/>
    <w:rsid w:val="00B00D5D"/>
    <w:rsid w:val="00B024A7"/>
    <w:rsid w:val="00B02690"/>
    <w:rsid w:val="00B03937"/>
    <w:rsid w:val="00B03E8A"/>
    <w:rsid w:val="00B0461E"/>
    <w:rsid w:val="00B048E9"/>
    <w:rsid w:val="00B05257"/>
    <w:rsid w:val="00B06C79"/>
    <w:rsid w:val="00B06D9E"/>
    <w:rsid w:val="00B0723B"/>
    <w:rsid w:val="00B079B5"/>
    <w:rsid w:val="00B07BDB"/>
    <w:rsid w:val="00B07FA1"/>
    <w:rsid w:val="00B10A08"/>
    <w:rsid w:val="00B111E8"/>
    <w:rsid w:val="00B11567"/>
    <w:rsid w:val="00B123A0"/>
    <w:rsid w:val="00B12D8C"/>
    <w:rsid w:val="00B1316A"/>
    <w:rsid w:val="00B132DE"/>
    <w:rsid w:val="00B1482E"/>
    <w:rsid w:val="00B14F11"/>
    <w:rsid w:val="00B163B6"/>
    <w:rsid w:val="00B17114"/>
    <w:rsid w:val="00B177DA"/>
    <w:rsid w:val="00B177ED"/>
    <w:rsid w:val="00B17BA7"/>
    <w:rsid w:val="00B17D36"/>
    <w:rsid w:val="00B20133"/>
    <w:rsid w:val="00B2030D"/>
    <w:rsid w:val="00B20CD9"/>
    <w:rsid w:val="00B216CD"/>
    <w:rsid w:val="00B22864"/>
    <w:rsid w:val="00B22C8C"/>
    <w:rsid w:val="00B23099"/>
    <w:rsid w:val="00B23AB2"/>
    <w:rsid w:val="00B248B4"/>
    <w:rsid w:val="00B24B23"/>
    <w:rsid w:val="00B25488"/>
    <w:rsid w:val="00B26DA0"/>
    <w:rsid w:val="00B27820"/>
    <w:rsid w:val="00B27FAC"/>
    <w:rsid w:val="00B27FC2"/>
    <w:rsid w:val="00B3029E"/>
    <w:rsid w:val="00B3057A"/>
    <w:rsid w:val="00B31B2B"/>
    <w:rsid w:val="00B329CA"/>
    <w:rsid w:val="00B33CB9"/>
    <w:rsid w:val="00B341D3"/>
    <w:rsid w:val="00B34243"/>
    <w:rsid w:val="00B34429"/>
    <w:rsid w:val="00B35036"/>
    <w:rsid w:val="00B35776"/>
    <w:rsid w:val="00B35D53"/>
    <w:rsid w:val="00B3641F"/>
    <w:rsid w:val="00B367C1"/>
    <w:rsid w:val="00B37BF5"/>
    <w:rsid w:val="00B37F2F"/>
    <w:rsid w:val="00B40153"/>
    <w:rsid w:val="00B40D8A"/>
    <w:rsid w:val="00B4172C"/>
    <w:rsid w:val="00B417DB"/>
    <w:rsid w:val="00B4322C"/>
    <w:rsid w:val="00B4425D"/>
    <w:rsid w:val="00B45B0D"/>
    <w:rsid w:val="00B45D24"/>
    <w:rsid w:val="00B4633E"/>
    <w:rsid w:val="00B464E3"/>
    <w:rsid w:val="00B466E2"/>
    <w:rsid w:val="00B475A7"/>
    <w:rsid w:val="00B47AA3"/>
    <w:rsid w:val="00B47E0C"/>
    <w:rsid w:val="00B507BE"/>
    <w:rsid w:val="00B51954"/>
    <w:rsid w:val="00B5249F"/>
    <w:rsid w:val="00B52D77"/>
    <w:rsid w:val="00B5385F"/>
    <w:rsid w:val="00B53F6F"/>
    <w:rsid w:val="00B54E40"/>
    <w:rsid w:val="00B554BF"/>
    <w:rsid w:val="00B55626"/>
    <w:rsid w:val="00B5676E"/>
    <w:rsid w:val="00B600BC"/>
    <w:rsid w:val="00B609C3"/>
    <w:rsid w:val="00B61298"/>
    <w:rsid w:val="00B6259E"/>
    <w:rsid w:val="00B637E9"/>
    <w:rsid w:val="00B6393F"/>
    <w:rsid w:val="00B63C0A"/>
    <w:rsid w:val="00B644B7"/>
    <w:rsid w:val="00B64F95"/>
    <w:rsid w:val="00B6608D"/>
    <w:rsid w:val="00B6666C"/>
    <w:rsid w:val="00B67A53"/>
    <w:rsid w:val="00B67CF1"/>
    <w:rsid w:val="00B70531"/>
    <w:rsid w:val="00B714D5"/>
    <w:rsid w:val="00B7170F"/>
    <w:rsid w:val="00B71DF0"/>
    <w:rsid w:val="00B727FD"/>
    <w:rsid w:val="00B72C12"/>
    <w:rsid w:val="00B7395A"/>
    <w:rsid w:val="00B73EA0"/>
    <w:rsid w:val="00B757F8"/>
    <w:rsid w:val="00B762F5"/>
    <w:rsid w:val="00B76C6B"/>
    <w:rsid w:val="00B80DB0"/>
    <w:rsid w:val="00B8189E"/>
    <w:rsid w:val="00B81BD1"/>
    <w:rsid w:val="00B82050"/>
    <w:rsid w:val="00B824AB"/>
    <w:rsid w:val="00B8296C"/>
    <w:rsid w:val="00B83263"/>
    <w:rsid w:val="00B835CC"/>
    <w:rsid w:val="00B836AF"/>
    <w:rsid w:val="00B83EE8"/>
    <w:rsid w:val="00B8401A"/>
    <w:rsid w:val="00B8428B"/>
    <w:rsid w:val="00B845AC"/>
    <w:rsid w:val="00B84FB2"/>
    <w:rsid w:val="00B860C2"/>
    <w:rsid w:val="00B86196"/>
    <w:rsid w:val="00B90197"/>
    <w:rsid w:val="00B909FB"/>
    <w:rsid w:val="00B90D96"/>
    <w:rsid w:val="00B90DB2"/>
    <w:rsid w:val="00B916EF"/>
    <w:rsid w:val="00B91ACE"/>
    <w:rsid w:val="00B924A6"/>
    <w:rsid w:val="00B92B78"/>
    <w:rsid w:val="00B92D7C"/>
    <w:rsid w:val="00B9307B"/>
    <w:rsid w:val="00B935DF"/>
    <w:rsid w:val="00B93848"/>
    <w:rsid w:val="00B9470C"/>
    <w:rsid w:val="00B94E0E"/>
    <w:rsid w:val="00B94E53"/>
    <w:rsid w:val="00B954DC"/>
    <w:rsid w:val="00B95988"/>
    <w:rsid w:val="00B97740"/>
    <w:rsid w:val="00B97A41"/>
    <w:rsid w:val="00BA0797"/>
    <w:rsid w:val="00BA0EE1"/>
    <w:rsid w:val="00BA112C"/>
    <w:rsid w:val="00BA1CCB"/>
    <w:rsid w:val="00BA1FA2"/>
    <w:rsid w:val="00BA2301"/>
    <w:rsid w:val="00BA2398"/>
    <w:rsid w:val="00BA268C"/>
    <w:rsid w:val="00BA3634"/>
    <w:rsid w:val="00BA3ABD"/>
    <w:rsid w:val="00BA4613"/>
    <w:rsid w:val="00BA538C"/>
    <w:rsid w:val="00BB1165"/>
    <w:rsid w:val="00BB1357"/>
    <w:rsid w:val="00BB1BBD"/>
    <w:rsid w:val="00BB1C71"/>
    <w:rsid w:val="00BB2B61"/>
    <w:rsid w:val="00BB31A7"/>
    <w:rsid w:val="00BB3703"/>
    <w:rsid w:val="00BB4DD9"/>
    <w:rsid w:val="00BB53AB"/>
    <w:rsid w:val="00BC1206"/>
    <w:rsid w:val="00BC2001"/>
    <w:rsid w:val="00BC215F"/>
    <w:rsid w:val="00BC2758"/>
    <w:rsid w:val="00BC42CD"/>
    <w:rsid w:val="00BC592B"/>
    <w:rsid w:val="00BC598A"/>
    <w:rsid w:val="00BC63EC"/>
    <w:rsid w:val="00BC6647"/>
    <w:rsid w:val="00BC6E72"/>
    <w:rsid w:val="00BC72CD"/>
    <w:rsid w:val="00BD1F5A"/>
    <w:rsid w:val="00BD3426"/>
    <w:rsid w:val="00BD4CB9"/>
    <w:rsid w:val="00BD5702"/>
    <w:rsid w:val="00BD5BC5"/>
    <w:rsid w:val="00BD6A24"/>
    <w:rsid w:val="00BD7006"/>
    <w:rsid w:val="00BD7B34"/>
    <w:rsid w:val="00BD7E1B"/>
    <w:rsid w:val="00BE0254"/>
    <w:rsid w:val="00BE0FEA"/>
    <w:rsid w:val="00BE1B66"/>
    <w:rsid w:val="00BE1CB8"/>
    <w:rsid w:val="00BE28C9"/>
    <w:rsid w:val="00BE2D7E"/>
    <w:rsid w:val="00BE307B"/>
    <w:rsid w:val="00BE30B1"/>
    <w:rsid w:val="00BE3458"/>
    <w:rsid w:val="00BE34AC"/>
    <w:rsid w:val="00BE3691"/>
    <w:rsid w:val="00BE4615"/>
    <w:rsid w:val="00BE4881"/>
    <w:rsid w:val="00BE4FFC"/>
    <w:rsid w:val="00BE5B50"/>
    <w:rsid w:val="00BE6C4A"/>
    <w:rsid w:val="00BE6EE4"/>
    <w:rsid w:val="00BE76FE"/>
    <w:rsid w:val="00BE78B2"/>
    <w:rsid w:val="00BF04F7"/>
    <w:rsid w:val="00BF219E"/>
    <w:rsid w:val="00BF2B0C"/>
    <w:rsid w:val="00BF3139"/>
    <w:rsid w:val="00BF3439"/>
    <w:rsid w:val="00BF4458"/>
    <w:rsid w:val="00BF45BB"/>
    <w:rsid w:val="00BF4B2A"/>
    <w:rsid w:val="00BF52C9"/>
    <w:rsid w:val="00BF6A98"/>
    <w:rsid w:val="00BF6E0D"/>
    <w:rsid w:val="00BF6F9E"/>
    <w:rsid w:val="00BF7AC7"/>
    <w:rsid w:val="00C003AD"/>
    <w:rsid w:val="00C0104F"/>
    <w:rsid w:val="00C01EB9"/>
    <w:rsid w:val="00C0279D"/>
    <w:rsid w:val="00C02AC0"/>
    <w:rsid w:val="00C02C95"/>
    <w:rsid w:val="00C03D58"/>
    <w:rsid w:val="00C04A61"/>
    <w:rsid w:val="00C0561C"/>
    <w:rsid w:val="00C065EF"/>
    <w:rsid w:val="00C071C5"/>
    <w:rsid w:val="00C07589"/>
    <w:rsid w:val="00C07BAF"/>
    <w:rsid w:val="00C1096F"/>
    <w:rsid w:val="00C10CEE"/>
    <w:rsid w:val="00C11110"/>
    <w:rsid w:val="00C121AC"/>
    <w:rsid w:val="00C12788"/>
    <w:rsid w:val="00C1297A"/>
    <w:rsid w:val="00C12AAD"/>
    <w:rsid w:val="00C12CC0"/>
    <w:rsid w:val="00C130AF"/>
    <w:rsid w:val="00C13219"/>
    <w:rsid w:val="00C1341A"/>
    <w:rsid w:val="00C136E3"/>
    <w:rsid w:val="00C14450"/>
    <w:rsid w:val="00C15234"/>
    <w:rsid w:val="00C1531C"/>
    <w:rsid w:val="00C15A77"/>
    <w:rsid w:val="00C15CDE"/>
    <w:rsid w:val="00C16836"/>
    <w:rsid w:val="00C16A9A"/>
    <w:rsid w:val="00C17F64"/>
    <w:rsid w:val="00C201C1"/>
    <w:rsid w:val="00C201FA"/>
    <w:rsid w:val="00C20816"/>
    <w:rsid w:val="00C20A35"/>
    <w:rsid w:val="00C20A50"/>
    <w:rsid w:val="00C20F18"/>
    <w:rsid w:val="00C21E77"/>
    <w:rsid w:val="00C22DBF"/>
    <w:rsid w:val="00C23EB4"/>
    <w:rsid w:val="00C247DC"/>
    <w:rsid w:val="00C25322"/>
    <w:rsid w:val="00C2699C"/>
    <w:rsid w:val="00C27B7A"/>
    <w:rsid w:val="00C27DF6"/>
    <w:rsid w:val="00C3168B"/>
    <w:rsid w:val="00C317DC"/>
    <w:rsid w:val="00C32184"/>
    <w:rsid w:val="00C321D3"/>
    <w:rsid w:val="00C32427"/>
    <w:rsid w:val="00C32E3D"/>
    <w:rsid w:val="00C333B3"/>
    <w:rsid w:val="00C3351B"/>
    <w:rsid w:val="00C33E7C"/>
    <w:rsid w:val="00C34BA3"/>
    <w:rsid w:val="00C34F45"/>
    <w:rsid w:val="00C3508F"/>
    <w:rsid w:val="00C3525E"/>
    <w:rsid w:val="00C36048"/>
    <w:rsid w:val="00C3648C"/>
    <w:rsid w:val="00C36FFA"/>
    <w:rsid w:val="00C37B33"/>
    <w:rsid w:val="00C411A6"/>
    <w:rsid w:val="00C41F5B"/>
    <w:rsid w:val="00C4279F"/>
    <w:rsid w:val="00C43818"/>
    <w:rsid w:val="00C43A48"/>
    <w:rsid w:val="00C4649A"/>
    <w:rsid w:val="00C46675"/>
    <w:rsid w:val="00C468DF"/>
    <w:rsid w:val="00C46B19"/>
    <w:rsid w:val="00C46EEE"/>
    <w:rsid w:val="00C50343"/>
    <w:rsid w:val="00C5057A"/>
    <w:rsid w:val="00C52100"/>
    <w:rsid w:val="00C52B77"/>
    <w:rsid w:val="00C53747"/>
    <w:rsid w:val="00C53757"/>
    <w:rsid w:val="00C53D59"/>
    <w:rsid w:val="00C543C6"/>
    <w:rsid w:val="00C55B2A"/>
    <w:rsid w:val="00C55D12"/>
    <w:rsid w:val="00C57852"/>
    <w:rsid w:val="00C60D09"/>
    <w:rsid w:val="00C613F6"/>
    <w:rsid w:val="00C61D7C"/>
    <w:rsid w:val="00C62204"/>
    <w:rsid w:val="00C62703"/>
    <w:rsid w:val="00C6280A"/>
    <w:rsid w:val="00C62CF1"/>
    <w:rsid w:val="00C6382E"/>
    <w:rsid w:val="00C64B8F"/>
    <w:rsid w:val="00C64BC5"/>
    <w:rsid w:val="00C65950"/>
    <w:rsid w:val="00C70139"/>
    <w:rsid w:val="00C707ED"/>
    <w:rsid w:val="00C70DBA"/>
    <w:rsid w:val="00C70F3A"/>
    <w:rsid w:val="00C712F7"/>
    <w:rsid w:val="00C7183C"/>
    <w:rsid w:val="00C71884"/>
    <w:rsid w:val="00C71CD9"/>
    <w:rsid w:val="00C71E1E"/>
    <w:rsid w:val="00C72122"/>
    <w:rsid w:val="00C73228"/>
    <w:rsid w:val="00C73AC3"/>
    <w:rsid w:val="00C75A26"/>
    <w:rsid w:val="00C75CBE"/>
    <w:rsid w:val="00C76787"/>
    <w:rsid w:val="00C77DBA"/>
    <w:rsid w:val="00C811AB"/>
    <w:rsid w:val="00C81D34"/>
    <w:rsid w:val="00C8431B"/>
    <w:rsid w:val="00C859CA"/>
    <w:rsid w:val="00C865B7"/>
    <w:rsid w:val="00C865E5"/>
    <w:rsid w:val="00C86C9F"/>
    <w:rsid w:val="00C87874"/>
    <w:rsid w:val="00C90306"/>
    <w:rsid w:val="00C903C6"/>
    <w:rsid w:val="00C907B3"/>
    <w:rsid w:val="00C91806"/>
    <w:rsid w:val="00C92216"/>
    <w:rsid w:val="00C922E6"/>
    <w:rsid w:val="00C93137"/>
    <w:rsid w:val="00C93EE6"/>
    <w:rsid w:val="00C947C7"/>
    <w:rsid w:val="00C94A6E"/>
    <w:rsid w:val="00C94A90"/>
    <w:rsid w:val="00C94C49"/>
    <w:rsid w:val="00C9520A"/>
    <w:rsid w:val="00C965FA"/>
    <w:rsid w:val="00C9671D"/>
    <w:rsid w:val="00CA03D5"/>
    <w:rsid w:val="00CA0CA7"/>
    <w:rsid w:val="00CA10EE"/>
    <w:rsid w:val="00CA13BE"/>
    <w:rsid w:val="00CA14FB"/>
    <w:rsid w:val="00CA1932"/>
    <w:rsid w:val="00CA19CC"/>
    <w:rsid w:val="00CA1E73"/>
    <w:rsid w:val="00CA2396"/>
    <w:rsid w:val="00CA2511"/>
    <w:rsid w:val="00CA2621"/>
    <w:rsid w:val="00CA34A7"/>
    <w:rsid w:val="00CA3707"/>
    <w:rsid w:val="00CA43D7"/>
    <w:rsid w:val="00CA48FD"/>
    <w:rsid w:val="00CA57A6"/>
    <w:rsid w:val="00CA6BB9"/>
    <w:rsid w:val="00CA6CFF"/>
    <w:rsid w:val="00CB0B4E"/>
    <w:rsid w:val="00CB0D44"/>
    <w:rsid w:val="00CB0FDE"/>
    <w:rsid w:val="00CB249E"/>
    <w:rsid w:val="00CB2956"/>
    <w:rsid w:val="00CB381B"/>
    <w:rsid w:val="00CB559F"/>
    <w:rsid w:val="00CB5BAE"/>
    <w:rsid w:val="00CB76D0"/>
    <w:rsid w:val="00CB7A7E"/>
    <w:rsid w:val="00CB7E07"/>
    <w:rsid w:val="00CC0118"/>
    <w:rsid w:val="00CC0866"/>
    <w:rsid w:val="00CC0A37"/>
    <w:rsid w:val="00CC1687"/>
    <w:rsid w:val="00CC18C6"/>
    <w:rsid w:val="00CC1AE7"/>
    <w:rsid w:val="00CC1B21"/>
    <w:rsid w:val="00CC259F"/>
    <w:rsid w:val="00CC2D97"/>
    <w:rsid w:val="00CC33BD"/>
    <w:rsid w:val="00CC3DC2"/>
    <w:rsid w:val="00CC474B"/>
    <w:rsid w:val="00CC5509"/>
    <w:rsid w:val="00CC5A7B"/>
    <w:rsid w:val="00CC7065"/>
    <w:rsid w:val="00CC7551"/>
    <w:rsid w:val="00CC7670"/>
    <w:rsid w:val="00CD052F"/>
    <w:rsid w:val="00CD0D6D"/>
    <w:rsid w:val="00CD135C"/>
    <w:rsid w:val="00CD21C0"/>
    <w:rsid w:val="00CD237D"/>
    <w:rsid w:val="00CD24E8"/>
    <w:rsid w:val="00CD38A7"/>
    <w:rsid w:val="00CD40AF"/>
    <w:rsid w:val="00CD42CE"/>
    <w:rsid w:val="00CD4F0C"/>
    <w:rsid w:val="00CD5E5C"/>
    <w:rsid w:val="00CD5F3B"/>
    <w:rsid w:val="00CD69ED"/>
    <w:rsid w:val="00CD7514"/>
    <w:rsid w:val="00CD7D07"/>
    <w:rsid w:val="00CE435C"/>
    <w:rsid w:val="00CE4EF4"/>
    <w:rsid w:val="00CE545B"/>
    <w:rsid w:val="00CE5568"/>
    <w:rsid w:val="00CE6631"/>
    <w:rsid w:val="00CE7411"/>
    <w:rsid w:val="00CE79DA"/>
    <w:rsid w:val="00CE7EF7"/>
    <w:rsid w:val="00CF00F6"/>
    <w:rsid w:val="00CF0D3B"/>
    <w:rsid w:val="00CF19F2"/>
    <w:rsid w:val="00CF1C7B"/>
    <w:rsid w:val="00CF1D1A"/>
    <w:rsid w:val="00CF23AB"/>
    <w:rsid w:val="00CF2CE6"/>
    <w:rsid w:val="00CF34F3"/>
    <w:rsid w:val="00CF3E8F"/>
    <w:rsid w:val="00CF52AB"/>
    <w:rsid w:val="00CF5439"/>
    <w:rsid w:val="00CF62BA"/>
    <w:rsid w:val="00CF6620"/>
    <w:rsid w:val="00CF678D"/>
    <w:rsid w:val="00CF67D4"/>
    <w:rsid w:val="00CF6B86"/>
    <w:rsid w:val="00CF7274"/>
    <w:rsid w:val="00CF7637"/>
    <w:rsid w:val="00CF7B26"/>
    <w:rsid w:val="00CF7B48"/>
    <w:rsid w:val="00D010D4"/>
    <w:rsid w:val="00D01CCC"/>
    <w:rsid w:val="00D03379"/>
    <w:rsid w:val="00D0343B"/>
    <w:rsid w:val="00D034E7"/>
    <w:rsid w:val="00D050C9"/>
    <w:rsid w:val="00D0529C"/>
    <w:rsid w:val="00D0534D"/>
    <w:rsid w:val="00D05B0B"/>
    <w:rsid w:val="00D06EF1"/>
    <w:rsid w:val="00D10736"/>
    <w:rsid w:val="00D10E78"/>
    <w:rsid w:val="00D1174F"/>
    <w:rsid w:val="00D11C77"/>
    <w:rsid w:val="00D1277D"/>
    <w:rsid w:val="00D12C25"/>
    <w:rsid w:val="00D12D83"/>
    <w:rsid w:val="00D12DEF"/>
    <w:rsid w:val="00D138A5"/>
    <w:rsid w:val="00D13BF0"/>
    <w:rsid w:val="00D13E21"/>
    <w:rsid w:val="00D13F0A"/>
    <w:rsid w:val="00D14071"/>
    <w:rsid w:val="00D14920"/>
    <w:rsid w:val="00D14FEA"/>
    <w:rsid w:val="00D15787"/>
    <w:rsid w:val="00D15BC4"/>
    <w:rsid w:val="00D1638D"/>
    <w:rsid w:val="00D16EE8"/>
    <w:rsid w:val="00D16F3D"/>
    <w:rsid w:val="00D16F4B"/>
    <w:rsid w:val="00D17077"/>
    <w:rsid w:val="00D177D0"/>
    <w:rsid w:val="00D205FB"/>
    <w:rsid w:val="00D211C0"/>
    <w:rsid w:val="00D211E7"/>
    <w:rsid w:val="00D2198B"/>
    <w:rsid w:val="00D21AA0"/>
    <w:rsid w:val="00D21BA6"/>
    <w:rsid w:val="00D21C17"/>
    <w:rsid w:val="00D21EF8"/>
    <w:rsid w:val="00D245AE"/>
    <w:rsid w:val="00D246E1"/>
    <w:rsid w:val="00D25389"/>
    <w:rsid w:val="00D25F6A"/>
    <w:rsid w:val="00D27968"/>
    <w:rsid w:val="00D30D72"/>
    <w:rsid w:val="00D31237"/>
    <w:rsid w:val="00D314AE"/>
    <w:rsid w:val="00D319DD"/>
    <w:rsid w:val="00D31B85"/>
    <w:rsid w:val="00D3241B"/>
    <w:rsid w:val="00D33E72"/>
    <w:rsid w:val="00D35338"/>
    <w:rsid w:val="00D358CF"/>
    <w:rsid w:val="00D360C0"/>
    <w:rsid w:val="00D367EE"/>
    <w:rsid w:val="00D42FA6"/>
    <w:rsid w:val="00D43219"/>
    <w:rsid w:val="00D444DE"/>
    <w:rsid w:val="00D448BF"/>
    <w:rsid w:val="00D4523D"/>
    <w:rsid w:val="00D45B3F"/>
    <w:rsid w:val="00D4649F"/>
    <w:rsid w:val="00D46D6C"/>
    <w:rsid w:val="00D47ED6"/>
    <w:rsid w:val="00D50208"/>
    <w:rsid w:val="00D50C85"/>
    <w:rsid w:val="00D50D54"/>
    <w:rsid w:val="00D531EC"/>
    <w:rsid w:val="00D55615"/>
    <w:rsid w:val="00D55C1C"/>
    <w:rsid w:val="00D56569"/>
    <w:rsid w:val="00D56A87"/>
    <w:rsid w:val="00D56D9E"/>
    <w:rsid w:val="00D57276"/>
    <w:rsid w:val="00D579F4"/>
    <w:rsid w:val="00D57AC1"/>
    <w:rsid w:val="00D57B81"/>
    <w:rsid w:val="00D6070C"/>
    <w:rsid w:val="00D61D7B"/>
    <w:rsid w:val="00D62F07"/>
    <w:rsid w:val="00D636F8"/>
    <w:rsid w:val="00D638C0"/>
    <w:rsid w:val="00D63A62"/>
    <w:rsid w:val="00D64233"/>
    <w:rsid w:val="00D643AE"/>
    <w:rsid w:val="00D64493"/>
    <w:rsid w:val="00D64626"/>
    <w:rsid w:val="00D648C7"/>
    <w:rsid w:val="00D6499D"/>
    <w:rsid w:val="00D64DF8"/>
    <w:rsid w:val="00D64EB4"/>
    <w:rsid w:val="00D65A57"/>
    <w:rsid w:val="00D65D27"/>
    <w:rsid w:val="00D66308"/>
    <w:rsid w:val="00D66464"/>
    <w:rsid w:val="00D66990"/>
    <w:rsid w:val="00D66CD8"/>
    <w:rsid w:val="00D67CF2"/>
    <w:rsid w:val="00D67E58"/>
    <w:rsid w:val="00D70A72"/>
    <w:rsid w:val="00D71053"/>
    <w:rsid w:val="00D714D0"/>
    <w:rsid w:val="00D71B94"/>
    <w:rsid w:val="00D7286E"/>
    <w:rsid w:val="00D7338F"/>
    <w:rsid w:val="00D737A4"/>
    <w:rsid w:val="00D73B56"/>
    <w:rsid w:val="00D74D5D"/>
    <w:rsid w:val="00D75A78"/>
    <w:rsid w:val="00D75E72"/>
    <w:rsid w:val="00D766F8"/>
    <w:rsid w:val="00D76FD6"/>
    <w:rsid w:val="00D77863"/>
    <w:rsid w:val="00D778F1"/>
    <w:rsid w:val="00D802E4"/>
    <w:rsid w:val="00D810C2"/>
    <w:rsid w:val="00D812EB"/>
    <w:rsid w:val="00D823AE"/>
    <w:rsid w:val="00D83D09"/>
    <w:rsid w:val="00D845DD"/>
    <w:rsid w:val="00D849DA"/>
    <w:rsid w:val="00D84A76"/>
    <w:rsid w:val="00D84C85"/>
    <w:rsid w:val="00D84F7D"/>
    <w:rsid w:val="00D852EF"/>
    <w:rsid w:val="00D85CB2"/>
    <w:rsid w:val="00D861D4"/>
    <w:rsid w:val="00D866E6"/>
    <w:rsid w:val="00D87DF2"/>
    <w:rsid w:val="00D87E74"/>
    <w:rsid w:val="00D90093"/>
    <w:rsid w:val="00D901EF"/>
    <w:rsid w:val="00D905B8"/>
    <w:rsid w:val="00D90A11"/>
    <w:rsid w:val="00D90BDE"/>
    <w:rsid w:val="00D91262"/>
    <w:rsid w:val="00D91418"/>
    <w:rsid w:val="00D9226D"/>
    <w:rsid w:val="00D93327"/>
    <w:rsid w:val="00D93B84"/>
    <w:rsid w:val="00D93F89"/>
    <w:rsid w:val="00D943FC"/>
    <w:rsid w:val="00D95515"/>
    <w:rsid w:val="00D95852"/>
    <w:rsid w:val="00D95AE3"/>
    <w:rsid w:val="00D97024"/>
    <w:rsid w:val="00D970A3"/>
    <w:rsid w:val="00D97434"/>
    <w:rsid w:val="00D97963"/>
    <w:rsid w:val="00D97A0A"/>
    <w:rsid w:val="00DA0473"/>
    <w:rsid w:val="00DA137B"/>
    <w:rsid w:val="00DA174A"/>
    <w:rsid w:val="00DA17B2"/>
    <w:rsid w:val="00DA1B43"/>
    <w:rsid w:val="00DA2DAD"/>
    <w:rsid w:val="00DA2DF7"/>
    <w:rsid w:val="00DA2EFD"/>
    <w:rsid w:val="00DA5977"/>
    <w:rsid w:val="00DA5E74"/>
    <w:rsid w:val="00DA6254"/>
    <w:rsid w:val="00DA6652"/>
    <w:rsid w:val="00DA66C9"/>
    <w:rsid w:val="00DA691C"/>
    <w:rsid w:val="00DA7E4D"/>
    <w:rsid w:val="00DB0DEC"/>
    <w:rsid w:val="00DB17ED"/>
    <w:rsid w:val="00DB19F3"/>
    <w:rsid w:val="00DB1E0B"/>
    <w:rsid w:val="00DB2124"/>
    <w:rsid w:val="00DB24CE"/>
    <w:rsid w:val="00DB27E1"/>
    <w:rsid w:val="00DB3235"/>
    <w:rsid w:val="00DB342A"/>
    <w:rsid w:val="00DB37E3"/>
    <w:rsid w:val="00DB38EA"/>
    <w:rsid w:val="00DB3CB7"/>
    <w:rsid w:val="00DB3F94"/>
    <w:rsid w:val="00DB400B"/>
    <w:rsid w:val="00DB48C8"/>
    <w:rsid w:val="00DB5E6D"/>
    <w:rsid w:val="00DB7A1C"/>
    <w:rsid w:val="00DC0162"/>
    <w:rsid w:val="00DC19AA"/>
    <w:rsid w:val="00DC3892"/>
    <w:rsid w:val="00DC39D5"/>
    <w:rsid w:val="00DC3C39"/>
    <w:rsid w:val="00DC3C42"/>
    <w:rsid w:val="00DC4705"/>
    <w:rsid w:val="00DC5718"/>
    <w:rsid w:val="00DC5A53"/>
    <w:rsid w:val="00DC5F73"/>
    <w:rsid w:val="00DC681B"/>
    <w:rsid w:val="00DC7555"/>
    <w:rsid w:val="00DC75CE"/>
    <w:rsid w:val="00DC7616"/>
    <w:rsid w:val="00DC7852"/>
    <w:rsid w:val="00DD0BE9"/>
    <w:rsid w:val="00DD0FF8"/>
    <w:rsid w:val="00DD14D1"/>
    <w:rsid w:val="00DD1A74"/>
    <w:rsid w:val="00DD55DA"/>
    <w:rsid w:val="00DD5E16"/>
    <w:rsid w:val="00DD679A"/>
    <w:rsid w:val="00DD6992"/>
    <w:rsid w:val="00DD6A5E"/>
    <w:rsid w:val="00DD6F58"/>
    <w:rsid w:val="00DD7B0C"/>
    <w:rsid w:val="00DE0215"/>
    <w:rsid w:val="00DE0892"/>
    <w:rsid w:val="00DE119C"/>
    <w:rsid w:val="00DE2293"/>
    <w:rsid w:val="00DE3A08"/>
    <w:rsid w:val="00DE3E57"/>
    <w:rsid w:val="00DE47D2"/>
    <w:rsid w:val="00DE5E44"/>
    <w:rsid w:val="00DE5F74"/>
    <w:rsid w:val="00DE6087"/>
    <w:rsid w:val="00DE68E3"/>
    <w:rsid w:val="00DE71A8"/>
    <w:rsid w:val="00DE77FC"/>
    <w:rsid w:val="00DE7931"/>
    <w:rsid w:val="00DF01BE"/>
    <w:rsid w:val="00DF057D"/>
    <w:rsid w:val="00DF0CD0"/>
    <w:rsid w:val="00DF1DA8"/>
    <w:rsid w:val="00DF2D09"/>
    <w:rsid w:val="00DF3CF7"/>
    <w:rsid w:val="00DF5415"/>
    <w:rsid w:val="00DF6474"/>
    <w:rsid w:val="00DF7326"/>
    <w:rsid w:val="00E00DE3"/>
    <w:rsid w:val="00E00FE5"/>
    <w:rsid w:val="00E020C0"/>
    <w:rsid w:val="00E0212A"/>
    <w:rsid w:val="00E02400"/>
    <w:rsid w:val="00E0287C"/>
    <w:rsid w:val="00E028AC"/>
    <w:rsid w:val="00E031DD"/>
    <w:rsid w:val="00E03B41"/>
    <w:rsid w:val="00E04F5F"/>
    <w:rsid w:val="00E0500B"/>
    <w:rsid w:val="00E05811"/>
    <w:rsid w:val="00E05B0A"/>
    <w:rsid w:val="00E05EAB"/>
    <w:rsid w:val="00E064D0"/>
    <w:rsid w:val="00E0666E"/>
    <w:rsid w:val="00E068A1"/>
    <w:rsid w:val="00E068EB"/>
    <w:rsid w:val="00E06D3D"/>
    <w:rsid w:val="00E07594"/>
    <w:rsid w:val="00E106F8"/>
    <w:rsid w:val="00E10CA2"/>
    <w:rsid w:val="00E111A3"/>
    <w:rsid w:val="00E111BA"/>
    <w:rsid w:val="00E116F5"/>
    <w:rsid w:val="00E11A3F"/>
    <w:rsid w:val="00E129A5"/>
    <w:rsid w:val="00E12E35"/>
    <w:rsid w:val="00E12F08"/>
    <w:rsid w:val="00E13CE2"/>
    <w:rsid w:val="00E14259"/>
    <w:rsid w:val="00E142B9"/>
    <w:rsid w:val="00E1446C"/>
    <w:rsid w:val="00E145C5"/>
    <w:rsid w:val="00E14A00"/>
    <w:rsid w:val="00E17B3A"/>
    <w:rsid w:val="00E202DD"/>
    <w:rsid w:val="00E20407"/>
    <w:rsid w:val="00E20C5E"/>
    <w:rsid w:val="00E21127"/>
    <w:rsid w:val="00E218F6"/>
    <w:rsid w:val="00E22549"/>
    <w:rsid w:val="00E22C32"/>
    <w:rsid w:val="00E234E9"/>
    <w:rsid w:val="00E2373D"/>
    <w:rsid w:val="00E23F13"/>
    <w:rsid w:val="00E250B5"/>
    <w:rsid w:val="00E25CF3"/>
    <w:rsid w:val="00E2635E"/>
    <w:rsid w:val="00E26368"/>
    <w:rsid w:val="00E26661"/>
    <w:rsid w:val="00E2684E"/>
    <w:rsid w:val="00E27694"/>
    <w:rsid w:val="00E27F78"/>
    <w:rsid w:val="00E3049C"/>
    <w:rsid w:val="00E31D5F"/>
    <w:rsid w:val="00E32282"/>
    <w:rsid w:val="00E323F7"/>
    <w:rsid w:val="00E3256F"/>
    <w:rsid w:val="00E328B4"/>
    <w:rsid w:val="00E332E4"/>
    <w:rsid w:val="00E33DD3"/>
    <w:rsid w:val="00E35482"/>
    <w:rsid w:val="00E35F40"/>
    <w:rsid w:val="00E36DFA"/>
    <w:rsid w:val="00E4092E"/>
    <w:rsid w:val="00E40FF8"/>
    <w:rsid w:val="00E41CE9"/>
    <w:rsid w:val="00E422B2"/>
    <w:rsid w:val="00E42302"/>
    <w:rsid w:val="00E4303E"/>
    <w:rsid w:val="00E436F2"/>
    <w:rsid w:val="00E4433F"/>
    <w:rsid w:val="00E4470B"/>
    <w:rsid w:val="00E44EB0"/>
    <w:rsid w:val="00E45BF4"/>
    <w:rsid w:val="00E4654B"/>
    <w:rsid w:val="00E4788E"/>
    <w:rsid w:val="00E504A5"/>
    <w:rsid w:val="00E5098D"/>
    <w:rsid w:val="00E51235"/>
    <w:rsid w:val="00E5133C"/>
    <w:rsid w:val="00E520FF"/>
    <w:rsid w:val="00E52374"/>
    <w:rsid w:val="00E5334F"/>
    <w:rsid w:val="00E5337D"/>
    <w:rsid w:val="00E5360E"/>
    <w:rsid w:val="00E54B49"/>
    <w:rsid w:val="00E54BAE"/>
    <w:rsid w:val="00E54D46"/>
    <w:rsid w:val="00E550EC"/>
    <w:rsid w:val="00E55A0C"/>
    <w:rsid w:val="00E563AD"/>
    <w:rsid w:val="00E5698E"/>
    <w:rsid w:val="00E5699F"/>
    <w:rsid w:val="00E56B99"/>
    <w:rsid w:val="00E57E02"/>
    <w:rsid w:val="00E60DD4"/>
    <w:rsid w:val="00E61511"/>
    <w:rsid w:val="00E61694"/>
    <w:rsid w:val="00E61752"/>
    <w:rsid w:val="00E61970"/>
    <w:rsid w:val="00E6202A"/>
    <w:rsid w:val="00E6282A"/>
    <w:rsid w:val="00E62BB6"/>
    <w:rsid w:val="00E62C65"/>
    <w:rsid w:val="00E63B4D"/>
    <w:rsid w:val="00E66813"/>
    <w:rsid w:val="00E67269"/>
    <w:rsid w:val="00E67746"/>
    <w:rsid w:val="00E677ED"/>
    <w:rsid w:val="00E70084"/>
    <w:rsid w:val="00E703F4"/>
    <w:rsid w:val="00E70745"/>
    <w:rsid w:val="00E71D43"/>
    <w:rsid w:val="00E71D6A"/>
    <w:rsid w:val="00E723C9"/>
    <w:rsid w:val="00E7254A"/>
    <w:rsid w:val="00E72850"/>
    <w:rsid w:val="00E72872"/>
    <w:rsid w:val="00E7287F"/>
    <w:rsid w:val="00E72A0F"/>
    <w:rsid w:val="00E73C51"/>
    <w:rsid w:val="00E75B50"/>
    <w:rsid w:val="00E75BE8"/>
    <w:rsid w:val="00E76DEB"/>
    <w:rsid w:val="00E7758F"/>
    <w:rsid w:val="00E7767E"/>
    <w:rsid w:val="00E77A87"/>
    <w:rsid w:val="00E8009F"/>
    <w:rsid w:val="00E81674"/>
    <w:rsid w:val="00E82E40"/>
    <w:rsid w:val="00E83553"/>
    <w:rsid w:val="00E83975"/>
    <w:rsid w:val="00E84B83"/>
    <w:rsid w:val="00E85D5C"/>
    <w:rsid w:val="00E863A8"/>
    <w:rsid w:val="00E8640E"/>
    <w:rsid w:val="00E870C2"/>
    <w:rsid w:val="00E875F4"/>
    <w:rsid w:val="00E87F8B"/>
    <w:rsid w:val="00E90034"/>
    <w:rsid w:val="00E904C6"/>
    <w:rsid w:val="00E905B5"/>
    <w:rsid w:val="00E906FA"/>
    <w:rsid w:val="00E907A8"/>
    <w:rsid w:val="00E90896"/>
    <w:rsid w:val="00E90F50"/>
    <w:rsid w:val="00E91C1B"/>
    <w:rsid w:val="00E9263F"/>
    <w:rsid w:val="00E92F1B"/>
    <w:rsid w:val="00E9369E"/>
    <w:rsid w:val="00E93C3C"/>
    <w:rsid w:val="00E94645"/>
    <w:rsid w:val="00E9482A"/>
    <w:rsid w:val="00E957FE"/>
    <w:rsid w:val="00E96662"/>
    <w:rsid w:val="00E9796B"/>
    <w:rsid w:val="00E97C6B"/>
    <w:rsid w:val="00EA05B8"/>
    <w:rsid w:val="00EA18A9"/>
    <w:rsid w:val="00EA1AC8"/>
    <w:rsid w:val="00EA1E3C"/>
    <w:rsid w:val="00EA258D"/>
    <w:rsid w:val="00EA26EB"/>
    <w:rsid w:val="00EA3280"/>
    <w:rsid w:val="00EA6EC1"/>
    <w:rsid w:val="00EA7624"/>
    <w:rsid w:val="00EA7779"/>
    <w:rsid w:val="00EB1156"/>
    <w:rsid w:val="00EB1BB5"/>
    <w:rsid w:val="00EB20E8"/>
    <w:rsid w:val="00EB2119"/>
    <w:rsid w:val="00EB285D"/>
    <w:rsid w:val="00EB3760"/>
    <w:rsid w:val="00EB39D2"/>
    <w:rsid w:val="00EB3D81"/>
    <w:rsid w:val="00EB54E5"/>
    <w:rsid w:val="00EB76E9"/>
    <w:rsid w:val="00EB79E5"/>
    <w:rsid w:val="00EB7B0A"/>
    <w:rsid w:val="00EB7DF7"/>
    <w:rsid w:val="00EC141A"/>
    <w:rsid w:val="00EC148F"/>
    <w:rsid w:val="00EC1B4F"/>
    <w:rsid w:val="00EC21BB"/>
    <w:rsid w:val="00EC24B9"/>
    <w:rsid w:val="00EC25E1"/>
    <w:rsid w:val="00EC321E"/>
    <w:rsid w:val="00EC3631"/>
    <w:rsid w:val="00EC3B25"/>
    <w:rsid w:val="00EC3D0D"/>
    <w:rsid w:val="00EC3E9E"/>
    <w:rsid w:val="00EC3ECC"/>
    <w:rsid w:val="00EC484D"/>
    <w:rsid w:val="00EC56ED"/>
    <w:rsid w:val="00EC5816"/>
    <w:rsid w:val="00EC6576"/>
    <w:rsid w:val="00EC68A1"/>
    <w:rsid w:val="00EC6F2B"/>
    <w:rsid w:val="00EC71C4"/>
    <w:rsid w:val="00ED1209"/>
    <w:rsid w:val="00ED16EE"/>
    <w:rsid w:val="00ED1977"/>
    <w:rsid w:val="00ED3E51"/>
    <w:rsid w:val="00ED49CF"/>
    <w:rsid w:val="00ED4EBF"/>
    <w:rsid w:val="00ED533A"/>
    <w:rsid w:val="00ED7083"/>
    <w:rsid w:val="00ED74C8"/>
    <w:rsid w:val="00ED7BD7"/>
    <w:rsid w:val="00EE0257"/>
    <w:rsid w:val="00EE12D8"/>
    <w:rsid w:val="00EE1CFE"/>
    <w:rsid w:val="00EE2322"/>
    <w:rsid w:val="00EE30F8"/>
    <w:rsid w:val="00EE359B"/>
    <w:rsid w:val="00EE3BC0"/>
    <w:rsid w:val="00EE41F3"/>
    <w:rsid w:val="00EE466C"/>
    <w:rsid w:val="00EE555D"/>
    <w:rsid w:val="00EE56DD"/>
    <w:rsid w:val="00EE57C3"/>
    <w:rsid w:val="00EE5962"/>
    <w:rsid w:val="00EE5CA4"/>
    <w:rsid w:val="00EE62BA"/>
    <w:rsid w:val="00EE6E71"/>
    <w:rsid w:val="00EE7F31"/>
    <w:rsid w:val="00EF04CB"/>
    <w:rsid w:val="00EF4E14"/>
    <w:rsid w:val="00EF6214"/>
    <w:rsid w:val="00EF65B3"/>
    <w:rsid w:val="00EF6829"/>
    <w:rsid w:val="00EF6F95"/>
    <w:rsid w:val="00EF6FC5"/>
    <w:rsid w:val="00EF77A0"/>
    <w:rsid w:val="00F00D78"/>
    <w:rsid w:val="00F01E93"/>
    <w:rsid w:val="00F02AA9"/>
    <w:rsid w:val="00F033BE"/>
    <w:rsid w:val="00F04727"/>
    <w:rsid w:val="00F0543C"/>
    <w:rsid w:val="00F05678"/>
    <w:rsid w:val="00F06073"/>
    <w:rsid w:val="00F072FD"/>
    <w:rsid w:val="00F0743B"/>
    <w:rsid w:val="00F1050E"/>
    <w:rsid w:val="00F10690"/>
    <w:rsid w:val="00F10DE3"/>
    <w:rsid w:val="00F10E9D"/>
    <w:rsid w:val="00F11866"/>
    <w:rsid w:val="00F121C2"/>
    <w:rsid w:val="00F1251E"/>
    <w:rsid w:val="00F126E4"/>
    <w:rsid w:val="00F13435"/>
    <w:rsid w:val="00F1378B"/>
    <w:rsid w:val="00F13CFB"/>
    <w:rsid w:val="00F13E78"/>
    <w:rsid w:val="00F13F6D"/>
    <w:rsid w:val="00F13F71"/>
    <w:rsid w:val="00F142AE"/>
    <w:rsid w:val="00F1481B"/>
    <w:rsid w:val="00F1522F"/>
    <w:rsid w:val="00F1592A"/>
    <w:rsid w:val="00F164EC"/>
    <w:rsid w:val="00F16EA4"/>
    <w:rsid w:val="00F17581"/>
    <w:rsid w:val="00F177F0"/>
    <w:rsid w:val="00F20576"/>
    <w:rsid w:val="00F20835"/>
    <w:rsid w:val="00F20F07"/>
    <w:rsid w:val="00F22278"/>
    <w:rsid w:val="00F22A3C"/>
    <w:rsid w:val="00F246FA"/>
    <w:rsid w:val="00F24D92"/>
    <w:rsid w:val="00F24E81"/>
    <w:rsid w:val="00F25920"/>
    <w:rsid w:val="00F25D7A"/>
    <w:rsid w:val="00F25E69"/>
    <w:rsid w:val="00F2716C"/>
    <w:rsid w:val="00F272D4"/>
    <w:rsid w:val="00F300BA"/>
    <w:rsid w:val="00F30D52"/>
    <w:rsid w:val="00F30F80"/>
    <w:rsid w:val="00F3191D"/>
    <w:rsid w:val="00F31C5B"/>
    <w:rsid w:val="00F31E64"/>
    <w:rsid w:val="00F3362F"/>
    <w:rsid w:val="00F33AD3"/>
    <w:rsid w:val="00F341EE"/>
    <w:rsid w:val="00F3465B"/>
    <w:rsid w:val="00F348CA"/>
    <w:rsid w:val="00F359BB"/>
    <w:rsid w:val="00F40109"/>
    <w:rsid w:val="00F40138"/>
    <w:rsid w:val="00F4034B"/>
    <w:rsid w:val="00F4083E"/>
    <w:rsid w:val="00F40FE3"/>
    <w:rsid w:val="00F41AC6"/>
    <w:rsid w:val="00F42A24"/>
    <w:rsid w:val="00F436C2"/>
    <w:rsid w:val="00F454C9"/>
    <w:rsid w:val="00F4697F"/>
    <w:rsid w:val="00F46F40"/>
    <w:rsid w:val="00F47EE2"/>
    <w:rsid w:val="00F504B1"/>
    <w:rsid w:val="00F50D96"/>
    <w:rsid w:val="00F52086"/>
    <w:rsid w:val="00F54379"/>
    <w:rsid w:val="00F54926"/>
    <w:rsid w:val="00F554F7"/>
    <w:rsid w:val="00F55DA0"/>
    <w:rsid w:val="00F56523"/>
    <w:rsid w:val="00F573CA"/>
    <w:rsid w:val="00F60BB1"/>
    <w:rsid w:val="00F61550"/>
    <w:rsid w:val="00F617F8"/>
    <w:rsid w:val="00F6214F"/>
    <w:rsid w:val="00F6245C"/>
    <w:rsid w:val="00F642FC"/>
    <w:rsid w:val="00F64C24"/>
    <w:rsid w:val="00F64D34"/>
    <w:rsid w:val="00F6517C"/>
    <w:rsid w:val="00F65647"/>
    <w:rsid w:val="00F66E3F"/>
    <w:rsid w:val="00F66F88"/>
    <w:rsid w:val="00F6700D"/>
    <w:rsid w:val="00F67B5A"/>
    <w:rsid w:val="00F700AB"/>
    <w:rsid w:val="00F700DC"/>
    <w:rsid w:val="00F701C7"/>
    <w:rsid w:val="00F71120"/>
    <w:rsid w:val="00F71D5F"/>
    <w:rsid w:val="00F723BD"/>
    <w:rsid w:val="00F7270D"/>
    <w:rsid w:val="00F72A6C"/>
    <w:rsid w:val="00F7330F"/>
    <w:rsid w:val="00F735E5"/>
    <w:rsid w:val="00F7363F"/>
    <w:rsid w:val="00F73A5E"/>
    <w:rsid w:val="00F73AAD"/>
    <w:rsid w:val="00F74121"/>
    <w:rsid w:val="00F74AC5"/>
    <w:rsid w:val="00F74FD4"/>
    <w:rsid w:val="00F752F7"/>
    <w:rsid w:val="00F75F58"/>
    <w:rsid w:val="00F76950"/>
    <w:rsid w:val="00F776D3"/>
    <w:rsid w:val="00F77BA0"/>
    <w:rsid w:val="00F77EFE"/>
    <w:rsid w:val="00F80801"/>
    <w:rsid w:val="00F808DB"/>
    <w:rsid w:val="00F81109"/>
    <w:rsid w:val="00F81582"/>
    <w:rsid w:val="00F81C55"/>
    <w:rsid w:val="00F82ADA"/>
    <w:rsid w:val="00F83185"/>
    <w:rsid w:val="00F83490"/>
    <w:rsid w:val="00F8362D"/>
    <w:rsid w:val="00F83B61"/>
    <w:rsid w:val="00F83E0A"/>
    <w:rsid w:val="00F8408A"/>
    <w:rsid w:val="00F84156"/>
    <w:rsid w:val="00F84461"/>
    <w:rsid w:val="00F84D98"/>
    <w:rsid w:val="00F85566"/>
    <w:rsid w:val="00F860DA"/>
    <w:rsid w:val="00F86479"/>
    <w:rsid w:val="00F86CC6"/>
    <w:rsid w:val="00F86CEE"/>
    <w:rsid w:val="00F90772"/>
    <w:rsid w:val="00F90E66"/>
    <w:rsid w:val="00F916BA"/>
    <w:rsid w:val="00F91A29"/>
    <w:rsid w:val="00F9382C"/>
    <w:rsid w:val="00F946D7"/>
    <w:rsid w:val="00F9470C"/>
    <w:rsid w:val="00F951C4"/>
    <w:rsid w:val="00F95487"/>
    <w:rsid w:val="00F955FF"/>
    <w:rsid w:val="00F96200"/>
    <w:rsid w:val="00F96362"/>
    <w:rsid w:val="00F97174"/>
    <w:rsid w:val="00FA04A9"/>
    <w:rsid w:val="00FA05D3"/>
    <w:rsid w:val="00FA0A7F"/>
    <w:rsid w:val="00FA1C7D"/>
    <w:rsid w:val="00FA25B8"/>
    <w:rsid w:val="00FA27C1"/>
    <w:rsid w:val="00FA297D"/>
    <w:rsid w:val="00FA3351"/>
    <w:rsid w:val="00FA4158"/>
    <w:rsid w:val="00FA42D5"/>
    <w:rsid w:val="00FA453D"/>
    <w:rsid w:val="00FA5861"/>
    <w:rsid w:val="00FA6035"/>
    <w:rsid w:val="00FA7A3B"/>
    <w:rsid w:val="00FA7CE6"/>
    <w:rsid w:val="00FA7F7C"/>
    <w:rsid w:val="00FB0326"/>
    <w:rsid w:val="00FB0D26"/>
    <w:rsid w:val="00FB1C18"/>
    <w:rsid w:val="00FB287F"/>
    <w:rsid w:val="00FB2E28"/>
    <w:rsid w:val="00FB3674"/>
    <w:rsid w:val="00FB3E2F"/>
    <w:rsid w:val="00FB3E8F"/>
    <w:rsid w:val="00FB48EB"/>
    <w:rsid w:val="00FB499D"/>
    <w:rsid w:val="00FB51B5"/>
    <w:rsid w:val="00FB5F80"/>
    <w:rsid w:val="00FB6016"/>
    <w:rsid w:val="00FB723C"/>
    <w:rsid w:val="00FB7BB7"/>
    <w:rsid w:val="00FC0216"/>
    <w:rsid w:val="00FC052F"/>
    <w:rsid w:val="00FC05BE"/>
    <w:rsid w:val="00FC1551"/>
    <w:rsid w:val="00FC1573"/>
    <w:rsid w:val="00FC1F23"/>
    <w:rsid w:val="00FC4717"/>
    <w:rsid w:val="00FC5428"/>
    <w:rsid w:val="00FC5530"/>
    <w:rsid w:val="00FC68D5"/>
    <w:rsid w:val="00FC77D2"/>
    <w:rsid w:val="00FD05B0"/>
    <w:rsid w:val="00FD14CE"/>
    <w:rsid w:val="00FD1AEC"/>
    <w:rsid w:val="00FD1C3A"/>
    <w:rsid w:val="00FD1C96"/>
    <w:rsid w:val="00FD1E8E"/>
    <w:rsid w:val="00FD28B3"/>
    <w:rsid w:val="00FD2935"/>
    <w:rsid w:val="00FD2BB6"/>
    <w:rsid w:val="00FD4DFD"/>
    <w:rsid w:val="00FD4E3F"/>
    <w:rsid w:val="00FD57CB"/>
    <w:rsid w:val="00FD614E"/>
    <w:rsid w:val="00FD6365"/>
    <w:rsid w:val="00FD7A14"/>
    <w:rsid w:val="00FE0167"/>
    <w:rsid w:val="00FE0261"/>
    <w:rsid w:val="00FE04C3"/>
    <w:rsid w:val="00FE06AE"/>
    <w:rsid w:val="00FE0877"/>
    <w:rsid w:val="00FE0CF4"/>
    <w:rsid w:val="00FE156E"/>
    <w:rsid w:val="00FE1776"/>
    <w:rsid w:val="00FE1FAF"/>
    <w:rsid w:val="00FE23B7"/>
    <w:rsid w:val="00FE3052"/>
    <w:rsid w:val="00FE379D"/>
    <w:rsid w:val="00FE45ED"/>
    <w:rsid w:val="00FE4D44"/>
    <w:rsid w:val="00FE5061"/>
    <w:rsid w:val="00FE56AB"/>
    <w:rsid w:val="00FE58CB"/>
    <w:rsid w:val="00FE597E"/>
    <w:rsid w:val="00FE6AE4"/>
    <w:rsid w:val="00FE7093"/>
    <w:rsid w:val="00FE744A"/>
    <w:rsid w:val="00FE74A7"/>
    <w:rsid w:val="00FE7C17"/>
    <w:rsid w:val="00FF0F6F"/>
    <w:rsid w:val="00FF2245"/>
    <w:rsid w:val="00FF27DE"/>
    <w:rsid w:val="00FF2ACC"/>
    <w:rsid w:val="00FF2B06"/>
    <w:rsid w:val="00FF4181"/>
    <w:rsid w:val="00FF4544"/>
    <w:rsid w:val="00FF4A77"/>
    <w:rsid w:val="00FF5482"/>
    <w:rsid w:val="00FF5605"/>
    <w:rsid w:val="00FF5EE1"/>
    <w:rsid w:val="00FF66C2"/>
    <w:rsid w:val="00FF7B5A"/>
    <w:rsid w:val="00FF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D72EA"/>
  <w15:docId w15:val="{9D8A6E26-70E7-4FB5-A7E5-6424569CB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3">
    <w:name w:val="heading 3"/>
    <w:basedOn w:val="Normal"/>
    <w:link w:val="Heading3Char"/>
    <w:uiPriority w:val="9"/>
    <w:qFormat/>
    <w:rsid w:val="009F69BA"/>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8C0"/>
    <w:pPr>
      <w:ind w:left="720"/>
      <w:contextualSpacing/>
    </w:pPr>
  </w:style>
  <w:style w:type="character" w:styleId="CommentReference">
    <w:name w:val="annotation reference"/>
    <w:uiPriority w:val="99"/>
    <w:semiHidden/>
    <w:unhideWhenUsed/>
    <w:rsid w:val="005318C0"/>
    <w:rPr>
      <w:sz w:val="16"/>
      <w:szCs w:val="16"/>
    </w:rPr>
  </w:style>
  <w:style w:type="paragraph" w:styleId="CommentText">
    <w:name w:val="annotation text"/>
    <w:basedOn w:val="Normal"/>
    <w:link w:val="CommentTextChar"/>
    <w:uiPriority w:val="99"/>
    <w:unhideWhenUsed/>
    <w:rsid w:val="005318C0"/>
    <w:pPr>
      <w:spacing w:line="240" w:lineRule="auto"/>
    </w:pPr>
    <w:rPr>
      <w:sz w:val="20"/>
      <w:szCs w:val="20"/>
    </w:rPr>
  </w:style>
  <w:style w:type="character" w:customStyle="1" w:styleId="CommentTextChar">
    <w:name w:val="Comment Text Char"/>
    <w:link w:val="CommentText"/>
    <w:uiPriority w:val="99"/>
    <w:rsid w:val="005318C0"/>
    <w:rPr>
      <w:sz w:val="20"/>
      <w:szCs w:val="20"/>
    </w:rPr>
  </w:style>
  <w:style w:type="paragraph" w:styleId="CommentSubject">
    <w:name w:val="annotation subject"/>
    <w:basedOn w:val="CommentText"/>
    <w:next w:val="CommentText"/>
    <w:link w:val="CommentSubjectChar"/>
    <w:uiPriority w:val="99"/>
    <w:semiHidden/>
    <w:unhideWhenUsed/>
    <w:rsid w:val="004245DE"/>
    <w:rPr>
      <w:b/>
      <w:bCs/>
    </w:rPr>
  </w:style>
  <w:style w:type="character" w:customStyle="1" w:styleId="CommentSubjectChar">
    <w:name w:val="Comment Subject Char"/>
    <w:link w:val="CommentSubject"/>
    <w:uiPriority w:val="99"/>
    <w:semiHidden/>
    <w:rsid w:val="004245DE"/>
    <w:rPr>
      <w:b/>
      <w:bCs/>
      <w:sz w:val="20"/>
      <w:szCs w:val="20"/>
    </w:rPr>
  </w:style>
  <w:style w:type="table" w:styleId="TableGrid">
    <w:name w:val="Table Grid"/>
    <w:basedOn w:val="TableNormal"/>
    <w:uiPriority w:val="39"/>
    <w:rsid w:val="001B32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53256"/>
    <w:rPr>
      <w:color w:val="0563C1"/>
      <w:u w:val="single"/>
    </w:rPr>
  </w:style>
  <w:style w:type="character" w:customStyle="1" w:styleId="UnresolvedMention1">
    <w:name w:val="Unresolved Mention1"/>
    <w:uiPriority w:val="99"/>
    <w:semiHidden/>
    <w:unhideWhenUsed/>
    <w:rsid w:val="00253256"/>
    <w:rPr>
      <w:color w:val="605E5C"/>
      <w:shd w:val="clear" w:color="auto" w:fill="E1DFDD"/>
    </w:rPr>
  </w:style>
  <w:style w:type="character" w:styleId="FollowedHyperlink">
    <w:name w:val="FollowedHyperlink"/>
    <w:uiPriority w:val="99"/>
    <w:semiHidden/>
    <w:unhideWhenUsed/>
    <w:rsid w:val="008A05D6"/>
    <w:rPr>
      <w:color w:val="954F72"/>
      <w:u w:val="single"/>
    </w:rPr>
  </w:style>
  <w:style w:type="paragraph" w:styleId="Revision">
    <w:name w:val="Revision"/>
    <w:hidden/>
    <w:uiPriority w:val="99"/>
    <w:semiHidden/>
    <w:rsid w:val="0041729C"/>
    <w:rPr>
      <w:sz w:val="22"/>
      <w:szCs w:val="22"/>
    </w:rPr>
  </w:style>
  <w:style w:type="paragraph" w:styleId="BalloonText">
    <w:name w:val="Balloon Text"/>
    <w:basedOn w:val="Normal"/>
    <w:link w:val="BalloonTextChar"/>
    <w:uiPriority w:val="99"/>
    <w:semiHidden/>
    <w:unhideWhenUsed/>
    <w:rsid w:val="00763CC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63CC1"/>
    <w:rPr>
      <w:rFonts w:ascii="Segoe UI" w:hAnsi="Segoe UI" w:cs="Segoe UI"/>
      <w:sz w:val="18"/>
      <w:szCs w:val="18"/>
    </w:rPr>
  </w:style>
  <w:style w:type="character" w:styleId="PlaceholderText">
    <w:name w:val="Placeholder Text"/>
    <w:basedOn w:val="DefaultParagraphFont"/>
    <w:uiPriority w:val="99"/>
    <w:semiHidden/>
    <w:rsid w:val="00A3140C"/>
    <w:rPr>
      <w:color w:val="808080"/>
    </w:rPr>
  </w:style>
  <w:style w:type="paragraph" w:styleId="Header">
    <w:name w:val="header"/>
    <w:basedOn w:val="Normal"/>
    <w:link w:val="HeaderChar"/>
    <w:uiPriority w:val="99"/>
    <w:unhideWhenUsed/>
    <w:rsid w:val="007E5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A53"/>
    <w:rPr>
      <w:sz w:val="22"/>
      <w:szCs w:val="22"/>
    </w:rPr>
  </w:style>
  <w:style w:type="paragraph" w:styleId="Footer">
    <w:name w:val="footer"/>
    <w:basedOn w:val="Normal"/>
    <w:link w:val="FooterChar"/>
    <w:uiPriority w:val="99"/>
    <w:unhideWhenUsed/>
    <w:rsid w:val="007E5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A53"/>
    <w:rPr>
      <w:sz w:val="22"/>
      <w:szCs w:val="22"/>
    </w:rPr>
  </w:style>
  <w:style w:type="character" w:customStyle="1" w:styleId="Heading3Char">
    <w:name w:val="Heading 3 Char"/>
    <w:basedOn w:val="DefaultParagraphFont"/>
    <w:link w:val="Heading3"/>
    <w:uiPriority w:val="9"/>
    <w:rsid w:val="009F69BA"/>
    <w:rPr>
      <w:rFonts w:ascii="Times New Roman" w:eastAsia="Times New Roman" w:hAnsi="Times New Roman"/>
      <w:b/>
      <w:bCs/>
      <w:sz w:val="27"/>
      <w:szCs w:val="27"/>
    </w:rPr>
  </w:style>
  <w:style w:type="paragraph" w:styleId="NormalWeb">
    <w:name w:val="Normal (Web)"/>
    <w:basedOn w:val="Normal"/>
    <w:uiPriority w:val="99"/>
    <w:semiHidden/>
    <w:unhideWhenUsed/>
    <w:rsid w:val="009F69BA"/>
    <w:pPr>
      <w:spacing w:before="100" w:beforeAutospacing="1" w:after="100" w:afterAutospacing="1" w:line="240" w:lineRule="auto"/>
    </w:pPr>
    <w:rPr>
      <w:rFonts w:ascii="Times New Roman" w:eastAsia="Times New Roman" w:hAnsi="Times New Roman"/>
      <w:sz w:val="24"/>
      <w:szCs w:val="24"/>
    </w:rPr>
  </w:style>
  <w:style w:type="paragraph" w:styleId="Bibliography">
    <w:name w:val="Bibliography"/>
    <w:basedOn w:val="Normal"/>
    <w:next w:val="Normal"/>
    <w:uiPriority w:val="37"/>
    <w:unhideWhenUsed/>
    <w:rsid w:val="008266D8"/>
    <w:pPr>
      <w:spacing w:after="0" w:line="240" w:lineRule="auto"/>
      <w:ind w:left="720" w:hanging="720"/>
    </w:pPr>
  </w:style>
  <w:style w:type="character" w:customStyle="1" w:styleId="UnresolvedMention2">
    <w:name w:val="Unresolved Mention2"/>
    <w:basedOn w:val="DefaultParagraphFont"/>
    <w:uiPriority w:val="99"/>
    <w:semiHidden/>
    <w:unhideWhenUsed/>
    <w:rsid w:val="008F1CD9"/>
    <w:rPr>
      <w:color w:val="605E5C"/>
      <w:shd w:val="clear" w:color="auto" w:fill="E1DFDD"/>
    </w:rPr>
  </w:style>
  <w:style w:type="character" w:styleId="LineNumber">
    <w:name w:val="line number"/>
    <w:basedOn w:val="DefaultParagraphFont"/>
    <w:uiPriority w:val="99"/>
    <w:semiHidden/>
    <w:unhideWhenUsed/>
    <w:rsid w:val="005B7424"/>
  </w:style>
  <w:style w:type="character" w:styleId="UnresolvedMention">
    <w:name w:val="Unresolved Mention"/>
    <w:basedOn w:val="DefaultParagraphFont"/>
    <w:uiPriority w:val="99"/>
    <w:semiHidden/>
    <w:unhideWhenUsed/>
    <w:rsid w:val="002677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698858">
      <w:bodyDiv w:val="1"/>
      <w:marLeft w:val="0"/>
      <w:marRight w:val="0"/>
      <w:marTop w:val="0"/>
      <w:marBottom w:val="0"/>
      <w:divBdr>
        <w:top w:val="none" w:sz="0" w:space="0" w:color="auto"/>
        <w:left w:val="none" w:sz="0" w:space="0" w:color="auto"/>
        <w:bottom w:val="none" w:sz="0" w:space="0" w:color="auto"/>
        <w:right w:val="none" w:sz="0" w:space="0" w:color="auto"/>
      </w:divBdr>
      <w:divsChild>
        <w:div w:id="512843950">
          <w:marLeft w:val="0"/>
          <w:marRight w:val="0"/>
          <w:marTop w:val="0"/>
          <w:marBottom w:val="0"/>
          <w:divBdr>
            <w:top w:val="none" w:sz="0" w:space="0" w:color="auto"/>
            <w:left w:val="none" w:sz="0" w:space="0" w:color="auto"/>
            <w:bottom w:val="none" w:sz="0" w:space="0" w:color="auto"/>
            <w:right w:val="none" w:sz="0" w:space="0" w:color="auto"/>
          </w:divBdr>
        </w:div>
      </w:divsChild>
    </w:div>
    <w:div w:id="1734163244">
      <w:bodyDiv w:val="1"/>
      <w:marLeft w:val="0"/>
      <w:marRight w:val="0"/>
      <w:marTop w:val="0"/>
      <w:marBottom w:val="0"/>
      <w:divBdr>
        <w:top w:val="none" w:sz="0" w:space="0" w:color="auto"/>
        <w:left w:val="none" w:sz="0" w:space="0" w:color="auto"/>
        <w:bottom w:val="none" w:sz="0" w:space="0" w:color="auto"/>
        <w:right w:val="none" w:sz="0" w:space="0" w:color="auto"/>
      </w:divBdr>
    </w:div>
    <w:div w:id="2037079697">
      <w:bodyDiv w:val="1"/>
      <w:marLeft w:val="0"/>
      <w:marRight w:val="0"/>
      <w:marTop w:val="0"/>
      <w:marBottom w:val="0"/>
      <w:divBdr>
        <w:top w:val="none" w:sz="0" w:space="0" w:color="auto"/>
        <w:left w:val="none" w:sz="0" w:space="0" w:color="auto"/>
        <w:bottom w:val="none" w:sz="0" w:space="0" w:color="auto"/>
        <w:right w:val="none" w:sz="0" w:space="0" w:color="auto"/>
      </w:divBdr>
    </w:div>
    <w:div w:id="20609334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004BF-C0E1-4FEC-8112-708CD0E11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25</Pages>
  <Words>7495</Words>
  <Characters>42728</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Berigan</dc:creator>
  <cp:keywords/>
  <dc:description/>
  <cp:lastModifiedBy>Reviewer</cp:lastModifiedBy>
  <cp:revision>77</cp:revision>
  <cp:lastPrinted>2022-11-18T18:03:00Z</cp:lastPrinted>
  <dcterms:created xsi:type="dcterms:W3CDTF">2023-11-21T16:09:00Z</dcterms:created>
  <dcterms:modified xsi:type="dcterms:W3CDTF">2025-03-17T15:50:00Z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http://www.zotero.org/styles/the-journal-of-wildlife-management</vt:lpwstr>
  </property>
  <property fmtid="{D5CDD505-2E9C-101B-9397-08002B2CF9AE}" pid="21" name="Mendeley Recent Style Name 9_1">
    <vt:lpwstr>The Journal of Wildlife Management</vt:lpwstr>
  </property>
  <property fmtid="{D5CDD505-2E9C-101B-9397-08002B2CF9AE}" pid="22" name="ZOTERO_PREF_1">
    <vt:lpwstr>&lt;data data-version="3" zotero-version="6.0.26"&gt;&lt;session id="c4bKY1eh"/&gt;&lt;style id="http://www.zotero.org/styles/biological-conservation" hasBibliography="1" bibliographyStyleHasBeenSet="1"/&gt;&lt;prefs&gt;&lt;pref name="fieldType" value="Field"/&gt;&lt;/prefs&gt;&lt;/data&gt;</vt:lpwstr>
  </property>
</Properties>
</file>