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AAAAE4" w14:textId="41BB3C1D" w:rsidR="00B7425D" w:rsidRPr="00B7425D" w:rsidRDefault="00B7425D">
      <w:pPr>
        <w:rPr>
          <w:b/>
          <w:bCs/>
        </w:rPr>
      </w:pPr>
      <w:r w:rsidRPr="00B7425D">
        <w:rPr>
          <w:b/>
          <w:bCs/>
        </w:rPr>
        <w:t>Supplementary Information</w:t>
      </w:r>
    </w:p>
    <w:p w14:paraId="4925FE4A" w14:textId="124FA647" w:rsidR="007B6386" w:rsidRDefault="00BD5C86">
      <w:pPr>
        <w:rPr>
          <w:i/>
          <w:iCs/>
        </w:rPr>
      </w:pPr>
      <w:r>
        <w:rPr>
          <w:i/>
          <w:iCs/>
        </w:rPr>
        <w:t>A</w:t>
      </w:r>
      <w:r w:rsidR="00972339">
        <w:rPr>
          <w:i/>
          <w:iCs/>
        </w:rPr>
        <w:t xml:space="preserve"> Mortality </w:t>
      </w:r>
      <w:proofErr w:type="gramStart"/>
      <w:r w:rsidR="00972339">
        <w:rPr>
          <w:i/>
          <w:iCs/>
        </w:rPr>
        <w:t>handling</w:t>
      </w:r>
      <w:proofErr w:type="gramEnd"/>
    </w:p>
    <w:p w14:paraId="1CC2CF04" w14:textId="0035937F" w:rsidR="005C7C31" w:rsidRDefault="003F6B11" w:rsidP="00386EBE">
      <w:pPr>
        <w:spacing w:line="480" w:lineRule="auto"/>
      </w:pPr>
      <w:r>
        <w:t xml:space="preserve">The Pinpoint GPS transmitters that we used during this study </w:t>
      </w:r>
      <w:r w:rsidR="006F020A">
        <w:t xml:space="preserve">usually stop transmitting when the bird is deceased, due to </w:t>
      </w:r>
      <w:r w:rsidR="00654650">
        <w:t>attenuation of the signal when the antenna hit</w:t>
      </w:r>
      <w:r w:rsidR="001F4B66">
        <w:t xml:space="preserve">s the ground. However, if the transmitter remains upright after the bird’s death, there can be some circumstances in which the </w:t>
      </w:r>
      <w:r w:rsidR="00CB2DE2">
        <w:t xml:space="preserve">transmitter continues to transmit after </w:t>
      </w:r>
      <w:r w:rsidR="00E859F5">
        <w:t>a mortality event</w:t>
      </w:r>
      <w:r w:rsidR="00CB2DE2">
        <w:t xml:space="preserve">. </w:t>
      </w:r>
      <w:r w:rsidR="001C29DE">
        <w:t xml:space="preserve">To recognize and filter out these circumstances, we designed a two-stage process for recognizing and removing the locations of </w:t>
      </w:r>
      <w:r w:rsidR="00E750E0">
        <w:t>deceased birds from our dataset. The first step was an automated process, which used a</w:t>
      </w:r>
      <w:r w:rsidR="00B302DB">
        <w:t xml:space="preserve"> </w:t>
      </w:r>
      <w:r w:rsidR="00894183">
        <w:t>h</w:t>
      </w:r>
      <w:r w:rsidR="00B302DB">
        <w:t>idden Markov Model</w:t>
      </w:r>
      <w:r w:rsidR="00E750E0">
        <w:t xml:space="preserve"> </w:t>
      </w:r>
      <w:r w:rsidR="00B302DB">
        <w:t>(</w:t>
      </w:r>
      <w:r w:rsidR="00E750E0">
        <w:t>HMM</w:t>
      </w:r>
      <w:r w:rsidR="00B302DB">
        <w:t>)</w:t>
      </w:r>
      <w:r w:rsidR="00E750E0">
        <w:t xml:space="preserve"> to </w:t>
      </w:r>
      <w:r w:rsidR="006C6103">
        <w:t xml:space="preserve">recognize </w:t>
      </w:r>
      <w:r w:rsidR="00390342">
        <w:t xml:space="preserve">locations from birds which had not moved for an extended period. </w:t>
      </w:r>
      <w:r w:rsidR="00480F57">
        <w:t xml:space="preserve">We trained this HMM </w:t>
      </w:r>
      <w:r w:rsidR="00D43DFC">
        <w:t xml:space="preserve">using a subset of </w:t>
      </w:r>
      <w:r w:rsidR="0002458A">
        <w:t>413</w:t>
      </w:r>
      <w:r w:rsidR="00075C50">
        <w:t xml:space="preserve"> training locations gathered during transmitter testing, when </w:t>
      </w:r>
      <w:r w:rsidR="00E442CF">
        <w:t>10</w:t>
      </w:r>
      <w:r w:rsidR="00075C50">
        <w:t xml:space="preserve"> transmitters were left on the ground </w:t>
      </w:r>
      <w:r w:rsidR="00022818">
        <w:t xml:space="preserve">to gather 1 location per minute for </w:t>
      </w:r>
      <w:r w:rsidR="00045650">
        <w:t>~4</w:t>
      </w:r>
      <w:r w:rsidR="0002458A">
        <w:t>0</w:t>
      </w:r>
      <w:r w:rsidR="00022818">
        <w:t xml:space="preserve"> minutes</w:t>
      </w:r>
      <w:r w:rsidR="002E7799">
        <w:t xml:space="preserve">. During this test, we placed </w:t>
      </w:r>
      <w:r w:rsidR="00FF0F73">
        <w:t>2</w:t>
      </w:r>
      <w:r w:rsidR="002E7799">
        <w:t xml:space="preserve"> transmitters </w:t>
      </w:r>
      <w:r w:rsidR="00984E5F">
        <w:t xml:space="preserve">under </w:t>
      </w:r>
      <w:r w:rsidR="00233C38">
        <w:t>no</w:t>
      </w:r>
      <w:r w:rsidR="00984E5F">
        <w:t xml:space="preserve"> cover (</w:t>
      </w:r>
      <w:r w:rsidR="00233C38">
        <w:t xml:space="preserve">short </w:t>
      </w:r>
      <w:r w:rsidR="00984E5F">
        <w:t>grass</w:t>
      </w:r>
      <w:r w:rsidR="003F5C78">
        <w:t>, height</w:t>
      </w:r>
      <w:r w:rsidR="009B673A">
        <w:t>:</w:t>
      </w:r>
      <w:r w:rsidR="00C83BD0">
        <w:t xml:space="preserve"> </w:t>
      </w:r>
      <w:r w:rsidR="00FE75CB">
        <w:t>~</w:t>
      </w:r>
      <w:r w:rsidR="009B673A">
        <w:t>10</w:t>
      </w:r>
      <w:r w:rsidR="00E16797">
        <w:t xml:space="preserve"> cm</w:t>
      </w:r>
      <w:r w:rsidR="00984E5F">
        <w:t xml:space="preserve">), </w:t>
      </w:r>
      <w:r w:rsidR="00FF0F73">
        <w:t>3</w:t>
      </w:r>
      <w:r w:rsidR="00233C38">
        <w:t xml:space="preserve"> transmitters under light cover (tall grass</w:t>
      </w:r>
      <w:r w:rsidR="00E16797">
        <w:t>, height</w:t>
      </w:r>
      <w:r w:rsidR="009B673A">
        <w:t>:</w:t>
      </w:r>
      <w:r w:rsidR="00E16797">
        <w:t xml:space="preserve"> ~</w:t>
      </w:r>
      <w:r w:rsidR="00CF07C9">
        <w:t>100 cm</w:t>
      </w:r>
      <w:r w:rsidR="00233C38">
        <w:t xml:space="preserve">), </w:t>
      </w:r>
      <w:r w:rsidR="00E442CF">
        <w:t>2</w:t>
      </w:r>
      <w:r w:rsidR="00233C38">
        <w:t xml:space="preserve"> transmitters under medium cover (</w:t>
      </w:r>
      <w:r w:rsidR="00F9468E">
        <w:t>early successional aspen stand</w:t>
      </w:r>
      <w:r w:rsidR="001A5DE2">
        <w:t>, canopy</w:t>
      </w:r>
      <w:r w:rsidR="00535D77">
        <w:t xml:space="preserve"> height: ~8</w:t>
      </w:r>
      <w:r w:rsidR="00A02B9D">
        <w:t xml:space="preserve"> </w:t>
      </w:r>
      <w:r w:rsidR="00535D77">
        <w:t>m</w:t>
      </w:r>
      <w:r w:rsidR="00233C38">
        <w:t>)</w:t>
      </w:r>
      <w:r w:rsidR="00F9468E">
        <w:t xml:space="preserve">, and </w:t>
      </w:r>
      <w:r w:rsidR="004A1259">
        <w:t>3</w:t>
      </w:r>
      <w:r w:rsidR="00F9468E">
        <w:t xml:space="preserve"> transmitters under heavy cover (</w:t>
      </w:r>
      <w:r w:rsidR="001A5DE2">
        <w:t>mature deciduous forest</w:t>
      </w:r>
      <w:r w:rsidR="00A02B9D">
        <w:t>, canopy height: ~</w:t>
      </w:r>
      <w:r w:rsidR="0011690B">
        <w:t>15</w:t>
      </w:r>
      <w:r w:rsidR="00A02B9D">
        <w:t xml:space="preserve"> m</w:t>
      </w:r>
      <w:r w:rsidR="00F9468E">
        <w:t>)</w:t>
      </w:r>
      <w:r w:rsidR="00656473">
        <w:t>. We collected this data</w:t>
      </w:r>
      <w:r w:rsidR="000C199A">
        <w:t xml:space="preserve"> </w:t>
      </w:r>
      <w:r w:rsidR="002C44EA">
        <w:t>to</w:t>
      </w:r>
      <w:r w:rsidR="000C199A">
        <w:t xml:space="preserve"> provide a balanced sample size from each cover type and </w:t>
      </w:r>
      <w:r w:rsidR="00ED09FE">
        <w:t xml:space="preserve">reflect how </w:t>
      </w:r>
      <w:r w:rsidR="00711621">
        <w:t xml:space="preserve">the locations from </w:t>
      </w:r>
      <w:r w:rsidR="00ED09FE">
        <w:t>stationary</w:t>
      </w:r>
      <w:r w:rsidR="00711621">
        <w:t xml:space="preserve"> transmitters on deceased birds might look under a variety of different </w:t>
      </w:r>
      <w:r w:rsidR="002C44EA">
        <w:t xml:space="preserve">circumstances. </w:t>
      </w:r>
    </w:p>
    <w:p w14:paraId="6D660ED5" w14:textId="5F3F9F03" w:rsidR="002A67C9" w:rsidRDefault="00012027" w:rsidP="002A67C9">
      <w:pPr>
        <w:spacing w:line="480" w:lineRule="auto"/>
        <w:jc w:val="center"/>
      </w:pPr>
      <w:r>
        <w:rPr>
          <w:noProof/>
        </w:rPr>
        <w:drawing>
          <wp:inline distT="0" distB="0" distL="0" distR="0" wp14:anchorId="26C426DC" wp14:editId="7ED5594B">
            <wp:extent cx="2898654" cy="2033020"/>
            <wp:effectExtent l="0" t="0" r="0" b="5715"/>
            <wp:docPr id="5943258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4325829" name="Picture 594325829"/>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8654" cy="2033020"/>
                    </a:xfrm>
                    <a:prstGeom prst="rect">
                      <a:avLst/>
                    </a:prstGeom>
                  </pic:spPr>
                </pic:pic>
              </a:graphicData>
            </a:graphic>
          </wp:inline>
        </w:drawing>
      </w:r>
    </w:p>
    <w:p w14:paraId="5215E22C" w14:textId="0CE596AA" w:rsidR="002A67C9" w:rsidRDefault="002A67C9" w:rsidP="00386EBE">
      <w:pPr>
        <w:spacing w:line="480" w:lineRule="auto"/>
      </w:pPr>
      <w:r>
        <w:lastRenderedPageBreak/>
        <w:t xml:space="preserve">Figure A1. </w:t>
      </w:r>
      <w:r w:rsidR="00012027">
        <w:t xml:space="preserve">Movement state transition diagram for the </w:t>
      </w:r>
      <w:r w:rsidR="00894183">
        <w:t>h</w:t>
      </w:r>
      <w:r w:rsidR="00012027">
        <w:t>idden Markov Model used to identify potential mortalities among tagged American Woodcock (</w:t>
      </w:r>
      <w:proofErr w:type="spellStart"/>
      <w:r w:rsidR="00012027">
        <w:rPr>
          <w:i/>
          <w:iCs/>
        </w:rPr>
        <w:t>Scolopax</w:t>
      </w:r>
      <w:proofErr w:type="spellEnd"/>
      <w:r w:rsidR="00012027">
        <w:rPr>
          <w:i/>
          <w:iCs/>
        </w:rPr>
        <w:t xml:space="preserve"> minor</w:t>
      </w:r>
      <w:r w:rsidR="00012027">
        <w:t xml:space="preserve">). Woodcock </w:t>
      </w:r>
      <w:proofErr w:type="gramStart"/>
      <w:r w:rsidR="00012027">
        <w:t>were</w:t>
      </w:r>
      <w:proofErr w:type="gramEnd"/>
      <w:r w:rsidR="00012027">
        <w:t xml:space="preserve"> allowed to begin</w:t>
      </w:r>
      <w:r w:rsidR="00EC031A">
        <w:t xml:space="preserve"> their track</w:t>
      </w:r>
      <w:r w:rsidR="00012027">
        <w:t xml:space="preserve"> in any state, and transition freely between either of the two living states (migratory and stationary). Birds that entered the deceased state, however, were forced to remain in this state for the remainder of their track.</w:t>
      </w:r>
    </w:p>
    <w:p w14:paraId="3FE498E7" w14:textId="515BCB9B" w:rsidR="009143C4" w:rsidRDefault="009143C4" w:rsidP="004A6913">
      <w:pPr>
        <w:spacing w:line="480" w:lineRule="auto"/>
        <w:ind w:firstLine="360"/>
      </w:pPr>
      <w:r>
        <w:t>The H</w:t>
      </w:r>
      <w:r w:rsidR="007F4B6F">
        <w:t>MM trained on the</w:t>
      </w:r>
      <w:r w:rsidR="00D851BA">
        <w:t>se data used step-length, angle, and mean distance to the nearest 15 points</w:t>
      </w:r>
      <w:r w:rsidR="00486AB9">
        <w:t xml:space="preserve"> in a 3-state model to determine </w:t>
      </w:r>
      <w:r w:rsidR="008D2B88">
        <w:t>whether</w:t>
      </w:r>
      <w:r w:rsidR="00486AB9">
        <w:t xml:space="preserve"> a bird was likely deceased when locations were recorded. The mean </w:t>
      </w:r>
      <w:r w:rsidR="00215588">
        <w:t xml:space="preserve">distance to the nearest 15 points metric was decided based on an exploratory analysis of the training dataset, </w:t>
      </w:r>
      <w:r w:rsidR="00BF5DE4">
        <w:t>where</w:t>
      </w:r>
      <w:r w:rsidR="00215588">
        <w:t xml:space="preserve"> we determined that the mean distance to the </w:t>
      </w:r>
      <w:r w:rsidR="00BF5DE4">
        <w:t>nearest</w:t>
      </w:r>
      <w:r w:rsidR="00215588">
        <w:t xml:space="preserve"> 15 points metric was </w:t>
      </w:r>
      <w:r w:rsidR="007D6A6C">
        <w:t xml:space="preserve">more consistent between individuals than alternative metrics (mean distance to the nearest 5 and 10 points). </w:t>
      </w:r>
      <w:r w:rsidR="00B77AB8">
        <w:t xml:space="preserve">The HMM was trained to identify 3 states in the data: migratory, stationary, and deceased. The migratory and stationary states were both </w:t>
      </w:r>
      <w:r w:rsidR="002A67C9">
        <w:t xml:space="preserve">living states, and birds were allowed to transition between them freely. Deceased was a terminal state, which birds could enter from either of the two living states (Fig. A1). </w:t>
      </w:r>
      <w:r w:rsidR="00013CF8">
        <w:t>Among 5</w:t>
      </w:r>
      <w:r w:rsidR="00A207D7">
        <w:t>12</w:t>
      </w:r>
      <w:r w:rsidR="00013CF8">
        <w:t xml:space="preserve"> birds in our dataset, t</w:t>
      </w:r>
      <w:r w:rsidR="001B5675">
        <w:t xml:space="preserve">he HMM identified </w:t>
      </w:r>
      <w:r w:rsidR="00A207D7">
        <w:t>137</w:t>
      </w:r>
      <w:r w:rsidR="001B5675">
        <w:t xml:space="preserve"> individuals which had potentially experienced mortality and continued transmitting. We </w:t>
      </w:r>
      <w:r w:rsidR="00EE049A">
        <w:t>confirmed these mortalities during a second step</w:t>
      </w:r>
      <w:r w:rsidR="00E45A02">
        <w:t xml:space="preserve">, in which we manually checked and adjusted the dates for all potential mortalities identified by the HMM. </w:t>
      </w:r>
      <w:r w:rsidR="008714EE">
        <w:t xml:space="preserve">We only confirmed a mortality during the second step if the following </w:t>
      </w:r>
      <w:r w:rsidR="00125D4A">
        <w:t>2 criteria were met:</w:t>
      </w:r>
    </w:p>
    <w:p w14:paraId="335AE7FE" w14:textId="098650B2" w:rsidR="00125D4A" w:rsidRDefault="00125D4A" w:rsidP="00125D4A">
      <w:pPr>
        <w:pStyle w:val="ListParagraph"/>
        <w:numPr>
          <w:ilvl w:val="0"/>
          <w:numId w:val="1"/>
        </w:numPr>
        <w:spacing w:line="480" w:lineRule="auto"/>
      </w:pPr>
      <w:r>
        <w:t xml:space="preserve">The bird had </w:t>
      </w:r>
      <w:r w:rsidR="005912EC">
        <w:rPr>
          <w:rFonts w:cstheme="minorHAnsi"/>
        </w:rPr>
        <w:t>≥</w:t>
      </w:r>
      <w:r>
        <w:t>15 mortality locations</w:t>
      </w:r>
    </w:p>
    <w:p w14:paraId="7FDB727E" w14:textId="732270C5" w:rsidR="00511979" w:rsidRDefault="00511979" w:rsidP="00125D4A">
      <w:pPr>
        <w:pStyle w:val="ListParagraph"/>
        <w:numPr>
          <w:ilvl w:val="0"/>
          <w:numId w:val="1"/>
        </w:numPr>
        <w:spacing w:line="480" w:lineRule="auto"/>
      </w:pPr>
      <w:r>
        <w:t xml:space="preserve">At least half of mortality points fell within X m of the centroid, with X varying </w:t>
      </w:r>
      <w:r w:rsidR="000E7D13">
        <w:t>based on the dominant land</w:t>
      </w:r>
      <w:r w:rsidR="00B60476">
        <w:t xml:space="preserve"> </w:t>
      </w:r>
      <w:r w:rsidR="000E7D13">
        <w:t>cover</w:t>
      </w:r>
      <w:r w:rsidR="00B60476">
        <w:t xml:space="preserve"> </w:t>
      </w:r>
      <w:r w:rsidR="007367E6">
        <w:t>type</w:t>
      </w:r>
      <w:r w:rsidR="006C00F0">
        <w:t xml:space="preserve"> as shown in Table A1</w:t>
      </w:r>
      <w:r w:rsidR="007367E6">
        <w:t>.</w:t>
      </w:r>
    </w:p>
    <w:p w14:paraId="5FC0EC37" w14:textId="77777777" w:rsidR="001B1A39" w:rsidRDefault="001B1A39" w:rsidP="001B1A39">
      <w:pPr>
        <w:spacing w:line="480" w:lineRule="auto"/>
      </w:pPr>
    </w:p>
    <w:p w14:paraId="14CE1396" w14:textId="095C7A6F" w:rsidR="001B1A39" w:rsidRDefault="001B1A39" w:rsidP="001B1A39">
      <w:pPr>
        <w:spacing w:line="480" w:lineRule="auto"/>
      </w:pPr>
      <w:r>
        <w:t xml:space="preserve">Table </w:t>
      </w:r>
      <w:r w:rsidR="00DD4F79">
        <w:t>A1</w:t>
      </w:r>
      <w:r>
        <w:t xml:space="preserve">. </w:t>
      </w:r>
      <w:r w:rsidR="00D30536">
        <w:t xml:space="preserve">50% threshold values for 4 land cover types, </w:t>
      </w:r>
      <w:r w:rsidR="0005155E">
        <w:t xml:space="preserve">demonstrating </w:t>
      </w:r>
      <w:r w:rsidR="00205695">
        <w:t xml:space="preserve">the distance </w:t>
      </w:r>
      <w:r w:rsidR="004A5AD1">
        <w:t xml:space="preserve">from the centroid </w:t>
      </w:r>
      <w:r w:rsidR="00205695">
        <w:t xml:space="preserve">within which at least half of </w:t>
      </w:r>
      <w:r w:rsidR="004A5AD1">
        <w:t>GPS points fall</w:t>
      </w:r>
      <w:r w:rsidR="008E100C">
        <w:t xml:space="preserve"> when a GPS transmitter is taking locations while stationary. </w:t>
      </w:r>
      <w:r w:rsidR="008E100C">
        <w:lastRenderedPageBreak/>
        <w:t>The 50%</w:t>
      </w:r>
      <w:r w:rsidR="00305396">
        <w:t xml:space="preserve"> threshold values are represented by the variable X in the</w:t>
      </w:r>
      <w:r w:rsidR="00B51C4D">
        <w:t xml:space="preserve"> criterion “</w:t>
      </w:r>
      <w:r w:rsidR="00B51C4D" w:rsidRPr="00B51C4D">
        <w:t>At least half of mortality points fell within X m of the centroid, with X varying based on the dominant land cover type</w:t>
      </w:r>
      <w:r w:rsidR="00A4454B">
        <w:t>”</w:t>
      </w:r>
      <w:r w:rsidR="007367E6">
        <w:t>.</w:t>
      </w:r>
    </w:p>
    <w:tbl>
      <w:tblPr>
        <w:tblStyle w:val="TableGrid"/>
        <w:tblW w:w="0" w:type="auto"/>
        <w:tblInd w:w="360" w:type="dxa"/>
        <w:tblLook w:val="04A0" w:firstRow="1" w:lastRow="0" w:firstColumn="1" w:lastColumn="0" w:noHBand="0" w:noVBand="1"/>
      </w:tblPr>
      <w:tblGrid>
        <w:gridCol w:w="4499"/>
        <w:gridCol w:w="4501"/>
      </w:tblGrid>
      <w:tr w:rsidR="00C51477" w14:paraId="379573C3" w14:textId="77777777" w:rsidTr="00A15C6A">
        <w:tc>
          <w:tcPr>
            <w:tcW w:w="4675" w:type="dxa"/>
            <w:tcBorders>
              <w:left w:val="nil"/>
              <w:bottom w:val="single" w:sz="4" w:space="0" w:color="auto"/>
              <w:right w:val="nil"/>
            </w:tcBorders>
          </w:tcPr>
          <w:p w14:paraId="54F710ED" w14:textId="5E151D3F" w:rsidR="00C51477" w:rsidRPr="007A4ACB" w:rsidRDefault="00B60476" w:rsidP="000E7D13">
            <w:pPr>
              <w:spacing w:line="480" w:lineRule="auto"/>
              <w:rPr>
                <w:b/>
                <w:bCs/>
              </w:rPr>
            </w:pPr>
            <w:r w:rsidRPr="007A4ACB">
              <w:rPr>
                <w:b/>
                <w:bCs/>
              </w:rPr>
              <w:t>Dominant land cover</w:t>
            </w:r>
          </w:p>
        </w:tc>
        <w:tc>
          <w:tcPr>
            <w:tcW w:w="4675" w:type="dxa"/>
            <w:tcBorders>
              <w:left w:val="nil"/>
              <w:bottom w:val="single" w:sz="4" w:space="0" w:color="auto"/>
              <w:right w:val="nil"/>
            </w:tcBorders>
          </w:tcPr>
          <w:p w14:paraId="2551361B" w14:textId="6166A226" w:rsidR="00C51477" w:rsidRPr="007A4ACB" w:rsidRDefault="00C51477" w:rsidP="000E7D13">
            <w:pPr>
              <w:spacing w:line="480" w:lineRule="auto"/>
              <w:rPr>
                <w:b/>
                <w:bCs/>
              </w:rPr>
            </w:pPr>
            <w:r w:rsidRPr="007A4ACB">
              <w:rPr>
                <w:b/>
                <w:bCs/>
              </w:rPr>
              <w:t xml:space="preserve">50% threshold </w:t>
            </w:r>
            <w:r w:rsidR="00B60476" w:rsidRPr="007A4ACB">
              <w:rPr>
                <w:b/>
                <w:bCs/>
              </w:rPr>
              <w:t>value (X)</w:t>
            </w:r>
          </w:p>
        </w:tc>
      </w:tr>
      <w:tr w:rsidR="00C51477" w14:paraId="499212EE" w14:textId="77777777" w:rsidTr="00A15C6A">
        <w:tc>
          <w:tcPr>
            <w:tcW w:w="4675" w:type="dxa"/>
            <w:tcBorders>
              <w:left w:val="nil"/>
              <w:bottom w:val="nil"/>
              <w:right w:val="nil"/>
            </w:tcBorders>
          </w:tcPr>
          <w:p w14:paraId="7B86E464" w14:textId="248D79D1" w:rsidR="00C51477" w:rsidRDefault="00B60476" w:rsidP="000E7D13">
            <w:pPr>
              <w:spacing w:line="480" w:lineRule="auto"/>
            </w:pPr>
            <w:r>
              <w:t>Young forest</w:t>
            </w:r>
          </w:p>
        </w:tc>
        <w:tc>
          <w:tcPr>
            <w:tcW w:w="4675" w:type="dxa"/>
            <w:tcBorders>
              <w:left w:val="nil"/>
              <w:bottom w:val="nil"/>
              <w:right w:val="nil"/>
            </w:tcBorders>
          </w:tcPr>
          <w:p w14:paraId="00F4C765" w14:textId="76587D07" w:rsidR="00C51477" w:rsidRDefault="00A82C7C" w:rsidP="000E7D13">
            <w:pPr>
              <w:spacing w:line="480" w:lineRule="auto"/>
            </w:pPr>
            <w:r w:rsidRPr="00A82C7C">
              <w:t>4.931429</w:t>
            </w:r>
          </w:p>
        </w:tc>
      </w:tr>
      <w:tr w:rsidR="00C51477" w14:paraId="5976BF20" w14:textId="77777777" w:rsidTr="00A15C6A">
        <w:tc>
          <w:tcPr>
            <w:tcW w:w="4675" w:type="dxa"/>
            <w:tcBorders>
              <w:top w:val="nil"/>
              <w:left w:val="nil"/>
              <w:bottom w:val="nil"/>
              <w:right w:val="nil"/>
            </w:tcBorders>
          </w:tcPr>
          <w:p w14:paraId="03ED18DF" w14:textId="6FD7070D" w:rsidR="00C51477" w:rsidRDefault="006F6F31" w:rsidP="000E7D13">
            <w:pPr>
              <w:spacing w:line="480" w:lineRule="auto"/>
            </w:pPr>
            <w:r>
              <w:t>Mature f</w:t>
            </w:r>
            <w:r w:rsidR="00A82C7C">
              <w:t>orest</w:t>
            </w:r>
          </w:p>
        </w:tc>
        <w:tc>
          <w:tcPr>
            <w:tcW w:w="4675" w:type="dxa"/>
            <w:tcBorders>
              <w:top w:val="nil"/>
              <w:left w:val="nil"/>
              <w:bottom w:val="nil"/>
              <w:right w:val="nil"/>
            </w:tcBorders>
          </w:tcPr>
          <w:p w14:paraId="39DFCAE0" w14:textId="5846A186" w:rsidR="00C51477" w:rsidRDefault="00A82C7C" w:rsidP="000E7D13">
            <w:pPr>
              <w:spacing w:line="480" w:lineRule="auto"/>
            </w:pPr>
            <w:r w:rsidRPr="00A82C7C">
              <w:t>10.854253</w:t>
            </w:r>
          </w:p>
        </w:tc>
      </w:tr>
      <w:tr w:rsidR="00C51477" w14:paraId="321C4F8E" w14:textId="77777777" w:rsidTr="00A15C6A">
        <w:tc>
          <w:tcPr>
            <w:tcW w:w="4675" w:type="dxa"/>
            <w:tcBorders>
              <w:top w:val="nil"/>
              <w:left w:val="nil"/>
              <w:bottom w:val="nil"/>
              <w:right w:val="nil"/>
            </w:tcBorders>
          </w:tcPr>
          <w:p w14:paraId="3B8F20F7" w14:textId="731B3EA6" w:rsidR="00C51477" w:rsidRDefault="00A82C7C" w:rsidP="000E7D13">
            <w:pPr>
              <w:spacing w:line="480" w:lineRule="auto"/>
            </w:pPr>
            <w:r>
              <w:t>Short grass</w:t>
            </w:r>
          </w:p>
        </w:tc>
        <w:tc>
          <w:tcPr>
            <w:tcW w:w="4675" w:type="dxa"/>
            <w:tcBorders>
              <w:top w:val="nil"/>
              <w:left w:val="nil"/>
              <w:bottom w:val="nil"/>
              <w:right w:val="nil"/>
            </w:tcBorders>
          </w:tcPr>
          <w:p w14:paraId="7CF0849C" w14:textId="6ACD107B" w:rsidR="00C51477" w:rsidRDefault="008D0696" w:rsidP="000E7D13">
            <w:pPr>
              <w:spacing w:line="480" w:lineRule="auto"/>
            </w:pPr>
            <w:r w:rsidRPr="008D0696">
              <w:t>5.332848</w:t>
            </w:r>
          </w:p>
        </w:tc>
      </w:tr>
      <w:tr w:rsidR="00C51477" w14:paraId="7D7FA594" w14:textId="77777777" w:rsidTr="00A15C6A">
        <w:tc>
          <w:tcPr>
            <w:tcW w:w="4675" w:type="dxa"/>
            <w:tcBorders>
              <w:top w:val="nil"/>
              <w:left w:val="nil"/>
              <w:right w:val="nil"/>
            </w:tcBorders>
          </w:tcPr>
          <w:p w14:paraId="0324D03C" w14:textId="23A03AB3" w:rsidR="00C51477" w:rsidRDefault="00A82C7C" w:rsidP="000E7D13">
            <w:pPr>
              <w:spacing w:line="480" w:lineRule="auto"/>
            </w:pPr>
            <w:r>
              <w:t>Tall grass</w:t>
            </w:r>
          </w:p>
        </w:tc>
        <w:tc>
          <w:tcPr>
            <w:tcW w:w="4675" w:type="dxa"/>
            <w:tcBorders>
              <w:top w:val="nil"/>
              <w:left w:val="nil"/>
              <w:right w:val="nil"/>
            </w:tcBorders>
          </w:tcPr>
          <w:p w14:paraId="36553283" w14:textId="4E0D8939" w:rsidR="00C51477" w:rsidRDefault="008D0696" w:rsidP="000E7D13">
            <w:pPr>
              <w:spacing w:line="480" w:lineRule="auto"/>
            </w:pPr>
            <w:r w:rsidRPr="008D0696">
              <w:t>3.933362</w:t>
            </w:r>
          </w:p>
        </w:tc>
      </w:tr>
    </w:tbl>
    <w:p w14:paraId="2F8DAADA" w14:textId="77777777" w:rsidR="000E7D13" w:rsidRDefault="000E7D13" w:rsidP="000E7D13">
      <w:pPr>
        <w:spacing w:line="480" w:lineRule="auto"/>
        <w:ind w:left="360"/>
      </w:pPr>
    </w:p>
    <w:p w14:paraId="5FE1DED5" w14:textId="4DE5F82E" w:rsidR="009143C4" w:rsidRDefault="0051284E" w:rsidP="008C4F91">
      <w:pPr>
        <w:spacing w:line="480" w:lineRule="auto"/>
        <w:ind w:firstLine="720"/>
      </w:pPr>
      <w:r>
        <w:t xml:space="preserve">The location threshold ensured that we had enough locations to determine that the bird was indeed stationary, and the distance to centroid threshold </w:t>
      </w:r>
      <w:r w:rsidR="00E00B05">
        <w:t xml:space="preserve">allowed us to ensure that the birds movements fell within thresholds </w:t>
      </w:r>
      <w:r w:rsidR="009863F7">
        <w:t>consistent</w:t>
      </w:r>
      <w:r w:rsidR="00E00B05">
        <w:t xml:space="preserve"> with the GPS error </w:t>
      </w:r>
      <w:r w:rsidR="00676EDB">
        <w:t xml:space="preserve">associated with the appropriate land cover type. Distance to centroid thresholds were set to 50% based on consistency between individuals in the </w:t>
      </w:r>
      <w:r w:rsidR="008D2B88">
        <w:t>training</w:t>
      </w:r>
      <w:r w:rsidR="00676EDB">
        <w:t xml:space="preserve"> dataset, </w:t>
      </w:r>
      <w:r w:rsidR="001C0372">
        <w:t>and the thresholds themselves were set based on the mean values observed among all the individuals in that cover type in the training dataset</w:t>
      </w:r>
      <w:r w:rsidR="008654D0">
        <w:t>. Dominant land cover type was assessed via publicly available satellite imagery</w:t>
      </w:r>
      <w:r w:rsidR="00DD621E">
        <w:t xml:space="preserve"> </w:t>
      </w:r>
      <w:r w:rsidR="00DD621E">
        <w:fldChar w:fldCharType="begin"/>
      </w:r>
      <w:r w:rsidR="00DD621E">
        <w:instrText xml:space="preserve"> ADDIN ZOTERO_ITEM CSL_CITATION {"citationID":"CiVScze7","properties":{"formattedCitation":"[1]","plainCitation":"[1]","noteIndex":0},"citationItems":[{"id":289,"uris":["http://zotero.org/users/10854879/items/4JBCG4MH"],"itemData":{"id":289,"type":"dataset","title":"OpenStreetMap","URL":"www.openstreetmap.org","author":[{"literal":"OpenStreetMap contributors"}],"accessed":{"date-parts":[["2023",6,14]]}}}],"schema":"https://github.com/citation-style-language/schema/raw/master/csl-citation.json"} </w:instrText>
      </w:r>
      <w:r w:rsidR="00DD621E">
        <w:fldChar w:fldCharType="separate"/>
      </w:r>
      <w:r w:rsidR="00DD621E" w:rsidRPr="00DD621E">
        <w:rPr>
          <w:rFonts w:ascii="Calibri" w:hAnsi="Calibri" w:cs="Calibri"/>
        </w:rPr>
        <w:t>[1]</w:t>
      </w:r>
      <w:r w:rsidR="00DD621E">
        <w:fldChar w:fldCharType="end"/>
      </w:r>
      <w:r w:rsidR="00EC3575">
        <w:t xml:space="preserve"> </w:t>
      </w:r>
      <w:r w:rsidR="00197CB1">
        <w:t>for both the test and training datasets</w:t>
      </w:r>
      <w:r w:rsidR="00E9562D">
        <w:t>.</w:t>
      </w:r>
    </w:p>
    <w:p w14:paraId="5FD6F8DB" w14:textId="6156444D" w:rsidR="00E9562D" w:rsidRDefault="00E9562D" w:rsidP="00386EBE">
      <w:pPr>
        <w:spacing w:line="480" w:lineRule="auto"/>
      </w:pPr>
      <w:r>
        <w:tab/>
        <w:t xml:space="preserve">In the manual classification, we required that potential </w:t>
      </w:r>
      <w:r w:rsidR="00B76A81">
        <w:t>mortalities</w:t>
      </w:r>
      <w:r>
        <w:t xml:space="preserve"> </w:t>
      </w:r>
      <w:r w:rsidR="00166744">
        <w:t xml:space="preserve">meet both thresholds to be confirmed as a mortality event. In certain circumstances where mortalities met one threshold but came just shy on the other, we allowed the user to make the final determination regarding whether a mortality had indeed occurred. </w:t>
      </w:r>
      <w:r w:rsidR="00282450">
        <w:t xml:space="preserve">After the manual classification, we determined that </w:t>
      </w:r>
      <w:r w:rsidR="00EE62EC">
        <w:t>20</w:t>
      </w:r>
      <w:r w:rsidR="00282450">
        <w:t xml:space="preserve"> of the originally flagged </w:t>
      </w:r>
      <w:r w:rsidR="005912EC">
        <w:t>137</w:t>
      </w:r>
      <w:r w:rsidR="005A51EF">
        <w:t xml:space="preserve"> potential mortalities were true mortality events. The code used in this delineation is publicly available at </w:t>
      </w:r>
      <w:r w:rsidR="001A3A3F" w:rsidRPr="001A3A3F">
        <w:t>github.com/EWMRC/mortality-detection</w:t>
      </w:r>
      <w:r w:rsidR="00A35BF1">
        <w:t>.</w:t>
      </w:r>
    </w:p>
    <w:p w14:paraId="022E08B2" w14:textId="77777777" w:rsidR="00B7425D" w:rsidRDefault="00B7425D" w:rsidP="00B7425D">
      <w:pPr>
        <w:spacing w:line="480" w:lineRule="auto"/>
      </w:pPr>
      <w:r>
        <w:rPr>
          <w:i/>
          <w:iCs/>
        </w:rPr>
        <w:t>B HMM ruleset bug fixes</w:t>
      </w:r>
    </w:p>
    <w:p w14:paraId="0100439A" w14:textId="5A58F8ED" w:rsidR="00B7425D" w:rsidRDefault="00B7425D" w:rsidP="00386EBE">
      <w:pPr>
        <w:spacing w:line="480" w:lineRule="auto"/>
      </w:pPr>
      <w:r>
        <w:lastRenderedPageBreak/>
        <w:t xml:space="preserve">Each seasonal HMM was set to follow certain rules regarding possible state designations based on step length. For example, the only state in any HMM that was allowed to have step lengths </w:t>
      </w:r>
      <w:r>
        <w:rPr>
          <w:rFonts w:cstheme="minorHAnsi"/>
        </w:rPr>
        <w:t>≥</w:t>
      </w:r>
      <w:r>
        <w:t xml:space="preserve">30.2 km was migration. The pre-migration state could only occur before the first </w:t>
      </w:r>
      <w:r>
        <w:rPr>
          <w:rFonts w:cstheme="minorHAnsi"/>
        </w:rPr>
        <w:t>≥</w:t>
      </w:r>
      <w:r>
        <w:t xml:space="preserve">30.2 km step was observed, and the post-migration and settling states could only occur after the last </w:t>
      </w:r>
      <w:r>
        <w:rPr>
          <w:rFonts w:cstheme="minorHAnsi"/>
        </w:rPr>
        <w:t>≥</w:t>
      </w:r>
      <w:r>
        <w:t>30.2 km step was observed. These rules were enforced within the HMMs using 2 mechanisms. The first was a fixed, large negative value for certain state transition coefficients, which effectively acted to prohibit movements between states that would not correspond to the diagram shown in Fig. 1</w:t>
      </w:r>
      <w:r w:rsidR="00F73364">
        <w:t xml:space="preserve"> in the main text</w:t>
      </w:r>
      <w:r>
        <w:t xml:space="preserve"> (</w:t>
      </w:r>
      <w:proofErr w:type="gramStart"/>
      <w:r>
        <w:t>e.g.</w:t>
      </w:r>
      <w:proofErr w:type="gramEnd"/>
      <w:r>
        <w:t xml:space="preserve"> a bird could move from pre-migration into migration, but not from migration into pre-migration). The second was a fixed probability of ~0 that birds in any state other than migration would have a step length </w:t>
      </w:r>
      <w:r>
        <w:rPr>
          <w:rFonts w:cstheme="minorHAnsi"/>
        </w:rPr>
        <w:t>≥</w:t>
      </w:r>
      <w:r>
        <w:t xml:space="preserve">30.2 km, and a fixed probability of ~1 that birds in the migration state would have a step length </w:t>
      </w:r>
      <w:r>
        <w:rPr>
          <w:rFonts w:cstheme="minorHAnsi"/>
        </w:rPr>
        <w:t>≥</w:t>
      </w:r>
      <w:r>
        <w:t xml:space="preserve">30.2 km. These fixed parameters effectively prohibited most state assignments that fell outside of our ruleset, but in 2 circumstances the HMM failed to enforce these rules. The first occurred when birds that stayed in the pre-migration state later into the year than expected by the HMM, which would sometimes result in the HMM classifying later pre-migratory movements as stopover locations, despite the lack of a </w:t>
      </w:r>
      <w:r>
        <w:rPr>
          <w:rFonts w:cstheme="minorHAnsi"/>
        </w:rPr>
        <w:t>≥</w:t>
      </w:r>
      <w:r>
        <w:t xml:space="preserve">30.2km step between the interpolated pre-migration and stopover states. The second occurred when birds entered the post-migration or settling states earlier in the year than expected by the HMM, which occasionally resulted in the HMM classifying earlier post-migration/settling locations as stopover locations despite the lack of an intervening </w:t>
      </w:r>
      <w:r>
        <w:rPr>
          <w:rFonts w:cstheme="minorHAnsi"/>
        </w:rPr>
        <w:t>≥</w:t>
      </w:r>
      <w:r>
        <w:t xml:space="preserve">30.2 km movement. These two issues were both fixed after HMM classification using code to identify transitions between pre-migration and stopover, as well as stopover and post-migration/settling, without an intervening </w:t>
      </w:r>
      <w:r>
        <w:rPr>
          <w:rFonts w:cstheme="minorHAnsi"/>
        </w:rPr>
        <w:t>≥</w:t>
      </w:r>
      <w:r>
        <w:t>30.2 km step, and manually assigning pre-migration or post-migration states to the erroneously classified locations.</w:t>
      </w:r>
    </w:p>
    <w:p w14:paraId="77FC33B8" w14:textId="7E6A6CF0" w:rsidR="00485C86" w:rsidRDefault="00B7425D" w:rsidP="00386EBE">
      <w:pPr>
        <w:spacing w:line="480" w:lineRule="auto"/>
      </w:pPr>
      <w:r>
        <w:rPr>
          <w:i/>
          <w:iCs/>
        </w:rPr>
        <w:t>C</w:t>
      </w:r>
      <w:r w:rsidR="00485C86">
        <w:rPr>
          <w:i/>
          <w:iCs/>
        </w:rPr>
        <w:t xml:space="preserve"> Individual exceptions</w:t>
      </w:r>
    </w:p>
    <w:p w14:paraId="1A61AD73" w14:textId="097905A2" w:rsidR="00077C9C" w:rsidRDefault="00077C9C" w:rsidP="00386EBE">
      <w:pPr>
        <w:spacing w:line="480" w:lineRule="auto"/>
      </w:pPr>
      <w:r>
        <w:t xml:space="preserve">Throughout the </w:t>
      </w:r>
      <w:r w:rsidR="006B24C0">
        <w:t xml:space="preserve">study we encountered numerous individual birds which broke </w:t>
      </w:r>
      <w:r w:rsidR="00DE6EAD">
        <w:t xml:space="preserve">the parameters of our models due to erratic behavior. </w:t>
      </w:r>
      <w:r w:rsidR="00E4218B">
        <w:t xml:space="preserve">We frequently made individual edits to the tracks of these individuals to </w:t>
      </w:r>
      <w:r w:rsidR="00F80A51">
        <w:lastRenderedPageBreak/>
        <w:t xml:space="preserve">ensure that that they were classified correctly by our HMMs. A full list of the edits that we made is available </w:t>
      </w:r>
      <w:r w:rsidR="006C00F0">
        <w:t>in Table A2</w:t>
      </w:r>
      <w:r w:rsidR="00F80A51">
        <w:t>.</w:t>
      </w:r>
    </w:p>
    <w:p w14:paraId="78134A1F" w14:textId="2DF05F78" w:rsidR="00DD4F79" w:rsidRDefault="00DD4F79" w:rsidP="00386EBE">
      <w:pPr>
        <w:spacing w:line="480" w:lineRule="auto"/>
      </w:pPr>
      <w:r>
        <w:t xml:space="preserve">Table A2. Individual exceptions to the ruleset made </w:t>
      </w:r>
      <w:r w:rsidR="00442897">
        <w:t xml:space="preserve">in </w:t>
      </w:r>
      <w:r w:rsidR="00894183">
        <w:t>h</w:t>
      </w:r>
      <w:r w:rsidR="00442897">
        <w:t>idden Markov Model delineation</w:t>
      </w:r>
      <w:r w:rsidR="007E2917">
        <w:t xml:space="preserve"> to improve seasonal model fits for individual birds.</w:t>
      </w:r>
      <w:r w:rsidR="003D606C">
        <w:t xml:space="preserve"> </w:t>
      </w:r>
      <w:r w:rsidR="00927137" w:rsidRPr="00927137">
        <w:rPr>
          <w:vertAlign w:val="superscript"/>
        </w:rPr>
        <w:t>1</w:t>
      </w:r>
      <w:r w:rsidR="00927137">
        <w:t xml:space="preserve"> Y</w:t>
      </w:r>
      <w:r w:rsidR="00724A44">
        <w:t>ear in which the issue occurred</w:t>
      </w:r>
      <w:r w:rsidR="00927137">
        <w:t>.</w:t>
      </w:r>
      <w:r w:rsidR="00B660EA">
        <w:t xml:space="preserve"> </w:t>
      </w:r>
      <w:r w:rsidR="000D315F" w:rsidRPr="000D315F">
        <w:rPr>
          <w:vertAlign w:val="superscript"/>
        </w:rPr>
        <w:t>2</w:t>
      </w:r>
      <w:r w:rsidR="000D315F">
        <w:t xml:space="preserve"> </w:t>
      </w:r>
      <w:r w:rsidR="00927137">
        <w:t>S</w:t>
      </w:r>
      <w:r w:rsidR="003E7A73">
        <w:t xml:space="preserve">easonal HMM </w:t>
      </w:r>
      <w:r w:rsidR="00B660EA">
        <w:t>that encountered the issue</w:t>
      </w:r>
      <w:r w:rsidR="000D315F">
        <w:t xml:space="preserve">. </w:t>
      </w:r>
      <w:r w:rsidR="0019563E" w:rsidRPr="0019563E">
        <w:rPr>
          <w:vertAlign w:val="superscript"/>
        </w:rPr>
        <w:t>3</w:t>
      </w:r>
      <w:r w:rsidR="0019563E">
        <w:t xml:space="preserve"> </w:t>
      </w:r>
      <w:r w:rsidR="000D315F">
        <w:t>Short d</w:t>
      </w:r>
      <w:r w:rsidR="00B660EA">
        <w:t>escri</w:t>
      </w:r>
      <w:r w:rsidR="000D315F">
        <w:t xml:space="preserve">ption of </w:t>
      </w:r>
      <w:r w:rsidR="00B660EA">
        <w:t>why th</w:t>
      </w:r>
      <w:r w:rsidR="00742311">
        <w:t xml:space="preserve">e </w:t>
      </w:r>
      <w:proofErr w:type="gramStart"/>
      <w:r w:rsidR="00742311">
        <w:t>edit</w:t>
      </w:r>
      <w:proofErr w:type="gramEnd"/>
      <w:r w:rsidR="00742311">
        <w:t xml:space="preserve"> was necessary</w:t>
      </w:r>
      <w:r w:rsidR="0019563E">
        <w:t xml:space="preserve">. </w:t>
      </w:r>
      <w:r w:rsidR="0019563E" w:rsidRPr="0019563E">
        <w:rPr>
          <w:vertAlign w:val="superscript"/>
        </w:rPr>
        <w:t>4</w:t>
      </w:r>
      <w:r w:rsidR="0019563E">
        <w:t xml:space="preserve"> S</w:t>
      </w:r>
      <w:r w:rsidR="00C56B8F">
        <w:t>teps that were taken to alleviate the corresponding issue.</w:t>
      </w:r>
    </w:p>
    <w:tbl>
      <w:tblPr>
        <w:tblStyle w:val="TableGrid"/>
        <w:tblW w:w="0" w:type="auto"/>
        <w:tblLook w:val="04A0" w:firstRow="1" w:lastRow="0" w:firstColumn="1" w:lastColumn="0" w:noHBand="0" w:noVBand="1"/>
      </w:tblPr>
      <w:tblGrid>
        <w:gridCol w:w="1870"/>
        <w:gridCol w:w="1776"/>
        <w:gridCol w:w="1943"/>
        <w:gridCol w:w="1895"/>
        <w:gridCol w:w="1866"/>
      </w:tblGrid>
      <w:tr w:rsidR="00E24278" w14:paraId="7E92386C" w14:textId="77777777" w:rsidTr="00F334DF">
        <w:tc>
          <w:tcPr>
            <w:tcW w:w="1870" w:type="dxa"/>
            <w:tcBorders>
              <w:left w:val="nil"/>
              <w:bottom w:val="single" w:sz="4" w:space="0" w:color="auto"/>
              <w:right w:val="nil"/>
            </w:tcBorders>
          </w:tcPr>
          <w:p w14:paraId="78F61D15" w14:textId="5CCD06CA" w:rsidR="00E24278" w:rsidRPr="00124B9B" w:rsidRDefault="00E24278" w:rsidP="00882D38">
            <w:pPr>
              <w:tabs>
                <w:tab w:val="left" w:pos="816"/>
              </w:tabs>
              <w:spacing w:afterLines="40" w:after="96"/>
              <w:rPr>
                <w:b/>
                <w:bCs/>
              </w:rPr>
            </w:pPr>
            <w:r w:rsidRPr="00124B9B">
              <w:rPr>
                <w:b/>
                <w:bCs/>
              </w:rPr>
              <w:t>Bird</w:t>
            </w:r>
            <w:r w:rsidR="00B660EA">
              <w:rPr>
                <w:b/>
                <w:bCs/>
              </w:rPr>
              <w:t xml:space="preserve"> ID</w:t>
            </w:r>
          </w:p>
        </w:tc>
        <w:tc>
          <w:tcPr>
            <w:tcW w:w="1776" w:type="dxa"/>
            <w:tcBorders>
              <w:left w:val="nil"/>
              <w:bottom w:val="single" w:sz="4" w:space="0" w:color="auto"/>
              <w:right w:val="nil"/>
            </w:tcBorders>
          </w:tcPr>
          <w:p w14:paraId="7B135DA7" w14:textId="5C0B43B5" w:rsidR="00E24278" w:rsidRPr="00C56B8F" w:rsidRDefault="00E24278" w:rsidP="00882D38">
            <w:pPr>
              <w:spacing w:afterLines="40" w:after="96"/>
              <w:rPr>
                <w:b/>
                <w:bCs/>
                <w:vertAlign w:val="superscript"/>
              </w:rPr>
            </w:pPr>
            <w:r w:rsidRPr="00124B9B">
              <w:rPr>
                <w:b/>
                <w:bCs/>
              </w:rPr>
              <w:t>Year</w:t>
            </w:r>
          </w:p>
        </w:tc>
        <w:tc>
          <w:tcPr>
            <w:tcW w:w="1943" w:type="dxa"/>
            <w:tcBorders>
              <w:left w:val="nil"/>
              <w:bottom w:val="single" w:sz="4" w:space="0" w:color="auto"/>
              <w:right w:val="nil"/>
            </w:tcBorders>
          </w:tcPr>
          <w:p w14:paraId="14C6A34C" w14:textId="373158C3" w:rsidR="00E24278" w:rsidRPr="00124B9B" w:rsidRDefault="00E24278" w:rsidP="00882D38">
            <w:pPr>
              <w:spacing w:afterLines="40" w:after="96"/>
              <w:rPr>
                <w:b/>
                <w:bCs/>
              </w:rPr>
            </w:pPr>
            <w:r w:rsidRPr="00124B9B">
              <w:rPr>
                <w:b/>
                <w:bCs/>
              </w:rPr>
              <w:t>Season</w:t>
            </w:r>
            <w:r w:rsidR="00C56B8F" w:rsidRPr="00C56B8F">
              <w:rPr>
                <w:b/>
                <w:bCs/>
                <w:vertAlign w:val="superscript"/>
              </w:rPr>
              <w:t>2</w:t>
            </w:r>
          </w:p>
        </w:tc>
        <w:tc>
          <w:tcPr>
            <w:tcW w:w="1895" w:type="dxa"/>
            <w:tcBorders>
              <w:left w:val="nil"/>
              <w:bottom w:val="single" w:sz="4" w:space="0" w:color="auto"/>
              <w:right w:val="nil"/>
            </w:tcBorders>
          </w:tcPr>
          <w:p w14:paraId="2373470B" w14:textId="65E0B4D1" w:rsidR="00E24278" w:rsidRPr="00C56B8F" w:rsidRDefault="00E24278" w:rsidP="00882D38">
            <w:pPr>
              <w:spacing w:afterLines="40" w:after="96"/>
              <w:rPr>
                <w:b/>
                <w:bCs/>
                <w:vertAlign w:val="superscript"/>
              </w:rPr>
            </w:pPr>
            <w:r w:rsidRPr="00124B9B">
              <w:rPr>
                <w:b/>
                <w:bCs/>
              </w:rPr>
              <w:t>Issue</w:t>
            </w:r>
            <w:r w:rsidR="00C56B8F" w:rsidRPr="00C56B8F">
              <w:rPr>
                <w:b/>
                <w:bCs/>
                <w:vertAlign w:val="superscript"/>
              </w:rPr>
              <w:t>3</w:t>
            </w:r>
          </w:p>
        </w:tc>
        <w:tc>
          <w:tcPr>
            <w:tcW w:w="1866" w:type="dxa"/>
            <w:tcBorders>
              <w:left w:val="nil"/>
              <w:bottom w:val="single" w:sz="4" w:space="0" w:color="auto"/>
              <w:right w:val="nil"/>
            </w:tcBorders>
          </w:tcPr>
          <w:p w14:paraId="18793FD3" w14:textId="7885B5C0" w:rsidR="00E24278" w:rsidRPr="00124B9B" w:rsidRDefault="00E24278" w:rsidP="00882D38">
            <w:pPr>
              <w:spacing w:afterLines="40" w:after="96"/>
              <w:rPr>
                <w:b/>
                <w:bCs/>
              </w:rPr>
            </w:pPr>
            <w:r w:rsidRPr="00124B9B">
              <w:rPr>
                <w:b/>
                <w:bCs/>
              </w:rPr>
              <w:t>Edit</w:t>
            </w:r>
            <w:r w:rsidR="00C56B8F" w:rsidRPr="00C56B8F">
              <w:rPr>
                <w:b/>
                <w:bCs/>
                <w:vertAlign w:val="superscript"/>
              </w:rPr>
              <w:t>4</w:t>
            </w:r>
          </w:p>
        </w:tc>
      </w:tr>
      <w:tr w:rsidR="00E24278" w14:paraId="5F5580EB" w14:textId="77777777" w:rsidTr="005541F9">
        <w:tc>
          <w:tcPr>
            <w:tcW w:w="1870" w:type="dxa"/>
            <w:tcBorders>
              <w:left w:val="nil"/>
              <w:bottom w:val="nil"/>
              <w:right w:val="nil"/>
            </w:tcBorders>
          </w:tcPr>
          <w:p w14:paraId="4A8B7EF8" w14:textId="23AD32CF" w:rsidR="00E24278" w:rsidRDefault="008C6E99" w:rsidP="00882D38">
            <w:pPr>
              <w:spacing w:afterLines="40" w:after="96"/>
            </w:pPr>
            <w:r w:rsidRPr="008C6E99">
              <w:t>SC-2020-13</w:t>
            </w:r>
          </w:p>
        </w:tc>
        <w:tc>
          <w:tcPr>
            <w:tcW w:w="1776" w:type="dxa"/>
            <w:tcBorders>
              <w:left w:val="nil"/>
              <w:bottom w:val="nil"/>
              <w:right w:val="nil"/>
            </w:tcBorders>
          </w:tcPr>
          <w:p w14:paraId="28FAE8B8" w14:textId="20823A66" w:rsidR="00E24278" w:rsidRDefault="00E24278" w:rsidP="00882D38">
            <w:pPr>
              <w:spacing w:afterLines="40" w:after="96"/>
            </w:pPr>
            <w:r>
              <w:t>2020</w:t>
            </w:r>
          </w:p>
        </w:tc>
        <w:tc>
          <w:tcPr>
            <w:tcW w:w="1943" w:type="dxa"/>
            <w:tcBorders>
              <w:left w:val="nil"/>
              <w:bottom w:val="nil"/>
              <w:right w:val="nil"/>
            </w:tcBorders>
          </w:tcPr>
          <w:p w14:paraId="6492D41F" w14:textId="600E8B17" w:rsidR="00E24278" w:rsidRDefault="00E24278" w:rsidP="00882D38">
            <w:pPr>
              <w:spacing w:afterLines="40" w:after="96"/>
            </w:pPr>
            <w:r>
              <w:t>Fall</w:t>
            </w:r>
          </w:p>
        </w:tc>
        <w:tc>
          <w:tcPr>
            <w:tcW w:w="1895" w:type="dxa"/>
            <w:tcBorders>
              <w:left w:val="nil"/>
              <w:bottom w:val="nil"/>
              <w:right w:val="nil"/>
            </w:tcBorders>
          </w:tcPr>
          <w:p w14:paraId="6FE095E8" w14:textId="09675D72" w:rsidR="00E24278" w:rsidRDefault="00CA7364" w:rsidP="00882D38">
            <w:pPr>
              <w:spacing w:afterLines="40" w:after="96"/>
            </w:pPr>
            <w:r>
              <w:t>S</w:t>
            </w:r>
            <w:r w:rsidR="008C6E99">
              <w:t xml:space="preserve">ummer </w:t>
            </w:r>
            <w:r>
              <w:t>migration</w:t>
            </w:r>
            <w:r w:rsidR="008C6E99">
              <w:t xml:space="preserve"> </w:t>
            </w:r>
            <w:r>
              <w:t>overlapped with timeframe of fall migration</w:t>
            </w:r>
          </w:p>
        </w:tc>
        <w:tc>
          <w:tcPr>
            <w:tcW w:w="1866" w:type="dxa"/>
            <w:tcBorders>
              <w:left w:val="nil"/>
              <w:bottom w:val="nil"/>
              <w:right w:val="nil"/>
            </w:tcBorders>
          </w:tcPr>
          <w:p w14:paraId="15E3CDA9" w14:textId="4DC03DD6" w:rsidR="00E24278" w:rsidRDefault="008C6E99" w:rsidP="00882D38">
            <w:pPr>
              <w:spacing w:afterLines="40" w:after="96"/>
            </w:pPr>
            <w:r>
              <w:t xml:space="preserve">Removed points before </w:t>
            </w:r>
            <w:r w:rsidR="001F7EA7">
              <w:t>Aug. 27</w:t>
            </w:r>
            <w:r w:rsidR="001F7EA7" w:rsidRPr="001F7EA7">
              <w:rPr>
                <w:vertAlign w:val="superscript"/>
              </w:rPr>
              <w:t>th</w:t>
            </w:r>
            <w:r w:rsidR="001F7EA7">
              <w:t xml:space="preserve"> from the HMM</w:t>
            </w:r>
          </w:p>
        </w:tc>
      </w:tr>
      <w:tr w:rsidR="00E24278" w14:paraId="1C3B7104" w14:textId="77777777" w:rsidTr="005541F9">
        <w:tc>
          <w:tcPr>
            <w:tcW w:w="1870" w:type="dxa"/>
            <w:tcBorders>
              <w:top w:val="nil"/>
              <w:left w:val="nil"/>
              <w:bottom w:val="nil"/>
              <w:right w:val="nil"/>
            </w:tcBorders>
          </w:tcPr>
          <w:p w14:paraId="755A1C23" w14:textId="60E9C2DF" w:rsidR="00E24278" w:rsidRDefault="00B260BB" w:rsidP="00882D38">
            <w:pPr>
              <w:spacing w:afterLines="40" w:after="96"/>
            </w:pPr>
            <w:r w:rsidRPr="00B260BB">
              <w:t>RI-2020-31</w:t>
            </w:r>
          </w:p>
        </w:tc>
        <w:tc>
          <w:tcPr>
            <w:tcW w:w="1776" w:type="dxa"/>
            <w:tcBorders>
              <w:top w:val="nil"/>
              <w:left w:val="nil"/>
              <w:bottom w:val="nil"/>
              <w:right w:val="nil"/>
            </w:tcBorders>
          </w:tcPr>
          <w:p w14:paraId="5FA0C80D" w14:textId="52119A80" w:rsidR="00E24278" w:rsidRDefault="00B260BB" w:rsidP="00882D38">
            <w:pPr>
              <w:spacing w:afterLines="40" w:after="96"/>
            </w:pPr>
            <w:r>
              <w:t>2020</w:t>
            </w:r>
          </w:p>
        </w:tc>
        <w:tc>
          <w:tcPr>
            <w:tcW w:w="1943" w:type="dxa"/>
            <w:tcBorders>
              <w:top w:val="nil"/>
              <w:left w:val="nil"/>
              <w:bottom w:val="nil"/>
              <w:right w:val="nil"/>
            </w:tcBorders>
          </w:tcPr>
          <w:p w14:paraId="1CF66C0B" w14:textId="1DF3B4FC" w:rsidR="00E24278" w:rsidRDefault="00B260BB" w:rsidP="00882D38">
            <w:pPr>
              <w:spacing w:afterLines="40" w:after="96"/>
            </w:pPr>
            <w:r>
              <w:t>Fall</w:t>
            </w:r>
          </w:p>
        </w:tc>
        <w:tc>
          <w:tcPr>
            <w:tcW w:w="1895" w:type="dxa"/>
            <w:tcBorders>
              <w:top w:val="nil"/>
              <w:left w:val="nil"/>
              <w:bottom w:val="nil"/>
              <w:right w:val="nil"/>
            </w:tcBorders>
          </w:tcPr>
          <w:p w14:paraId="349BA941" w14:textId="5C76703B" w:rsidR="00E24278" w:rsidRDefault="00054209" w:rsidP="00882D38">
            <w:pPr>
              <w:spacing w:afterLines="40" w:after="96"/>
            </w:pPr>
            <w:r>
              <w:t xml:space="preserve">Foray loop </w:t>
            </w:r>
            <w:r w:rsidR="00231E0E">
              <w:t>caused early initiation of migration</w:t>
            </w:r>
          </w:p>
        </w:tc>
        <w:tc>
          <w:tcPr>
            <w:tcW w:w="1866" w:type="dxa"/>
            <w:tcBorders>
              <w:top w:val="nil"/>
              <w:left w:val="nil"/>
              <w:bottom w:val="nil"/>
              <w:right w:val="nil"/>
            </w:tcBorders>
          </w:tcPr>
          <w:p w14:paraId="52B8F27C" w14:textId="2EA08143" w:rsidR="00E24278" w:rsidRDefault="00796482" w:rsidP="00882D38">
            <w:pPr>
              <w:spacing w:afterLines="40" w:after="96"/>
            </w:pPr>
            <w:r>
              <w:t xml:space="preserve">Removed points on </w:t>
            </w:r>
            <w:r w:rsidR="004010CE">
              <w:t>Aug. 29</w:t>
            </w:r>
            <w:r w:rsidR="004010CE" w:rsidRPr="004010CE">
              <w:rPr>
                <w:vertAlign w:val="superscript"/>
              </w:rPr>
              <w:t>th</w:t>
            </w:r>
            <w:r w:rsidR="004010CE">
              <w:t xml:space="preserve"> </w:t>
            </w:r>
            <w:r w:rsidR="009E3971">
              <w:t xml:space="preserve">and </w:t>
            </w:r>
            <w:r w:rsidR="00946FA4">
              <w:t>Nov. 21</w:t>
            </w:r>
            <w:r w:rsidR="00946FA4" w:rsidRPr="00946FA4">
              <w:rPr>
                <w:vertAlign w:val="superscript"/>
              </w:rPr>
              <w:t>st</w:t>
            </w:r>
            <w:r w:rsidR="00946FA4">
              <w:t xml:space="preserve"> </w:t>
            </w:r>
            <w:r>
              <w:t>from the HMM</w:t>
            </w:r>
          </w:p>
        </w:tc>
      </w:tr>
      <w:tr w:rsidR="00E24278" w14:paraId="7DA1373E" w14:textId="77777777" w:rsidTr="005541F9">
        <w:tc>
          <w:tcPr>
            <w:tcW w:w="1870" w:type="dxa"/>
            <w:tcBorders>
              <w:top w:val="nil"/>
              <w:left w:val="nil"/>
              <w:bottom w:val="nil"/>
              <w:right w:val="nil"/>
            </w:tcBorders>
          </w:tcPr>
          <w:p w14:paraId="38390940" w14:textId="42518727" w:rsidR="00E24278" w:rsidRDefault="00CA2F3A" w:rsidP="00882D38">
            <w:pPr>
              <w:spacing w:afterLines="40" w:after="96"/>
            </w:pPr>
            <w:r>
              <w:t>NY-2018-04</w:t>
            </w:r>
          </w:p>
        </w:tc>
        <w:tc>
          <w:tcPr>
            <w:tcW w:w="1776" w:type="dxa"/>
            <w:tcBorders>
              <w:top w:val="nil"/>
              <w:left w:val="nil"/>
              <w:bottom w:val="nil"/>
              <w:right w:val="nil"/>
            </w:tcBorders>
          </w:tcPr>
          <w:p w14:paraId="11206A28" w14:textId="39B1F630" w:rsidR="00E24278" w:rsidRDefault="00CA2F3A" w:rsidP="00882D38">
            <w:pPr>
              <w:spacing w:afterLines="40" w:after="96"/>
            </w:pPr>
            <w:r>
              <w:t>2018</w:t>
            </w:r>
          </w:p>
        </w:tc>
        <w:tc>
          <w:tcPr>
            <w:tcW w:w="1943" w:type="dxa"/>
            <w:tcBorders>
              <w:top w:val="nil"/>
              <w:left w:val="nil"/>
              <w:bottom w:val="nil"/>
              <w:right w:val="nil"/>
            </w:tcBorders>
          </w:tcPr>
          <w:p w14:paraId="7F24B230" w14:textId="34767F24" w:rsidR="00E24278" w:rsidRDefault="002B6C34" w:rsidP="00882D38">
            <w:pPr>
              <w:spacing w:afterLines="40" w:after="96"/>
            </w:pPr>
            <w:r>
              <w:t>Fall</w:t>
            </w:r>
          </w:p>
        </w:tc>
        <w:tc>
          <w:tcPr>
            <w:tcW w:w="1895" w:type="dxa"/>
            <w:tcBorders>
              <w:top w:val="nil"/>
              <w:left w:val="nil"/>
              <w:bottom w:val="nil"/>
              <w:right w:val="nil"/>
            </w:tcBorders>
          </w:tcPr>
          <w:p w14:paraId="3DD4E8C1" w14:textId="6AA523B9" w:rsidR="00E24278" w:rsidRDefault="00697144" w:rsidP="00882D38">
            <w:pPr>
              <w:spacing w:afterLines="40" w:after="96"/>
            </w:pPr>
            <w:r>
              <w:t xml:space="preserve">Foray loop caused late </w:t>
            </w:r>
            <w:r w:rsidR="008121CB">
              <w:t>termination</w:t>
            </w:r>
            <w:r>
              <w:t xml:space="preserve"> of migration</w:t>
            </w:r>
          </w:p>
        </w:tc>
        <w:tc>
          <w:tcPr>
            <w:tcW w:w="1866" w:type="dxa"/>
            <w:tcBorders>
              <w:top w:val="nil"/>
              <w:left w:val="nil"/>
              <w:bottom w:val="nil"/>
              <w:right w:val="nil"/>
            </w:tcBorders>
          </w:tcPr>
          <w:p w14:paraId="2BF1FDC5" w14:textId="5AD53BA8" w:rsidR="00E24278" w:rsidRDefault="002B6C34" w:rsidP="00882D38">
            <w:pPr>
              <w:spacing w:afterLines="40" w:after="96"/>
            </w:pPr>
            <w:r>
              <w:t xml:space="preserve">Removed points on </w:t>
            </w:r>
            <w:r w:rsidR="00490919">
              <w:t>Nov. 21</w:t>
            </w:r>
            <w:r w:rsidRPr="002B6C34">
              <w:rPr>
                <w:vertAlign w:val="superscript"/>
              </w:rPr>
              <w:t>st</w:t>
            </w:r>
            <w:r>
              <w:t>–</w:t>
            </w:r>
            <w:r w:rsidR="00490919">
              <w:t>23</w:t>
            </w:r>
            <w:r w:rsidRPr="002B6C34">
              <w:rPr>
                <w:vertAlign w:val="superscript"/>
              </w:rPr>
              <w:t>rd</w:t>
            </w:r>
            <w:r>
              <w:t xml:space="preserve"> from the HMM</w:t>
            </w:r>
          </w:p>
        </w:tc>
      </w:tr>
      <w:tr w:rsidR="001A7A03" w14:paraId="272D9559" w14:textId="77777777" w:rsidTr="005541F9">
        <w:tc>
          <w:tcPr>
            <w:tcW w:w="1870" w:type="dxa"/>
            <w:tcBorders>
              <w:top w:val="nil"/>
              <w:left w:val="nil"/>
              <w:bottom w:val="nil"/>
              <w:right w:val="nil"/>
            </w:tcBorders>
          </w:tcPr>
          <w:p w14:paraId="2212DC82" w14:textId="3F547E49" w:rsidR="001A7A03" w:rsidRDefault="001A7A03" w:rsidP="00882D38">
            <w:pPr>
              <w:spacing w:afterLines="40" w:after="96"/>
            </w:pPr>
            <w:r w:rsidRPr="003324CC">
              <w:t>NJ-2018-03</w:t>
            </w:r>
          </w:p>
        </w:tc>
        <w:tc>
          <w:tcPr>
            <w:tcW w:w="1776" w:type="dxa"/>
            <w:tcBorders>
              <w:top w:val="nil"/>
              <w:left w:val="nil"/>
              <w:bottom w:val="nil"/>
              <w:right w:val="nil"/>
            </w:tcBorders>
          </w:tcPr>
          <w:p w14:paraId="48A23779" w14:textId="33CA6577" w:rsidR="001A7A03" w:rsidRDefault="001A7A03" w:rsidP="00882D38">
            <w:pPr>
              <w:spacing w:afterLines="40" w:after="96"/>
            </w:pPr>
            <w:r>
              <w:t>2018</w:t>
            </w:r>
          </w:p>
        </w:tc>
        <w:tc>
          <w:tcPr>
            <w:tcW w:w="1943" w:type="dxa"/>
            <w:tcBorders>
              <w:top w:val="nil"/>
              <w:left w:val="nil"/>
              <w:bottom w:val="nil"/>
              <w:right w:val="nil"/>
            </w:tcBorders>
          </w:tcPr>
          <w:p w14:paraId="12370B68" w14:textId="2DA0B172" w:rsidR="001A7A03" w:rsidRDefault="001A7A03" w:rsidP="00882D38">
            <w:pPr>
              <w:spacing w:afterLines="40" w:after="96"/>
            </w:pPr>
            <w:r>
              <w:t>Fall</w:t>
            </w:r>
          </w:p>
        </w:tc>
        <w:tc>
          <w:tcPr>
            <w:tcW w:w="1895" w:type="dxa"/>
            <w:tcBorders>
              <w:top w:val="nil"/>
              <w:left w:val="nil"/>
              <w:bottom w:val="nil"/>
              <w:right w:val="nil"/>
            </w:tcBorders>
          </w:tcPr>
          <w:p w14:paraId="64BD3E37" w14:textId="3C4F7E98" w:rsidR="001A7A03" w:rsidRDefault="001A7A03" w:rsidP="00882D38">
            <w:pPr>
              <w:spacing w:afterLines="40" w:after="96"/>
            </w:pPr>
            <w:r>
              <w:t>Foray loop caused an apparent migration</w:t>
            </w:r>
          </w:p>
        </w:tc>
        <w:tc>
          <w:tcPr>
            <w:tcW w:w="1866" w:type="dxa"/>
            <w:tcBorders>
              <w:top w:val="nil"/>
              <w:left w:val="nil"/>
              <w:bottom w:val="nil"/>
              <w:right w:val="nil"/>
            </w:tcBorders>
          </w:tcPr>
          <w:p w14:paraId="4B08AEFA" w14:textId="6F2EB527" w:rsidR="001A7A03" w:rsidRDefault="001A7A03" w:rsidP="00882D38">
            <w:pPr>
              <w:spacing w:afterLines="40" w:after="96"/>
            </w:pPr>
            <w:r>
              <w:t>Removed point on Jan. 18</w:t>
            </w:r>
            <w:r w:rsidRPr="00596605">
              <w:rPr>
                <w:vertAlign w:val="superscript"/>
              </w:rPr>
              <w:t>th</w:t>
            </w:r>
            <w:r>
              <w:t xml:space="preserve"> from the HMM</w:t>
            </w:r>
          </w:p>
        </w:tc>
      </w:tr>
      <w:tr w:rsidR="004E44D9" w14:paraId="27B391A5" w14:textId="77777777" w:rsidTr="005541F9">
        <w:tc>
          <w:tcPr>
            <w:tcW w:w="1870" w:type="dxa"/>
            <w:tcBorders>
              <w:top w:val="nil"/>
              <w:left w:val="nil"/>
              <w:bottom w:val="nil"/>
              <w:right w:val="nil"/>
            </w:tcBorders>
          </w:tcPr>
          <w:p w14:paraId="4005F63A" w14:textId="19419F7F" w:rsidR="004E44D9" w:rsidRDefault="004E44D9" w:rsidP="00882D38">
            <w:pPr>
              <w:spacing w:afterLines="40" w:after="96"/>
            </w:pPr>
            <w:r w:rsidRPr="00880776">
              <w:t>PA-2018-01</w:t>
            </w:r>
          </w:p>
        </w:tc>
        <w:tc>
          <w:tcPr>
            <w:tcW w:w="1776" w:type="dxa"/>
            <w:tcBorders>
              <w:top w:val="nil"/>
              <w:left w:val="nil"/>
              <w:bottom w:val="nil"/>
              <w:right w:val="nil"/>
            </w:tcBorders>
          </w:tcPr>
          <w:p w14:paraId="3FC3EDEE" w14:textId="2DC17DF1" w:rsidR="004E44D9" w:rsidRDefault="004E44D9" w:rsidP="00882D38">
            <w:pPr>
              <w:spacing w:afterLines="40" w:after="96"/>
            </w:pPr>
            <w:r>
              <w:t>2018</w:t>
            </w:r>
          </w:p>
        </w:tc>
        <w:tc>
          <w:tcPr>
            <w:tcW w:w="1943" w:type="dxa"/>
            <w:tcBorders>
              <w:top w:val="nil"/>
              <w:left w:val="nil"/>
              <w:bottom w:val="nil"/>
              <w:right w:val="nil"/>
            </w:tcBorders>
          </w:tcPr>
          <w:p w14:paraId="5A8B9BA6" w14:textId="19410779" w:rsidR="004E44D9" w:rsidRDefault="004E44D9" w:rsidP="00882D38">
            <w:pPr>
              <w:spacing w:afterLines="40" w:after="96"/>
            </w:pPr>
            <w:r>
              <w:t>Fall</w:t>
            </w:r>
          </w:p>
        </w:tc>
        <w:tc>
          <w:tcPr>
            <w:tcW w:w="1895" w:type="dxa"/>
            <w:tcBorders>
              <w:top w:val="nil"/>
              <w:left w:val="nil"/>
              <w:bottom w:val="nil"/>
              <w:right w:val="nil"/>
            </w:tcBorders>
          </w:tcPr>
          <w:p w14:paraId="38DF277E" w14:textId="1E43BE0A" w:rsidR="004E44D9" w:rsidRDefault="004E44D9" w:rsidP="00882D38">
            <w:pPr>
              <w:spacing w:afterLines="40" w:after="96"/>
            </w:pPr>
            <w:r>
              <w:t>Foray loop caused late termination of migration</w:t>
            </w:r>
          </w:p>
        </w:tc>
        <w:tc>
          <w:tcPr>
            <w:tcW w:w="1866" w:type="dxa"/>
            <w:tcBorders>
              <w:top w:val="nil"/>
              <w:left w:val="nil"/>
              <w:bottom w:val="nil"/>
              <w:right w:val="nil"/>
            </w:tcBorders>
          </w:tcPr>
          <w:p w14:paraId="63FACDBC" w14:textId="62973E41" w:rsidR="004E44D9" w:rsidRDefault="004E44D9" w:rsidP="00882D38">
            <w:pPr>
              <w:spacing w:afterLines="40" w:after="96"/>
            </w:pPr>
            <w:r>
              <w:t>Removed points on Dec. 18</w:t>
            </w:r>
            <w:r w:rsidRPr="00B15752">
              <w:rPr>
                <w:vertAlign w:val="superscript"/>
              </w:rPr>
              <w:t>th</w:t>
            </w:r>
            <w:r>
              <w:t>–20</w:t>
            </w:r>
            <w:r w:rsidRPr="00B15752">
              <w:rPr>
                <w:vertAlign w:val="superscript"/>
              </w:rPr>
              <w:t>th</w:t>
            </w:r>
            <w:r>
              <w:rPr>
                <w:vertAlign w:val="superscript"/>
              </w:rPr>
              <w:t xml:space="preserve"> </w:t>
            </w:r>
            <w:r>
              <w:t>from the HMM</w:t>
            </w:r>
          </w:p>
        </w:tc>
      </w:tr>
      <w:tr w:rsidR="00126362" w14:paraId="5557B499" w14:textId="77777777" w:rsidTr="005541F9">
        <w:tc>
          <w:tcPr>
            <w:tcW w:w="1870" w:type="dxa"/>
            <w:tcBorders>
              <w:top w:val="nil"/>
              <w:left w:val="nil"/>
              <w:bottom w:val="nil"/>
              <w:right w:val="nil"/>
            </w:tcBorders>
          </w:tcPr>
          <w:p w14:paraId="337E1B08" w14:textId="70A6096B" w:rsidR="00126362" w:rsidRDefault="00126362" w:rsidP="00882D38">
            <w:pPr>
              <w:spacing w:afterLines="40" w:after="96"/>
            </w:pPr>
            <w:r w:rsidRPr="002355C1">
              <w:t>ME-2018-08</w:t>
            </w:r>
          </w:p>
        </w:tc>
        <w:tc>
          <w:tcPr>
            <w:tcW w:w="1776" w:type="dxa"/>
            <w:tcBorders>
              <w:top w:val="nil"/>
              <w:left w:val="nil"/>
              <w:bottom w:val="nil"/>
              <w:right w:val="nil"/>
            </w:tcBorders>
          </w:tcPr>
          <w:p w14:paraId="48259225" w14:textId="1E4C532A" w:rsidR="00126362" w:rsidRDefault="00126362" w:rsidP="00882D38">
            <w:pPr>
              <w:spacing w:afterLines="40" w:after="96"/>
            </w:pPr>
            <w:r>
              <w:t>2018</w:t>
            </w:r>
          </w:p>
        </w:tc>
        <w:tc>
          <w:tcPr>
            <w:tcW w:w="1943" w:type="dxa"/>
            <w:tcBorders>
              <w:top w:val="nil"/>
              <w:left w:val="nil"/>
              <w:bottom w:val="nil"/>
              <w:right w:val="nil"/>
            </w:tcBorders>
          </w:tcPr>
          <w:p w14:paraId="07DFD827" w14:textId="775B3A97" w:rsidR="00126362" w:rsidRDefault="00126362" w:rsidP="00882D38">
            <w:pPr>
              <w:spacing w:afterLines="40" w:after="96"/>
            </w:pPr>
            <w:r>
              <w:t>Fall</w:t>
            </w:r>
          </w:p>
        </w:tc>
        <w:tc>
          <w:tcPr>
            <w:tcW w:w="1895" w:type="dxa"/>
            <w:tcBorders>
              <w:top w:val="nil"/>
              <w:left w:val="nil"/>
              <w:bottom w:val="nil"/>
              <w:right w:val="nil"/>
            </w:tcBorders>
          </w:tcPr>
          <w:p w14:paraId="31740644" w14:textId="29F6F428" w:rsidR="00126362" w:rsidRDefault="00126362" w:rsidP="00882D38">
            <w:pPr>
              <w:spacing w:afterLines="40" w:after="96"/>
            </w:pPr>
            <w:r>
              <w:t>Foray loop caused late termination of migration</w:t>
            </w:r>
          </w:p>
        </w:tc>
        <w:tc>
          <w:tcPr>
            <w:tcW w:w="1866" w:type="dxa"/>
            <w:tcBorders>
              <w:top w:val="nil"/>
              <w:left w:val="nil"/>
              <w:bottom w:val="nil"/>
              <w:right w:val="nil"/>
            </w:tcBorders>
          </w:tcPr>
          <w:p w14:paraId="4B213E16" w14:textId="2558E23B" w:rsidR="00126362" w:rsidRDefault="00126362" w:rsidP="00882D38">
            <w:pPr>
              <w:spacing w:afterLines="40" w:after="96"/>
            </w:pPr>
            <w:r>
              <w:t>Removed points on Dec. 23</w:t>
            </w:r>
            <w:r w:rsidRPr="002279FB">
              <w:rPr>
                <w:vertAlign w:val="superscript"/>
              </w:rPr>
              <w:t>rd</w:t>
            </w:r>
            <w:r>
              <w:t>–25</w:t>
            </w:r>
            <w:r w:rsidRPr="00B15752">
              <w:rPr>
                <w:vertAlign w:val="superscript"/>
              </w:rPr>
              <w:t>th</w:t>
            </w:r>
            <w:r>
              <w:rPr>
                <w:vertAlign w:val="superscript"/>
              </w:rPr>
              <w:t xml:space="preserve"> </w:t>
            </w:r>
            <w:r>
              <w:t>from the HMM</w:t>
            </w:r>
          </w:p>
        </w:tc>
      </w:tr>
      <w:tr w:rsidR="000E5FFA" w14:paraId="62B84717" w14:textId="77777777" w:rsidTr="005541F9">
        <w:tc>
          <w:tcPr>
            <w:tcW w:w="1870" w:type="dxa"/>
            <w:tcBorders>
              <w:top w:val="nil"/>
              <w:left w:val="nil"/>
              <w:bottom w:val="nil"/>
              <w:right w:val="nil"/>
            </w:tcBorders>
          </w:tcPr>
          <w:p w14:paraId="113A1A8E" w14:textId="20811261" w:rsidR="000E5FFA" w:rsidRPr="002355C1" w:rsidRDefault="000E5FFA" w:rsidP="00882D38">
            <w:pPr>
              <w:spacing w:afterLines="40" w:after="96"/>
            </w:pPr>
            <w:r w:rsidRPr="00292D4F">
              <w:t>PA-2019-15</w:t>
            </w:r>
          </w:p>
        </w:tc>
        <w:tc>
          <w:tcPr>
            <w:tcW w:w="1776" w:type="dxa"/>
            <w:tcBorders>
              <w:top w:val="nil"/>
              <w:left w:val="nil"/>
              <w:bottom w:val="nil"/>
              <w:right w:val="nil"/>
            </w:tcBorders>
          </w:tcPr>
          <w:p w14:paraId="7D196F62" w14:textId="073174D9" w:rsidR="000E5FFA" w:rsidRDefault="000E5FFA" w:rsidP="00882D38">
            <w:pPr>
              <w:spacing w:afterLines="40" w:after="96"/>
            </w:pPr>
            <w:r>
              <w:t>2019</w:t>
            </w:r>
          </w:p>
        </w:tc>
        <w:tc>
          <w:tcPr>
            <w:tcW w:w="1943" w:type="dxa"/>
            <w:tcBorders>
              <w:top w:val="nil"/>
              <w:left w:val="nil"/>
              <w:bottom w:val="nil"/>
              <w:right w:val="nil"/>
            </w:tcBorders>
          </w:tcPr>
          <w:p w14:paraId="53D2EC79" w14:textId="50FF0D45" w:rsidR="000E5FFA" w:rsidRDefault="000E5FFA" w:rsidP="00882D38">
            <w:pPr>
              <w:spacing w:afterLines="40" w:after="96"/>
            </w:pPr>
            <w:r>
              <w:t>Fall</w:t>
            </w:r>
          </w:p>
        </w:tc>
        <w:tc>
          <w:tcPr>
            <w:tcW w:w="1895" w:type="dxa"/>
            <w:tcBorders>
              <w:top w:val="nil"/>
              <w:left w:val="nil"/>
              <w:bottom w:val="nil"/>
              <w:right w:val="nil"/>
            </w:tcBorders>
          </w:tcPr>
          <w:p w14:paraId="5DC6D11F" w14:textId="124AFC9A" w:rsidR="000E5FFA" w:rsidRDefault="000E5FFA" w:rsidP="00882D38">
            <w:pPr>
              <w:spacing w:afterLines="40" w:after="96"/>
            </w:pPr>
            <w:r>
              <w:t>Foray loop caused late termination of migration</w:t>
            </w:r>
          </w:p>
        </w:tc>
        <w:tc>
          <w:tcPr>
            <w:tcW w:w="1866" w:type="dxa"/>
            <w:tcBorders>
              <w:top w:val="nil"/>
              <w:left w:val="nil"/>
              <w:bottom w:val="nil"/>
              <w:right w:val="nil"/>
            </w:tcBorders>
          </w:tcPr>
          <w:p w14:paraId="2F517312" w14:textId="36025AB8" w:rsidR="000E5FFA" w:rsidRDefault="000E5FFA" w:rsidP="00882D38">
            <w:pPr>
              <w:spacing w:afterLines="40" w:after="96"/>
            </w:pPr>
            <w:r>
              <w:t>Removed points on Dec. 10</w:t>
            </w:r>
            <w:r w:rsidRPr="00CD2222">
              <w:rPr>
                <w:vertAlign w:val="superscript"/>
              </w:rPr>
              <w:t>th</w:t>
            </w:r>
            <w:r>
              <w:t>–13</w:t>
            </w:r>
            <w:r w:rsidRPr="00CD2222">
              <w:rPr>
                <w:vertAlign w:val="superscript"/>
              </w:rPr>
              <w:t>th</w:t>
            </w:r>
            <w:r>
              <w:t xml:space="preserve"> from the HMM</w:t>
            </w:r>
          </w:p>
        </w:tc>
      </w:tr>
      <w:tr w:rsidR="001026A0" w14:paraId="09AEAB7F" w14:textId="77777777" w:rsidTr="00923C2C">
        <w:tc>
          <w:tcPr>
            <w:tcW w:w="1870" w:type="dxa"/>
            <w:tcBorders>
              <w:top w:val="nil"/>
              <w:left w:val="nil"/>
              <w:bottom w:val="nil"/>
              <w:right w:val="nil"/>
            </w:tcBorders>
          </w:tcPr>
          <w:p w14:paraId="57AEC342" w14:textId="1EAF7E58" w:rsidR="001026A0" w:rsidRPr="002355C1" w:rsidRDefault="001026A0" w:rsidP="00882D38">
            <w:pPr>
              <w:spacing w:afterLines="40" w:after="96"/>
            </w:pPr>
            <w:r w:rsidRPr="0056041B">
              <w:t>VA-2021-92</w:t>
            </w:r>
          </w:p>
        </w:tc>
        <w:tc>
          <w:tcPr>
            <w:tcW w:w="1776" w:type="dxa"/>
            <w:tcBorders>
              <w:top w:val="nil"/>
              <w:left w:val="nil"/>
              <w:bottom w:val="nil"/>
              <w:right w:val="nil"/>
            </w:tcBorders>
          </w:tcPr>
          <w:p w14:paraId="668595DD" w14:textId="18F1B685" w:rsidR="001026A0" w:rsidRDefault="001026A0" w:rsidP="00882D38">
            <w:pPr>
              <w:spacing w:afterLines="40" w:after="96"/>
            </w:pPr>
            <w:r>
              <w:t>2021</w:t>
            </w:r>
          </w:p>
        </w:tc>
        <w:tc>
          <w:tcPr>
            <w:tcW w:w="1943" w:type="dxa"/>
            <w:tcBorders>
              <w:top w:val="nil"/>
              <w:left w:val="nil"/>
              <w:bottom w:val="nil"/>
              <w:right w:val="nil"/>
            </w:tcBorders>
          </w:tcPr>
          <w:p w14:paraId="2DD325CA" w14:textId="728FB084" w:rsidR="001026A0" w:rsidRDefault="001026A0" w:rsidP="00882D38">
            <w:pPr>
              <w:spacing w:afterLines="40" w:after="96"/>
            </w:pPr>
            <w:r>
              <w:t>Fall</w:t>
            </w:r>
          </w:p>
        </w:tc>
        <w:tc>
          <w:tcPr>
            <w:tcW w:w="1895" w:type="dxa"/>
            <w:tcBorders>
              <w:top w:val="nil"/>
              <w:left w:val="nil"/>
              <w:bottom w:val="nil"/>
              <w:right w:val="nil"/>
            </w:tcBorders>
          </w:tcPr>
          <w:p w14:paraId="185D7C72" w14:textId="04F56114" w:rsidR="001026A0" w:rsidRDefault="001026A0" w:rsidP="00882D38">
            <w:pPr>
              <w:spacing w:afterLines="40" w:after="96"/>
            </w:pPr>
            <w:r>
              <w:t>Foray loop caused early initiation of migration</w:t>
            </w:r>
          </w:p>
        </w:tc>
        <w:tc>
          <w:tcPr>
            <w:tcW w:w="1866" w:type="dxa"/>
            <w:tcBorders>
              <w:top w:val="nil"/>
              <w:left w:val="nil"/>
              <w:bottom w:val="nil"/>
              <w:right w:val="nil"/>
            </w:tcBorders>
          </w:tcPr>
          <w:p w14:paraId="557BCE85" w14:textId="4370CE03" w:rsidR="001026A0" w:rsidRDefault="001026A0" w:rsidP="00882D38">
            <w:pPr>
              <w:spacing w:afterLines="40" w:after="96"/>
            </w:pPr>
            <w:r>
              <w:t>Removed points on Sep. 20</w:t>
            </w:r>
            <w:r w:rsidRPr="00D311DC">
              <w:rPr>
                <w:vertAlign w:val="superscript"/>
              </w:rPr>
              <w:t>th</w:t>
            </w:r>
            <w:r>
              <w:t>–October 6</w:t>
            </w:r>
            <w:r w:rsidRPr="002D2787">
              <w:rPr>
                <w:vertAlign w:val="superscript"/>
              </w:rPr>
              <w:t>th</w:t>
            </w:r>
            <w:r>
              <w:rPr>
                <w:vertAlign w:val="superscript"/>
              </w:rPr>
              <w:t xml:space="preserve"> </w:t>
            </w:r>
            <w:r>
              <w:t>from the HMM</w:t>
            </w:r>
          </w:p>
        </w:tc>
      </w:tr>
      <w:tr w:rsidR="009934F1" w14:paraId="2EEC34AB" w14:textId="77777777" w:rsidTr="00923C2C">
        <w:tc>
          <w:tcPr>
            <w:tcW w:w="1870" w:type="dxa"/>
            <w:tcBorders>
              <w:top w:val="nil"/>
              <w:left w:val="nil"/>
              <w:bottom w:val="nil"/>
              <w:right w:val="nil"/>
            </w:tcBorders>
          </w:tcPr>
          <w:p w14:paraId="1D997598" w14:textId="5438924C" w:rsidR="009934F1" w:rsidRPr="002355C1" w:rsidRDefault="009934F1" w:rsidP="00882D38">
            <w:pPr>
              <w:spacing w:afterLines="40" w:after="96"/>
            </w:pPr>
            <w:r w:rsidRPr="00F44B1E">
              <w:t>RI-2021-46</w:t>
            </w:r>
          </w:p>
        </w:tc>
        <w:tc>
          <w:tcPr>
            <w:tcW w:w="1776" w:type="dxa"/>
            <w:tcBorders>
              <w:top w:val="nil"/>
              <w:left w:val="nil"/>
              <w:bottom w:val="nil"/>
              <w:right w:val="nil"/>
            </w:tcBorders>
          </w:tcPr>
          <w:p w14:paraId="234104C3" w14:textId="0728EF28" w:rsidR="009934F1" w:rsidRDefault="009934F1" w:rsidP="00882D38">
            <w:pPr>
              <w:spacing w:afterLines="40" w:after="96"/>
            </w:pPr>
            <w:r>
              <w:t>2021</w:t>
            </w:r>
          </w:p>
        </w:tc>
        <w:tc>
          <w:tcPr>
            <w:tcW w:w="1943" w:type="dxa"/>
            <w:tcBorders>
              <w:top w:val="nil"/>
              <w:left w:val="nil"/>
              <w:bottom w:val="nil"/>
              <w:right w:val="nil"/>
            </w:tcBorders>
          </w:tcPr>
          <w:p w14:paraId="10607DB1" w14:textId="641BC765" w:rsidR="009934F1" w:rsidRDefault="009934F1" w:rsidP="00882D38">
            <w:pPr>
              <w:spacing w:afterLines="40" w:after="96"/>
            </w:pPr>
            <w:r>
              <w:t>Fall</w:t>
            </w:r>
          </w:p>
        </w:tc>
        <w:tc>
          <w:tcPr>
            <w:tcW w:w="1895" w:type="dxa"/>
            <w:tcBorders>
              <w:top w:val="nil"/>
              <w:left w:val="nil"/>
              <w:bottom w:val="nil"/>
              <w:right w:val="nil"/>
            </w:tcBorders>
          </w:tcPr>
          <w:p w14:paraId="60C2A266" w14:textId="0A0317DD" w:rsidR="009934F1" w:rsidRDefault="009934F1" w:rsidP="00882D38">
            <w:pPr>
              <w:spacing w:afterLines="40" w:after="96"/>
            </w:pPr>
            <w:r>
              <w:t>Foray loop caused late termination of migration</w:t>
            </w:r>
          </w:p>
        </w:tc>
        <w:tc>
          <w:tcPr>
            <w:tcW w:w="1866" w:type="dxa"/>
            <w:tcBorders>
              <w:top w:val="nil"/>
              <w:left w:val="nil"/>
              <w:bottom w:val="nil"/>
              <w:right w:val="nil"/>
            </w:tcBorders>
          </w:tcPr>
          <w:p w14:paraId="25DD1E9D" w14:textId="7E5EF96A" w:rsidR="009934F1" w:rsidRDefault="00124B9B" w:rsidP="00882D38">
            <w:pPr>
              <w:spacing w:afterLines="40" w:after="96"/>
            </w:pPr>
            <w:r>
              <w:t>Removed points on Feb. 10</w:t>
            </w:r>
            <w:r w:rsidRPr="00124B9B">
              <w:rPr>
                <w:vertAlign w:val="superscript"/>
              </w:rPr>
              <w:t>th</w:t>
            </w:r>
            <w:r>
              <w:t>–14</w:t>
            </w:r>
            <w:r w:rsidRPr="00124B9B">
              <w:rPr>
                <w:vertAlign w:val="superscript"/>
              </w:rPr>
              <w:t>th</w:t>
            </w:r>
            <w:r>
              <w:t xml:space="preserve"> from the HMM</w:t>
            </w:r>
          </w:p>
        </w:tc>
      </w:tr>
      <w:tr w:rsidR="001053BA" w14:paraId="228F29EE" w14:textId="77777777" w:rsidTr="00923C2C">
        <w:tc>
          <w:tcPr>
            <w:tcW w:w="1870" w:type="dxa"/>
            <w:tcBorders>
              <w:top w:val="nil"/>
              <w:left w:val="nil"/>
              <w:bottom w:val="nil"/>
              <w:right w:val="nil"/>
            </w:tcBorders>
          </w:tcPr>
          <w:p w14:paraId="3037464A" w14:textId="0F03F1D6" w:rsidR="001053BA" w:rsidRPr="002355C1" w:rsidRDefault="001053BA" w:rsidP="00882D38">
            <w:pPr>
              <w:spacing w:afterLines="40" w:after="96"/>
            </w:pPr>
            <w:r w:rsidRPr="00BB7264">
              <w:lastRenderedPageBreak/>
              <w:t>RI-2021-59</w:t>
            </w:r>
          </w:p>
        </w:tc>
        <w:tc>
          <w:tcPr>
            <w:tcW w:w="1776" w:type="dxa"/>
            <w:tcBorders>
              <w:top w:val="nil"/>
              <w:left w:val="nil"/>
              <w:bottom w:val="nil"/>
              <w:right w:val="nil"/>
            </w:tcBorders>
          </w:tcPr>
          <w:p w14:paraId="53904805" w14:textId="45DB427E" w:rsidR="001053BA" w:rsidRDefault="001053BA" w:rsidP="00882D38">
            <w:pPr>
              <w:spacing w:afterLines="40" w:after="96"/>
            </w:pPr>
            <w:r>
              <w:t>2021</w:t>
            </w:r>
          </w:p>
        </w:tc>
        <w:tc>
          <w:tcPr>
            <w:tcW w:w="1943" w:type="dxa"/>
            <w:tcBorders>
              <w:top w:val="nil"/>
              <w:left w:val="nil"/>
              <w:bottom w:val="nil"/>
              <w:right w:val="nil"/>
            </w:tcBorders>
          </w:tcPr>
          <w:p w14:paraId="6127B810" w14:textId="5C851B63" w:rsidR="001053BA" w:rsidRDefault="001053BA" w:rsidP="00882D38">
            <w:pPr>
              <w:spacing w:afterLines="40" w:after="96"/>
            </w:pPr>
            <w:r>
              <w:t>Fall</w:t>
            </w:r>
          </w:p>
        </w:tc>
        <w:tc>
          <w:tcPr>
            <w:tcW w:w="1895" w:type="dxa"/>
            <w:tcBorders>
              <w:top w:val="nil"/>
              <w:left w:val="nil"/>
              <w:bottom w:val="nil"/>
              <w:right w:val="nil"/>
            </w:tcBorders>
          </w:tcPr>
          <w:p w14:paraId="4BCD2C42" w14:textId="35111E64" w:rsidR="001053BA" w:rsidRDefault="001053BA" w:rsidP="00882D38">
            <w:pPr>
              <w:spacing w:afterLines="40" w:after="96"/>
            </w:pPr>
            <w:r>
              <w:t>No locations prior to the start of migration due to transmitter glitch</w:t>
            </w:r>
          </w:p>
        </w:tc>
        <w:tc>
          <w:tcPr>
            <w:tcW w:w="1866" w:type="dxa"/>
            <w:tcBorders>
              <w:top w:val="nil"/>
              <w:left w:val="nil"/>
              <w:bottom w:val="nil"/>
              <w:right w:val="nil"/>
            </w:tcBorders>
          </w:tcPr>
          <w:p w14:paraId="1927AFC7" w14:textId="15245675" w:rsidR="001053BA" w:rsidRDefault="001053BA" w:rsidP="00882D38">
            <w:pPr>
              <w:spacing w:afterLines="40" w:after="96"/>
            </w:pPr>
            <w:r>
              <w:t>Set a known stopover state for the first location in the HMM</w:t>
            </w:r>
          </w:p>
        </w:tc>
      </w:tr>
      <w:tr w:rsidR="00CF580B" w14:paraId="1E6E8E60" w14:textId="77777777" w:rsidTr="00923C2C">
        <w:tc>
          <w:tcPr>
            <w:tcW w:w="1870" w:type="dxa"/>
            <w:tcBorders>
              <w:top w:val="nil"/>
              <w:left w:val="nil"/>
              <w:bottom w:val="nil"/>
              <w:right w:val="nil"/>
            </w:tcBorders>
          </w:tcPr>
          <w:p w14:paraId="7B6E9F19" w14:textId="7DA23553" w:rsidR="00CF580B" w:rsidRPr="00BB7264" w:rsidRDefault="003D71F0" w:rsidP="00882D38">
            <w:pPr>
              <w:spacing w:afterLines="40" w:after="96"/>
            </w:pPr>
            <w:r w:rsidRPr="003D71F0">
              <w:t>VA-2019-48</w:t>
            </w:r>
          </w:p>
        </w:tc>
        <w:tc>
          <w:tcPr>
            <w:tcW w:w="1776" w:type="dxa"/>
            <w:tcBorders>
              <w:top w:val="nil"/>
              <w:left w:val="nil"/>
              <w:bottom w:val="nil"/>
              <w:right w:val="nil"/>
            </w:tcBorders>
          </w:tcPr>
          <w:p w14:paraId="5DDA6FED" w14:textId="1DF576AB" w:rsidR="00CF580B" w:rsidRDefault="003D71F0" w:rsidP="00882D38">
            <w:pPr>
              <w:spacing w:afterLines="40" w:after="96"/>
            </w:pPr>
            <w:r>
              <w:t>2019</w:t>
            </w:r>
          </w:p>
        </w:tc>
        <w:tc>
          <w:tcPr>
            <w:tcW w:w="1943" w:type="dxa"/>
            <w:tcBorders>
              <w:top w:val="nil"/>
              <w:left w:val="nil"/>
              <w:bottom w:val="nil"/>
              <w:right w:val="nil"/>
            </w:tcBorders>
          </w:tcPr>
          <w:p w14:paraId="2004BC07" w14:textId="29640046" w:rsidR="00CF580B" w:rsidRDefault="003D71F0" w:rsidP="00882D38">
            <w:pPr>
              <w:spacing w:afterLines="40" w:after="96"/>
            </w:pPr>
            <w:r>
              <w:t>Fall</w:t>
            </w:r>
          </w:p>
        </w:tc>
        <w:tc>
          <w:tcPr>
            <w:tcW w:w="1895" w:type="dxa"/>
            <w:tcBorders>
              <w:top w:val="nil"/>
              <w:left w:val="nil"/>
              <w:bottom w:val="nil"/>
              <w:right w:val="nil"/>
            </w:tcBorders>
          </w:tcPr>
          <w:p w14:paraId="70AE25B7" w14:textId="15289BD9" w:rsidR="00CF580B" w:rsidRDefault="003D71F0" w:rsidP="00882D38">
            <w:pPr>
              <w:spacing w:afterLines="40" w:after="96"/>
            </w:pPr>
            <w:r>
              <w:t>Bird settles after Feb. 25th</w:t>
            </w:r>
          </w:p>
        </w:tc>
        <w:tc>
          <w:tcPr>
            <w:tcW w:w="1866" w:type="dxa"/>
            <w:tcBorders>
              <w:top w:val="nil"/>
              <w:left w:val="nil"/>
              <w:bottom w:val="nil"/>
              <w:right w:val="nil"/>
            </w:tcBorders>
          </w:tcPr>
          <w:p w14:paraId="63E9E121" w14:textId="13531607" w:rsidR="00CF580B" w:rsidRDefault="003D71F0" w:rsidP="00882D38">
            <w:pPr>
              <w:spacing w:afterLines="40" w:after="96"/>
            </w:pPr>
            <w:r>
              <w:t xml:space="preserve">Set </w:t>
            </w:r>
            <w:r w:rsidR="00D24A2E">
              <w:t>a</w:t>
            </w:r>
            <w:r w:rsidR="00F3376C">
              <w:t xml:space="preserve"> known </w:t>
            </w:r>
            <w:r w:rsidR="00D24A2E">
              <w:t xml:space="preserve">post-migration </w:t>
            </w:r>
            <w:r w:rsidR="00F3376C">
              <w:t xml:space="preserve">state for </w:t>
            </w:r>
            <w:r>
              <w:t xml:space="preserve">the </w:t>
            </w:r>
            <w:r w:rsidR="00F3376C">
              <w:t>final location in the HMM</w:t>
            </w:r>
          </w:p>
        </w:tc>
      </w:tr>
      <w:tr w:rsidR="00A60237" w14:paraId="1F85B3FE" w14:textId="77777777" w:rsidTr="00923C2C">
        <w:tc>
          <w:tcPr>
            <w:tcW w:w="1870" w:type="dxa"/>
            <w:tcBorders>
              <w:top w:val="nil"/>
              <w:left w:val="nil"/>
              <w:bottom w:val="nil"/>
              <w:right w:val="nil"/>
            </w:tcBorders>
          </w:tcPr>
          <w:p w14:paraId="6A7DE407" w14:textId="31559AFC" w:rsidR="00A60237" w:rsidRPr="00BB7264" w:rsidRDefault="00A60237" w:rsidP="00882D38">
            <w:pPr>
              <w:spacing w:afterLines="40" w:after="96"/>
            </w:pPr>
            <w:r w:rsidRPr="00A60237">
              <w:t>RI-2021-58</w:t>
            </w:r>
          </w:p>
        </w:tc>
        <w:tc>
          <w:tcPr>
            <w:tcW w:w="1776" w:type="dxa"/>
            <w:tcBorders>
              <w:top w:val="nil"/>
              <w:left w:val="nil"/>
              <w:bottom w:val="nil"/>
              <w:right w:val="nil"/>
            </w:tcBorders>
          </w:tcPr>
          <w:p w14:paraId="7AA1D98D" w14:textId="5FCCF260" w:rsidR="00A60237" w:rsidRDefault="00A60237" w:rsidP="00882D38">
            <w:pPr>
              <w:spacing w:afterLines="40" w:after="96"/>
            </w:pPr>
            <w:r>
              <w:t>2021</w:t>
            </w:r>
          </w:p>
        </w:tc>
        <w:tc>
          <w:tcPr>
            <w:tcW w:w="1943" w:type="dxa"/>
            <w:tcBorders>
              <w:top w:val="nil"/>
              <w:left w:val="nil"/>
              <w:bottom w:val="nil"/>
              <w:right w:val="nil"/>
            </w:tcBorders>
          </w:tcPr>
          <w:p w14:paraId="2E23DD7A" w14:textId="16B9676D" w:rsidR="00A60237" w:rsidRDefault="00A60237" w:rsidP="00882D38">
            <w:pPr>
              <w:spacing w:afterLines="40" w:after="96"/>
            </w:pPr>
            <w:r>
              <w:t>Fall</w:t>
            </w:r>
          </w:p>
        </w:tc>
        <w:tc>
          <w:tcPr>
            <w:tcW w:w="1895" w:type="dxa"/>
            <w:tcBorders>
              <w:top w:val="nil"/>
              <w:left w:val="nil"/>
              <w:bottom w:val="nil"/>
              <w:right w:val="nil"/>
            </w:tcBorders>
          </w:tcPr>
          <w:p w14:paraId="30F4507C" w14:textId="33849EA4" w:rsidR="00A60237" w:rsidRDefault="00A60237" w:rsidP="00882D38">
            <w:pPr>
              <w:spacing w:afterLines="40" w:after="96"/>
            </w:pPr>
            <w:r>
              <w:t>Bird settles after Feb. 25th</w:t>
            </w:r>
          </w:p>
        </w:tc>
        <w:tc>
          <w:tcPr>
            <w:tcW w:w="1866" w:type="dxa"/>
            <w:tcBorders>
              <w:top w:val="nil"/>
              <w:left w:val="nil"/>
              <w:bottom w:val="nil"/>
              <w:right w:val="nil"/>
            </w:tcBorders>
          </w:tcPr>
          <w:p w14:paraId="27C0839C" w14:textId="55EA0D69" w:rsidR="00A60237" w:rsidRDefault="00A60237" w:rsidP="00882D38">
            <w:pPr>
              <w:spacing w:afterLines="40" w:after="96"/>
            </w:pPr>
            <w:r>
              <w:t>Set a known post-migration state for the final location in the HMM</w:t>
            </w:r>
          </w:p>
        </w:tc>
      </w:tr>
      <w:tr w:rsidR="00D45938" w14:paraId="407345B1" w14:textId="77777777" w:rsidTr="00923C2C">
        <w:tc>
          <w:tcPr>
            <w:tcW w:w="1870" w:type="dxa"/>
            <w:tcBorders>
              <w:top w:val="nil"/>
              <w:left w:val="nil"/>
              <w:bottom w:val="nil"/>
              <w:right w:val="nil"/>
            </w:tcBorders>
          </w:tcPr>
          <w:p w14:paraId="6CB57496" w14:textId="010972CC" w:rsidR="00D45938" w:rsidRDefault="00D45938" w:rsidP="00882D38">
            <w:pPr>
              <w:spacing w:afterLines="40" w:after="96"/>
            </w:pPr>
            <w:r w:rsidRPr="00981894">
              <w:t>RI-2019-29</w:t>
            </w:r>
          </w:p>
        </w:tc>
        <w:tc>
          <w:tcPr>
            <w:tcW w:w="1776" w:type="dxa"/>
            <w:tcBorders>
              <w:top w:val="nil"/>
              <w:left w:val="nil"/>
              <w:bottom w:val="nil"/>
              <w:right w:val="nil"/>
            </w:tcBorders>
          </w:tcPr>
          <w:p w14:paraId="08468200" w14:textId="6F17CD6D" w:rsidR="00D45938" w:rsidRDefault="00D45938" w:rsidP="00882D38">
            <w:pPr>
              <w:spacing w:afterLines="40" w:after="96"/>
            </w:pPr>
            <w:r>
              <w:t>2019</w:t>
            </w:r>
          </w:p>
        </w:tc>
        <w:tc>
          <w:tcPr>
            <w:tcW w:w="1943" w:type="dxa"/>
            <w:tcBorders>
              <w:top w:val="nil"/>
              <w:left w:val="nil"/>
              <w:bottom w:val="nil"/>
              <w:right w:val="nil"/>
            </w:tcBorders>
          </w:tcPr>
          <w:p w14:paraId="13F5F5DF" w14:textId="2EFB7350" w:rsidR="00D45938" w:rsidRDefault="00D45938" w:rsidP="00882D38">
            <w:pPr>
              <w:spacing w:afterLines="40" w:after="96"/>
            </w:pPr>
            <w:r>
              <w:t>Fall</w:t>
            </w:r>
          </w:p>
        </w:tc>
        <w:tc>
          <w:tcPr>
            <w:tcW w:w="1895" w:type="dxa"/>
            <w:tcBorders>
              <w:top w:val="nil"/>
              <w:left w:val="nil"/>
              <w:bottom w:val="nil"/>
              <w:right w:val="nil"/>
            </w:tcBorders>
          </w:tcPr>
          <w:p w14:paraId="5DE62482" w14:textId="3BF832DA" w:rsidR="00D45938" w:rsidRDefault="00D16549" w:rsidP="00882D38">
            <w:pPr>
              <w:spacing w:afterLines="40" w:after="96"/>
            </w:pPr>
            <w:r>
              <w:t>Series of dispersal movements</w:t>
            </w:r>
            <w:r w:rsidR="00D45938">
              <w:t xml:space="preserve"> caused a</w:t>
            </w:r>
            <w:r w:rsidR="00EE20CC">
              <w:t>n apparent migration</w:t>
            </w:r>
          </w:p>
        </w:tc>
        <w:tc>
          <w:tcPr>
            <w:tcW w:w="1866" w:type="dxa"/>
            <w:tcBorders>
              <w:top w:val="nil"/>
              <w:left w:val="nil"/>
              <w:bottom w:val="nil"/>
              <w:right w:val="nil"/>
            </w:tcBorders>
          </w:tcPr>
          <w:p w14:paraId="6113676A" w14:textId="2A1016F9" w:rsidR="00D45938" w:rsidRDefault="00D45938" w:rsidP="00882D38">
            <w:pPr>
              <w:spacing w:afterLines="40" w:after="96"/>
            </w:pPr>
            <w:r>
              <w:t>Removed</w:t>
            </w:r>
            <w:r w:rsidR="00EE20CC">
              <w:t xml:space="preserve"> bird</w:t>
            </w:r>
            <w:r>
              <w:t xml:space="preserve"> from HMM classification</w:t>
            </w:r>
          </w:p>
        </w:tc>
      </w:tr>
      <w:tr w:rsidR="00D45938" w14:paraId="0E15FDB3" w14:textId="77777777" w:rsidTr="00923C2C">
        <w:tc>
          <w:tcPr>
            <w:tcW w:w="1870" w:type="dxa"/>
            <w:tcBorders>
              <w:top w:val="nil"/>
              <w:left w:val="nil"/>
              <w:bottom w:val="nil"/>
              <w:right w:val="nil"/>
            </w:tcBorders>
          </w:tcPr>
          <w:p w14:paraId="63EB4CB7" w14:textId="48E41DA1" w:rsidR="00D45938" w:rsidRDefault="00B97660" w:rsidP="00882D38">
            <w:pPr>
              <w:spacing w:afterLines="40" w:after="96"/>
            </w:pPr>
            <w:r w:rsidRPr="00B97660">
              <w:t>SC-2020-13</w:t>
            </w:r>
          </w:p>
        </w:tc>
        <w:tc>
          <w:tcPr>
            <w:tcW w:w="1776" w:type="dxa"/>
            <w:tcBorders>
              <w:top w:val="nil"/>
              <w:left w:val="nil"/>
              <w:bottom w:val="nil"/>
              <w:right w:val="nil"/>
            </w:tcBorders>
          </w:tcPr>
          <w:p w14:paraId="54EAE970" w14:textId="445A9183" w:rsidR="00D45938" w:rsidRDefault="00B97660" w:rsidP="00882D38">
            <w:pPr>
              <w:spacing w:afterLines="40" w:after="96"/>
            </w:pPr>
            <w:r>
              <w:t>2020</w:t>
            </w:r>
          </w:p>
        </w:tc>
        <w:tc>
          <w:tcPr>
            <w:tcW w:w="1943" w:type="dxa"/>
            <w:tcBorders>
              <w:top w:val="nil"/>
              <w:left w:val="nil"/>
              <w:bottom w:val="nil"/>
              <w:right w:val="nil"/>
            </w:tcBorders>
          </w:tcPr>
          <w:p w14:paraId="530A492D" w14:textId="1FBE6F4D" w:rsidR="00D45938" w:rsidRDefault="00B97660" w:rsidP="00882D38">
            <w:pPr>
              <w:spacing w:afterLines="40" w:after="96"/>
            </w:pPr>
            <w:r>
              <w:t>Fall</w:t>
            </w:r>
          </w:p>
        </w:tc>
        <w:tc>
          <w:tcPr>
            <w:tcW w:w="1895" w:type="dxa"/>
            <w:tcBorders>
              <w:top w:val="nil"/>
              <w:left w:val="nil"/>
              <w:bottom w:val="nil"/>
              <w:right w:val="nil"/>
            </w:tcBorders>
          </w:tcPr>
          <w:p w14:paraId="4CA614DF" w14:textId="6D228BB0" w:rsidR="00D45938" w:rsidRDefault="008D3FEC" w:rsidP="00882D38">
            <w:pPr>
              <w:spacing w:afterLines="40" w:after="96"/>
            </w:pPr>
            <w:r>
              <w:t xml:space="preserve">Summer migration </w:t>
            </w:r>
            <w:r w:rsidR="006E1A6B">
              <w:t>erroneously classified as a fall migration</w:t>
            </w:r>
          </w:p>
        </w:tc>
        <w:tc>
          <w:tcPr>
            <w:tcW w:w="1866" w:type="dxa"/>
            <w:tcBorders>
              <w:top w:val="nil"/>
              <w:left w:val="nil"/>
              <w:bottom w:val="nil"/>
              <w:right w:val="nil"/>
            </w:tcBorders>
          </w:tcPr>
          <w:p w14:paraId="1A7B7A78" w14:textId="3389DA6B" w:rsidR="00D45938" w:rsidRDefault="006E1A6B" w:rsidP="00882D38">
            <w:pPr>
              <w:spacing w:afterLines="40" w:after="96"/>
            </w:pPr>
            <w:r>
              <w:t>Removed from HMM classification</w:t>
            </w:r>
          </w:p>
        </w:tc>
      </w:tr>
      <w:tr w:rsidR="00EE20CC" w14:paraId="11180629" w14:textId="77777777" w:rsidTr="00B53E48">
        <w:tc>
          <w:tcPr>
            <w:tcW w:w="1870" w:type="dxa"/>
            <w:tcBorders>
              <w:top w:val="nil"/>
              <w:left w:val="nil"/>
              <w:bottom w:val="nil"/>
              <w:right w:val="nil"/>
            </w:tcBorders>
          </w:tcPr>
          <w:p w14:paraId="6E26965A" w14:textId="012DF90E" w:rsidR="00EE20CC" w:rsidRDefault="00AC643F" w:rsidP="00882D38">
            <w:pPr>
              <w:spacing w:afterLines="40" w:after="96"/>
            </w:pPr>
            <w:r w:rsidRPr="00AC643F">
              <w:t>GA-2021-18</w:t>
            </w:r>
          </w:p>
        </w:tc>
        <w:tc>
          <w:tcPr>
            <w:tcW w:w="1776" w:type="dxa"/>
            <w:tcBorders>
              <w:top w:val="nil"/>
              <w:left w:val="nil"/>
              <w:bottom w:val="nil"/>
              <w:right w:val="nil"/>
            </w:tcBorders>
          </w:tcPr>
          <w:p w14:paraId="5962EE9C" w14:textId="29D65BD0" w:rsidR="00EE20CC" w:rsidRDefault="00AC643F" w:rsidP="00882D38">
            <w:pPr>
              <w:spacing w:afterLines="40" w:after="96"/>
            </w:pPr>
            <w:r>
              <w:t>2021</w:t>
            </w:r>
          </w:p>
        </w:tc>
        <w:tc>
          <w:tcPr>
            <w:tcW w:w="1943" w:type="dxa"/>
            <w:tcBorders>
              <w:top w:val="nil"/>
              <w:left w:val="nil"/>
              <w:bottom w:val="nil"/>
              <w:right w:val="nil"/>
            </w:tcBorders>
          </w:tcPr>
          <w:p w14:paraId="4368B083" w14:textId="57C5B574" w:rsidR="00EE20CC" w:rsidRDefault="00EE20CC" w:rsidP="00882D38">
            <w:pPr>
              <w:spacing w:afterLines="40" w:after="96"/>
            </w:pPr>
            <w:r>
              <w:t>Fall</w:t>
            </w:r>
          </w:p>
        </w:tc>
        <w:tc>
          <w:tcPr>
            <w:tcW w:w="1895" w:type="dxa"/>
            <w:tcBorders>
              <w:top w:val="nil"/>
              <w:left w:val="nil"/>
              <w:bottom w:val="nil"/>
              <w:right w:val="nil"/>
            </w:tcBorders>
          </w:tcPr>
          <w:p w14:paraId="22486344" w14:textId="415E4A1D" w:rsidR="00EE20CC" w:rsidRDefault="00EE20CC" w:rsidP="00882D38">
            <w:pPr>
              <w:spacing w:afterLines="40" w:after="96"/>
            </w:pPr>
            <w:r>
              <w:t>Foray loop caused an apparent migration</w:t>
            </w:r>
          </w:p>
        </w:tc>
        <w:tc>
          <w:tcPr>
            <w:tcW w:w="1866" w:type="dxa"/>
            <w:tcBorders>
              <w:top w:val="nil"/>
              <w:left w:val="nil"/>
              <w:bottom w:val="nil"/>
              <w:right w:val="nil"/>
            </w:tcBorders>
          </w:tcPr>
          <w:p w14:paraId="4E14DABB" w14:textId="2616DC13" w:rsidR="00EE20CC" w:rsidRDefault="00EE20CC" w:rsidP="00882D38">
            <w:pPr>
              <w:spacing w:afterLines="40" w:after="96"/>
            </w:pPr>
            <w:r>
              <w:t>Removed from HMM classification</w:t>
            </w:r>
          </w:p>
        </w:tc>
      </w:tr>
      <w:tr w:rsidR="00F55D54" w14:paraId="044E2F5F" w14:textId="77777777" w:rsidTr="00B53E48">
        <w:tc>
          <w:tcPr>
            <w:tcW w:w="1870" w:type="dxa"/>
            <w:tcBorders>
              <w:top w:val="nil"/>
              <w:left w:val="nil"/>
              <w:bottom w:val="nil"/>
              <w:right w:val="nil"/>
            </w:tcBorders>
          </w:tcPr>
          <w:p w14:paraId="06D3B52C" w14:textId="78217059" w:rsidR="00F55D54" w:rsidRPr="00AC643F" w:rsidRDefault="00F55D54" w:rsidP="00882D38">
            <w:pPr>
              <w:spacing w:afterLines="40" w:after="96"/>
            </w:pPr>
            <w:r w:rsidRPr="00BF6AAE">
              <w:t>VA-2020-52</w:t>
            </w:r>
          </w:p>
        </w:tc>
        <w:tc>
          <w:tcPr>
            <w:tcW w:w="1776" w:type="dxa"/>
            <w:tcBorders>
              <w:top w:val="nil"/>
              <w:left w:val="nil"/>
              <w:bottom w:val="nil"/>
              <w:right w:val="nil"/>
            </w:tcBorders>
          </w:tcPr>
          <w:p w14:paraId="02DA1229" w14:textId="45BFB90B" w:rsidR="00F55D54" w:rsidRDefault="00F55D54" w:rsidP="00882D38">
            <w:pPr>
              <w:spacing w:afterLines="40" w:after="96"/>
            </w:pPr>
            <w:r>
              <w:t>2020</w:t>
            </w:r>
          </w:p>
        </w:tc>
        <w:tc>
          <w:tcPr>
            <w:tcW w:w="1943" w:type="dxa"/>
            <w:tcBorders>
              <w:top w:val="nil"/>
              <w:left w:val="nil"/>
              <w:bottom w:val="nil"/>
              <w:right w:val="nil"/>
            </w:tcBorders>
          </w:tcPr>
          <w:p w14:paraId="02F752B7" w14:textId="22F1A306" w:rsidR="00F55D54" w:rsidRDefault="00F55D54" w:rsidP="00882D38">
            <w:pPr>
              <w:spacing w:afterLines="40" w:after="96"/>
            </w:pPr>
            <w:r>
              <w:t>Spring (male)</w:t>
            </w:r>
          </w:p>
        </w:tc>
        <w:tc>
          <w:tcPr>
            <w:tcW w:w="1895" w:type="dxa"/>
            <w:tcBorders>
              <w:top w:val="nil"/>
              <w:left w:val="nil"/>
              <w:bottom w:val="nil"/>
              <w:right w:val="nil"/>
            </w:tcBorders>
          </w:tcPr>
          <w:p w14:paraId="652CE337" w14:textId="0CEDBACF" w:rsidR="00F55D54" w:rsidRDefault="00F55D54" w:rsidP="00882D38">
            <w:pPr>
              <w:spacing w:afterLines="40" w:after="96"/>
            </w:pPr>
            <w:r>
              <w:t>Dispersal movement caused late termination of migration</w:t>
            </w:r>
          </w:p>
        </w:tc>
        <w:tc>
          <w:tcPr>
            <w:tcW w:w="1866" w:type="dxa"/>
            <w:tcBorders>
              <w:top w:val="nil"/>
              <w:left w:val="nil"/>
              <w:bottom w:val="nil"/>
              <w:right w:val="nil"/>
            </w:tcBorders>
          </w:tcPr>
          <w:p w14:paraId="06159051" w14:textId="7898921F" w:rsidR="00F55D54" w:rsidRDefault="00F55D54" w:rsidP="00882D38">
            <w:pPr>
              <w:spacing w:afterLines="40" w:after="96"/>
            </w:pPr>
            <w:r>
              <w:t>Removed points on Jun. 18</w:t>
            </w:r>
            <w:r w:rsidRPr="00D311DC">
              <w:rPr>
                <w:vertAlign w:val="superscript"/>
              </w:rPr>
              <w:t>th</w:t>
            </w:r>
            <w:r>
              <w:t>–28</w:t>
            </w:r>
            <w:r w:rsidRPr="002D2787">
              <w:rPr>
                <w:vertAlign w:val="superscript"/>
              </w:rPr>
              <w:t>th</w:t>
            </w:r>
            <w:r>
              <w:rPr>
                <w:vertAlign w:val="superscript"/>
              </w:rPr>
              <w:t xml:space="preserve"> </w:t>
            </w:r>
            <w:r>
              <w:t>from the HMM</w:t>
            </w:r>
          </w:p>
        </w:tc>
      </w:tr>
      <w:tr w:rsidR="00F55D54" w14:paraId="7827444F" w14:textId="77777777" w:rsidTr="00B53E48">
        <w:tc>
          <w:tcPr>
            <w:tcW w:w="1870" w:type="dxa"/>
            <w:tcBorders>
              <w:top w:val="nil"/>
              <w:left w:val="nil"/>
              <w:bottom w:val="nil"/>
              <w:right w:val="nil"/>
            </w:tcBorders>
          </w:tcPr>
          <w:p w14:paraId="6EE39252" w14:textId="73A76C89" w:rsidR="00F55D54" w:rsidRPr="00AC643F" w:rsidRDefault="00F55D54" w:rsidP="00882D38">
            <w:pPr>
              <w:spacing w:afterLines="40" w:after="96"/>
            </w:pPr>
            <w:r w:rsidRPr="006F715F">
              <w:t>NJ-2018-03</w:t>
            </w:r>
          </w:p>
        </w:tc>
        <w:tc>
          <w:tcPr>
            <w:tcW w:w="1776" w:type="dxa"/>
            <w:tcBorders>
              <w:top w:val="nil"/>
              <w:left w:val="nil"/>
              <w:bottom w:val="nil"/>
              <w:right w:val="nil"/>
            </w:tcBorders>
          </w:tcPr>
          <w:p w14:paraId="2B713858" w14:textId="02613A43" w:rsidR="00F55D54" w:rsidRDefault="00F55D54" w:rsidP="00882D38">
            <w:pPr>
              <w:spacing w:afterLines="40" w:after="96"/>
            </w:pPr>
            <w:r>
              <w:t>2019</w:t>
            </w:r>
          </w:p>
        </w:tc>
        <w:tc>
          <w:tcPr>
            <w:tcW w:w="1943" w:type="dxa"/>
            <w:tcBorders>
              <w:top w:val="nil"/>
              <w:left w:val="nil"/>
              <w:bottom w:val="nil"/>
              <w:right w:val="nil"/>
            </w:tcBorders>
          </w:tcPr>
          <w:p w14:paraId="318B58D1" w14:textId="47B5A9F0" w:rsidR="00F55D54" w:rsidRDefault="00F55D54" w:rsidP="00882D38">
            <w:pPr>
              <w:spacing w:afterLines="40" w:after="96"/>
            </w:pPr>
            <w:r>
              <w:t>Spring (male)</w:t>
            </w:r>
          </w:p>
        </w:tc>
        <w:tc>
          <w:tcPr>
            <w:tcW w:w="1895" w:type="dxa"/>
            <w:tcBorders>
              <w:top w:val="nil"/>
              <w:left w:val="nil"/>
              <w:bottom w:val="nil"/>
              <w:right w:val="nil"/>
            </w:tcBorders>
          </w:tcPr>
          <w:p w14:paraId="49DB2364" w14:textId="3954C61C" w:rsidR="00F55D54" w:rsidRDefault="00F71280" w:rsidP="00882D38">
            <w:pPr>
              <w:spacing w:afterLines="40" w:after="96"/>
            </w:pPr>
            <w:r>
              <w:t>Foray loop caused early initiation of migration</w:t>
            </w:r>
          </w:p>
        </w:tc>
        <w:tc>
          <w:tcPr>
            <w:tcW w:w="1866" w:type="dxa"/>
            <w:tcBorders>
              <w:top w:val="nil"/>
              <w:left w:val="nil"/>
              <w:bottom w:val="nil"/>
              <w:right w:val="nil"/>
            </w:tcBorders>
          </w:tcPr>
          <w:p w14:paraId="76E98885" w14:textId="36B6F821" w:rsidR="00F55D54" w:rsidRDefault="00EA4990" w:rsidP="00882D38">
            <w:pPr>
              <w:spacing w:afterLines="40" w:after="96"/>
            </w:pPr>
            <w:r>
              <w:t>Removed points on Jan. 1</w:t>
            </w:r>
            <w:r w:rsidR="00F71280">
              <w:t>0</w:t>
            </w:r>
            <w:r w:rsidRPr="00D311DC">
              <w:rPr>
                <w:vertAlign w:val="superscript"/>
              </w:rPr>
              <w:t>th</w:t>
            </w:r>
            <w:r>
              <w:t>–</w:t>
            </w:r>
            <w:r w:rsidR="00F71280">
              <w:t>17</w:t>
            </w:r>
            <w:r w:rsidRPr="002D2787">
              <w:rPr>
                <w:vertAlign w:val="superscript"/>
              </w:rPr>
              <w:t>th</w:t>
            </w:r>
            <w:r>
              <w:rPr>
                <w:vertAlign w:val="superscript"/>
              </w:rPr>
              <w:t xml:space="preserve"> </w:t>
            </w:r>
            <w:r>
              <w:t>from the HMM</w:t>
            </w:r>
          </w:p>
        </w:tc>
      </w:tr>
      <w:tr w:rsidR="00D010D9" w14:paraId="39BD6A25" w14:textId="77777777" w:rsidTr="00B53E48">
        <w:tc>
          <w:tcPr>
            <w:tcW w:w="1870" w:type="dxa"/>
            <w:tcBorders>
              <w:top w:val="nil"/>
              <w:left w:val="nil"/>
              <w:bottom w:val="nil"/>
              <w:right w:val="nil"/>
            </w:tcBorders>
          </w:tcPr>
          <w:p w14:paraId="30545316" w14:textId="323FEB53" w:rsidR="00D010D9" w:rsidRPr="00AC643F" w:rsidRDefault="00D010D9" w:rsidP="00882D38">
            <w:pPr>
              <w:spacing w:afterLines="40" w:after="96"/>
            </w:pPr>
            <w:r w:rsidRPr="00D81BD1">
              <w:t>RI-2019-21</w:t>
            </w:r>
          </w:p>
        </w:tc>
        <w:tc>
          <w:tcPr>
            <w:tcW w:w="1776" w:type="dxa"/>
            <w:tcBorders>
              <w:top w:val="nil"/>
              <w:left w:val="nil"/>
              <w:bottom w:val="nil"/>
              <w:right w:val="nil"/>
            </w:tcBorders>
          </w:tcPr>
          <w:p w14:paraId="2E043AED" w14:textId="2532BA18" w:rsidR="00D010D9" w:rsidRDefault="00D010D9" w:rsidP="00882D38">
            <w:pPr>
              <w:spacing w:afterLines="40" w:after="96"/>
            </w:pPr>
            <w:r>
              <w:t>2020</w:t>
            </w:r>
          </w:p>
        </w:tc>
        <w:tc>
          <w:tcPr>
            <w:tcW w:w="1943" w:type="dxa"/>
            <w:tcBorders>
              <w:top w:val="nil"/>
              <w:left w:val="nil"/>
              <w:bottom w:val="nil"/>
              <w:right w:val="nil"/>
            </w:tcBorders>
          </w:tcPr>
          <w:p w14:paraId="735557F5" w14:textId="53E2DC7B" w:rsidR="00D010D9" w:rsidRDefault="00D010D9" w:rsidP="00882D38">
            <w:pPr>
              <w:spacing w:afterLines="40" w:after="96"/>
            </w:pPr>
            <w:r>
              <w:t>Spring (male)</w:t>
            </w:r>
          </w:p>
        </w:tc>
        <w:tc>
          <w:tcPr>
            <w:tcW w:w="1895" w:type="dxa"/>
            <w:tcBorders>
              <w:top w:val="nil"/>
              <w:left w:val="nil"/>
              <w:bottom w:val="nil"/>
              <w:right w:val="nil"/>
            </w:tcBorders>
          </w:tcPr>
          <w:p w14:paraId="2C1C453F" w14:textId="1BD53A7D" w:rsidR="00D010D9" w:rsidRDefault="00D010D9" w:rsidP="00882D38">
            <w:pPr>
              <w:spacing w:afterLines="40" w:after="96"/>
            </w:pPr>
            <w:r>
              <w:t>Late termination of fall migration</w:t>
            </w:r>
            <w:r w:rsidR="00025A9B">
              <w:t xml:space="preserve">, </w:t>
            </w:r>
            <w:r w:rsidR="00E967C1">
              <w:t>never initiated spring migration</w:t>
            </w:r>
          </w:p>
        </w:tc>
        <w:tc>
          <w:tcPr>
            <w:tcW w:w="1866" w:type="dxa"/>
            <w:tcBorders>
              <w:top w:val="nil"/>
              <w:left w:val="nil"/>
              <w:bottom w:val="nil"/>
              <w:right w:val="nil"/>
            </w:tcBorders>
          </w:tcPr>
          <w:p w14:paraId="53994373" w14:textId="78F64F6D" w:rsidR="00D010D9" w:rsidRDefault="00D010D9" w:rsidP="00882D38">
            <w:pPr>
              <w:spacing w:afterLines="40" w:after="96"/>
            </w:pPr>
            <w:r>
              <w:t>Removed from HMM classification</w:t>
            </w:r>
          </w:p>
        </w:tc>
      </w:tr>
      <w:tr w:rsidR="00D010D9" w14:paraId="6C11CA3F" w14:textId="77777777" w:rsidTr="00B53E48">
        <w:tc>
          <w:tcPr>
            <w:tcW w:w="1870" w:type="dxa"/>
            <w:tcBorders>
              <w:top w:val="nil"/>
              <w:left w:val="nil"/>
              <w:bottom w:val="nil"/>
              <w:right w:val="nil"/>
            </w:tcBorders>
          </w:tcPr>
          <w:p w14:paraId="7EFDFD11" w14:textId="79B7958E" w:rsidR="00D010D9" w:rsidRPr="00AC643F" w:rsidRDefault="00D010D9" w:rsidP="00882D38">
            <w:pPr>
              <w:spacing w:afterLines="40" w:after="96"/>
            </w:pPr>
            <w:r w:rsidRPr="00A44617">
              <w:t>RI-2019-29</w:t>
            </w:r>
          </w:p>
        </w:tc>
        <w:tc>
          <w:tcPr>
            <w:tcW w:w="1776" w:type="dxa"/>
            <w:tcBorders>
              <w:top w:val="nil"/>
              <w:left w:val="nil"/>
              <w:bottom w:val="nil"/>
              <w:right w:val="nil"/>
            </w:tcBorders>
          </w:tcPr>
          <w:p w14:paraId="70E26FE8" w14:textId="35ED4BF2" w:rsidR="00D010D9" w:rsidRDefault="00D010D9" w:rsidP="00882D38">
            <w:pPr>
              <w:spacing w:afterLines="40" w:after="96"/>
            </w:pPr>
            <w:r>
              <w:t>2020</w:t>
            </w:r>
          </w:p>
        </w:tc>
        <w:tc>
          <w:tcPr>
            <w:tcW w:w="1943" w:type="dxa"/>
            <w:tcBorders>
              <w:top w:val="nil"/>
              <w:left w:val="nil"/>
              <w:bottom w:val="nil"/>
              <w:right w:val="nil"/>
            </w:tcBorders>
          </w:tcPr>
          <w:p w14:paraId="39EC0580" w14:textId="07A6D79C" w:rsidR="00D010D9" w:rsidRDefault="00D010D9" w:rsidP="00882D38">
            <w:pPr>
              <w:spacing w:afterLines="40" w:after="96"/>
            </w:pPr>
            <w:r>
              <w:t>Spring (male)</w:t>
            </w:r>
          </w:p>
        </w:tc>
        <w:tc>
          <w:tcPr>
            <w:tcW w:w="1895" w:type="dxa"/>
            <w:tcBorders>
              <w:top w:val="nil"/>
              <w:left w:val="nil"/>
              <w:bottom w:val="nil"/>
              <w:right w:val="nil"/>
            </w:tcBorders>
          </w:tcPr>
          <w:p w14:paraId="2E9BE0D5" w14:textId="030F71D1" w:rsidR="00D010D9" w:rsidRDefault="00D010D9" w:rsidP="00882D38">
            <w:pPr>
              <w:spacing w:afterLines="40" w:after="96"/>
            </w:pPr>
            <w:r>
              <w:t>Dispersal movement caused an apparent migration</w:t>
            </w:r>
          </w:p>
        </w:tc>
        <w:tc>
          <w:tcPr>
            <w:tcW w:w="1866" w:type="dxa"/>
            <w:tcBorders>
              <w:top w:val="nil"/>
              <w:left w:val="nil"/>
              <w:bottom w:val="nil"/>
              <w:right w:val="nil"/>
            </w:tcBorders>
          </w:tcPr>
          <w:p w14:paraId="2D0D2359" w14:textId="0B15BB5F" w:rsidR="00D010D9" w:rsidRDefault="00D010D9" w:rsidP="00882D38">
            <w:pPr>
              <w:spacing w:afterLines="40" w:after="96"/>
            </w:pPr>
            <w:r>
              <w:t>Removed from HMM classification</w:t>
            </w:r>
          </w:p>
        </w:tc>
      </w:tr>
      <w:tr w:rsidR="00D010D9" w14:paraId="24165811" w14:textId="77777777" w:rsidTr="00B53E48">
        <w:tc>
          <w:tcPr>
            <w:tcW w:w="1870" w:type="dxa"/>
            <w:tcBorders>
              <w:top w:val="nil"/>
              <w:left w:val="nil"/>
              <w:bottom w:val="nil"/>
              <w:right w:val="nil"/>
            </w:tcBorders>
          </w:tcPr>
          <w:p w14:paraId="0C0513F6" w14:textId="6E6FA672" w:rsidR="00D010D9" w:rsidRPr="00A44617" w:rsidRDefault="00D010D9" w:rsidP="00882D38">
            <w:pPr>
              <w:spacing w:afterLines="40" w:after="96"/>
            </w:pPr>
            <w:r w:rsidRPr="00700583">
              <w:t>VA-2018-03</w:t>
            </w:r>
          </w:p>
        </w:tc>
        <w:tc>
          <w:tcPr>
            <w:tcW w:w="1776" w:type="dxa"/>
            <w:tcBorders>
              <w:top w:val="nil"/>
              <w:left w:val="nil"/>
              <w:bottom w:val="nil"/>
              <w:right w:val="nil"/>
            </w:tcBorders>
          </w:tcPr>
          <w:p w14:paraId="39DB88B4" w14:textId="64B79C52" w:rsidR="00D010D9" w:rsidRDefault="00D010D9" w:rsidP="00882D38">
            <w:pPr>
              <w:spacing w:afterLines="40" w:after="96"/>
            </w:pPr>
            <w:r>
              <w:t>2018</w:t>
            </w:r>
          </w:p>
        </w:tc>
        <w:tc>
          <w:tcPr>
            <w:tcW w:w="1943" w:type="dxa"/>
            <w:tcBorders>
              <w:top w:val="nil"/>
              <w:left w:val="nil"/>
              <w:bottom w:val="nil"/>
              <w:right w:val="nil"/>
            </w:tcBorders>
          </w:tcPr>
          <w:p w14:paraId="36182E0B" w14:textId="16EF76EB" w:rsidR="00D010D9" w:rsidRDefault="00D010D9" w:rsidP="00882D38">
            <w:pPr>
              <w:spacing w:afterLines="40" w:after="96"/>
            </w:pPr>
            <w:r>
              <w:t>Spring (male)</w:t>
            </w:r>
          </w:p>
        </w:tc>
        <w:tc>
          <w:tcPr>
            <w:tcW w:w="1895" w:type="dxa"/>
            <w:tcBorders>
              <w:top w:val="nil"/>
              <w:left w:val="nil"/>
              <w:bottom w:val="nil"/>
              <w:right w:val="nil"/>
            </w:tcBorders>
          </w:tcPr>
          <w:p w14:paraId="58AB2EDE" w14:textId="228ED9EC" w:rsidR="00D010D9" w:rsidRDefault="00D010D9" w:rsidP="00882D38">
            <w:pPr>
              <w:spacing w:afterLines="40" w:after="96"/>
            </w:pPr>
            <w:r>
              <w:t>Foray loop caused an apparent migration</w:t>
            </w:r>
          </w:p>
        </w:tc>
        <w:tc>
          <w:tcPr>
            <w:tcW w:w="1866" w:type="dxa"/>
            <w:tcBorders>
              <w:top w:val="nil"/>
              <w:left w:val="nil"/>
              <w:bottom w:val="nil"/>
              <w:right w:val="nil"/>
            </w:tcBorders>
          </w:tcPr>
          <w:p w14:paraId="3A31D071" w14:textId="0072E965" w:rsidR="00D010D9" w:rsidRDefault="00D010D9" w:rsidP="00882D38">
            <w:pPr>
              <w:spacing w:afterLines="40" w:after="96"/>
            </w:pPr>
            <w:r>
              <w:t>Removed from HMM classification</w:t>
            </w:r>
          </w:p>
        </w:tc>
      </w:tr>
      <w:tr w:rsidR="00D010D9" w14:paraId="1458B3C8" w14:textId="77777777" w:rsidTr="00B53E48">
        <w:tc>
          <w:tcPr>
            <w:tcW w:w="1870" w:type="dxa"/>
            <w:tcBorders>
              <w:top w:val="nil"/>
              <w:left w:val="nil"/>
              <w:bottom w:val="nil"/>
              <w:right w:val="nil"/>
            </w:tcBorders>
          </w:tcPr>
          <w:p w14:paraId="6ECAB4CF" w14:textId="1D552A43" w:rsidR="00D010D9" w:rsidRPr="00A44617" w:rsidRDefault="00D010D9" w:rsidP="00882D38">
            <w:pPr>
              <w:spacing w:afterLines="40" w:after="96"/>
            </w:pPr>
            <w:r w:rsidRPr="001C389B">
              <w:lastRenderedPageBreak/>
              <w:t>FL-2021-01</w:t>
            </w:r>
          </w:p>
        </w:tc>
        <w:tc>
          <w:tcPr>
            <w:tcW w:w="1776" w:type="dxa"/>
            <w:tcBorders>
              <w:top w:val="nil"/>
              <w:left w:val="nil"/>
              <w:bottom w:val="nil"/>
              <w:right w:val="nil"/>
            </w:tcBorders>
          </w:tcPr>
          <w:p w14:paraId="718765F4" w14:textId="7F3D9789" w:rsidR="00D010D9" w:rsidRDefault="00D010D9" w:rsidP="00882D38">
            <w:pPr>
              <w:spacing w:afterLines="40" w:after="96"/>
            </w:pPr>
            <w:r>
              <w:t>2021</w:t>
            </w:r>
          </w:p>
        </w:tc>
        <w:tc>
          <w:tcPr>
            <w:tcW w:w="1943" w:type="dxa"/>
            <w:tcBorders>
              <w:top w:val="nil"/>
              <w:left w:val="nil"/>
              <w:bottom w:val="nil"/>
              <w:right w:val="nil"/>
            </w:tcBorders>
          </w:tcPr>
          <w:p w14:paraId="725F2C1C" w14:textId="77777777" w:rsidR="00D010D9" w:rsidRDefault="00D010D9" w:rsidP="00882D38">
            <w:pPr>
              <w:spacing w:afterLines="40" w:after="96"/>
            </w:pPr>
            <w:r>
              <w:t>Spring (male)</w:t>
            </w:r>
          </w:p>
        </w:tc>
        <w:tc>
          <w:tcPr>
            <w:tcW w:w="1895" w:type="dxa"/>
            <w:tcBorders>
              <w:top w:val="nil"/>
              <w:left w:val="nil"/>
              <w:bottom w:val="nil"/>
              <w:right w:val="nil"/>
            </w:tcBorders>
          </w:tcPr>
          <w:p w14:paraId="482C32B8" w14:textId="4F608519" w:rsidR="00D010D9" w:rsidRDefault="00D010D9" w:rsidP="00882D38">
            <w:pPr>
              <w:spacing w:afterLines="40" w:after="96"/>
            </w:pPr>
            <w:r>
              <w:t>Foray loop caused an apparent migration</w:t>
            </w:r>
          </w:p>
        </w:tc>
        <w:tc>
          <w:tcPr>
            <w:tcW w:w="1866" w:type="dxa"/>
            <w:tcBorders>
              <w:top w:val="nil"/>
              <w:left w:val="nil"/>
              <w:bottom w:val="nil"/>
              <w:right w:val="nil"/>
            </w:tcBorders>
          </w:tcPr>
          <w:p w14:paraId="62A2A31E" w14:textId="79226E1D" w:rsidR="00D010D9" w:rsidRDefault="00D010D9" w:rsidP="00882D38">
            <w:pPr>
              <w:spacing w:afterLines="40" w:after="96"/>
            </w:pPr>
            <w:r>
              <w:t>Removed from HMM classification</w:t>
            </w:r>
          </w:p>
        </w:tc>
      </w:tr>
      <w:tr w:rsidR="00D010D9" w14:paraId="6FB541AF" w14:textId="77777777" w:rsidTr="005C726D">
        <w:tc>
          <w:tcPr>
            <w:tcW w:w="1870" w:type="dxa"/>
            <w:tcBorders>
              <w:top w:val="nil"/>
              <w:left w:val="nil"/>
              <w:bottom w:val="nil"/>
              <w:right w:val="nil"/>
            </w:tcBorders>
          </w:tcPr>
          <w:p w14:paraId="463D9C45" w14:textId="590BA85C" w:rsidR="00D010D9" w:rsidRPr="00AC643F" w:rsidRDefault="00D010D9" w:rsidP="00882D38">
            <w:pPr>
              <w:spacing w:afterLines="40" w:after="96"/>
            </w:pPr>
            <w:r w:rsidRPr="007057AE">
              <w:t>NJ-2018-08</w:t>
            </w:r>
          </w:p>
        </w:tc>
        <w:tc>
          <w:tcPr>
            <w:tcW w:w="1776" w:type="dxa"/>
            <w:tcBorders>
              <w:top w:val="nil"/>
              <w:left w:val="nil"/>
              <w:bottom w:val="nil"/>
              <w:right w:val="nil"/>
            </w:tcBorders>
          </w:tcPr>
          <w:p w14:paraId="44A0E081" w14:textId="15271942" w:rsidR="00D010D9" w:rsidRDefault="00D010D9" w:rsidP="00882D38">
            <w:pPr>
              <w:spacing w:afterLines="40" w:after="96"/>
            </w:pPr>
            <w:r>
              <w:t>2019</w:t>
            </w:r>
          </w:p>
        </w:tc>
        <w:tc>
          <w:tcPr>
            <w:tcW w:w="1943" w:type="dxa"/>
            <w:tcBorders>
              <w:top w:val="nil"/>
              <w:left w:val="nil"/>
              <w:bottom w:val="nil"/>
              <w:right w:val="nil"/>
            </w:tcBorders>
          </w:tcPr>
          <w:p w14:paraId="6AD17BBE" w14:textId="542B8745" w:rsidR="00D010D9" w:rsidRDefault="00D010D9" w:rsidP="00882D38">
            <w:pPr>
              <w:spacing w:afterLines="40" w:after="96"/>
            </w:pPr>
            <w:r>
              <w:t>Spring (female)</w:t>
            </w:r>
          </w:p>
        </w:tc>
        <w:tc>
          <w:tcPr>
            <w:tcW w:w="1895" w:type="dxa"/>
            <w:tcBorders>
              <w:top w:val="nil"/>
              <w:left w:val="nil"/>
              <w:bottom w:val="nil"/>
              <w:right w:val="nil"/>
            </w:tcBorders>
          </w:tcPr>
          <w:p w14:paraId="018521C9" w14:textId="14038B04" w:rsidR="00D010D9" w:rsidRDefault="00D010D9" w:rsidP="00882D38">
            <w:pPr>
              <w:spacing w:afterLines="40" w:after="96"/>
            </w:pPr>
            <w:r>
              <w:t>Late termination of fall migration</w:t>
            </w:r>
          </w:p>
        </w:tc>
        <w:tc>
          <w:tcPr>
            <w:tcW w:w="1866" w:type="dxa"/>
            <w:tcBorders>
              <w:top w:val="nil"/>
              <w:left w:val="nil"/>
              <w:bottom w:val="nil"/>
              <w:right w:val="nil"/>
            </w:tcBorders>
          </w:tcPr>
          <w:p w14:paraId="6B6DD5F0" w14:textId="2FE2B53E" w:rsidR="00D010D9" w:rsidRDefault="00D010D9" w:rsidP="00882D38">
            <w:pPr>
              <w:spacing w:afterLines="40" w:after="96"/>
            </w:pPr>
            <w:r>
              <w:t>Removed points prior to Jan. 12</w:t>
            </w:r>
            <w:r w:rsidRPr="00D311DC">
              <w:rPr>
                <w:vertAlign w:val="superscript"/>
              </w:rPr>
              <w:t>th</w:t>
            </w:r>
            <w:r>
              <w:rPr>
                <w:vertAlign w:val="superscript"/>
              </w:rPr>
              <w:t xml:space="preserve"> </w:t>
            </w:r>
            <w:r>
              <w:t>from the HMM</w:t>
            </w:r>
          </w:p>
        </w:tc>
      </w:tr>
      <w:tr w:rsidR="00D010D9" w14:paraId="3539DDAC" w14:textId="77777777" w:rsidTr="005C726D">
        <w:tc>
          <w:tcPr>
            <w:tcW w:w="1870" w:type="dxa"/>
            <w:tcBorders>
              <w:top w:val="nil"/>
              <w:left w:val="nil"/>
              <w:bottom w:val="nil"/>
              <w:right w:val="nil"/>
            </w:tcBorders>
          </w:tcPr>
          <w:p w14:paraId="2C47AB5B" w14:textId="41112DB1" w:rsidR="00D010D9" w:rsidRPr="00AC643F" w:rsidRDefault="00D010D9" w:rsidP="00882D38">
            <w:pPr>
              <w:spacing w:afterLines="40" w:after="96"/>
            </w:pPr>
            <w:r w:rsidRPr="00615076">
              <w:t>NJ-2018-15</w:t>
            </w:r>
          </w:p>
        </w:tc>
        <w:tc>
          <w:tcPr>
            <w:tcW w:w="1776" w:type="dxa"/>
            <w:tcBorders>
              <w:top w:val="nil"/>
              <w:left w:val="nil"/>
              <w:bottom w:val="nil"/>
              <w:right w:val="nil"/>
            </w:tcBorders>
          </w:tcPr>
          <w:p w14:paraId="54858CE9" w14:textId="601B160F" w:rsidR="00D010D9" w:rsidRDefault="00D010D9" w:rsidP="00882D38">
            <w:pPr>
              <w:spacing w:afterLines="40" w:after="96"/>
            </w:pPr>
            <w:r>
              <w:t>2019</w:t>
            </w:r>
          </w:p>
        </w:tc>
        <w:tc>
          <w:tcPr>
            <w:tcW w:w="1943" w:type="dxa"/>
            <w:tcBorders>
              <w:top w:val="nil"/>
              <w:left w:val="nil"/>
              <w:bottom w:val="nil"/>
              <w:right w:val="nil"/>
            </w:tcBorders>
          </w:tcPr>
          <w:p w14:paraId="227BB218" w14:textId="512FF751" w:rsidR="00D010D9" w:rsidRDefault="00D010D9" w:rsidP="00882D38">
            <w:pPr>
              <w:spacing w:afterLines="40" w:after="96"/>
            </w:pPr>
            <w:r>
              <w:t>Spring (female)</w:t>
            </w:r>
          </w:p>
        </w:tc>
        <w:tc>
          <w:tcPr>
            <w:tcW w:w="1895" w:type="dxa"/>
            <w:tcBorders>
              <w:top w:val="nil"/>
              <w:left w:val="nil"/>
              <w:bottom w:val="nil"/>
              <w:right w:val="nil"/>
            </w:tcBorders>
          </w:tcPr>
          <w:p w14:paraId="7E6C0853" w14:textId="6B7B7E5E" w:rsidR="00D010D9" w:rsidRDefault="00D010D9" w:rsidP="00882D38">
            <w:pPr>
              <w:spacing w:afterLines="40" w:after="96"/>
            </w:pPr>
            <w:r>
              <w:t>Late termination of fall migration</w:t>
            </w:r>
          </w:p>
        </w:tc>
        <w:tc>
          <w:tcPr>
            <w:tcW w:w="1866" w:type="dxa"/>
            <w:tcBorders>
              <w:top w:val="nil"/>
              <w:left w:val="nil"/>
              <w:bottom w:val="nil"/>
              <w:right w:val="nil"/>
            </w:tcBorders>
          </w:tcPr>
          <w:p w14:paraId="11884E8B" w14:textId="6BE06EC7" w:rsidR="00D010D9" w:rsidRDefault="00D010D9" w:rsidP="00882D38">
            <w:pPr>
              <w:spacing w:afterLines="40" w:after="96"/>
            </w:pPr>
            <w:r>
              <w:t>Removed points prior to Jan. 14</w:t>
            </w:r>
            <w:r w:rsidRPr="00D311DC">
              <w:rPr>
                <w:vertAlign w:val="superscript"/>
              </w:rPr>
              <w:t>th</w:t>
            </w:r>
            <w:r>
              <w:rPr>
                <w:vertAlign w:val="superscript"/>
              </w:rPr>
              <w:t xml:space="preserve"> </w:t>
            </w:r>
            <w:r>
              <w:t>from the HMM</w:t>
            </w:r>
          </w:p>
        </w:tc>
      </w:tr>
      <w:tr w:rsidR="00D010D9" w14:paraId="781D8E24" w14:textId="77777777" w:rsidTr="005C726D">
        <w:tc>
          <w:tcPr>
            <w:tcW w:w="1870" w:type="dxa"/>
            <w:tcBorders>
              <w:top w:val="nil"/>
              <w:left w:val="nil"/>
              <w:bottom w:val="nil"/>
              <w:right w:val="nil"/>
            </w:tcBorders>
          </w:tcPr>
          <w:p w14:paraId="34DE04F2" w14:textId="38E6EBD5" w:rsidR="00D010D9" w:rsidRPr="00AC643F" w:rsidRDefault="00D010D9" w:rsidP="00882D38">
            <w:pPr>
              <w:spacing w:afterLines="40" w:after="96"/>
            </w:pPr>
            <w:r w:rsidRPr="00D37D60">
              <w:t>NJ-2018-13</w:t>
            </w:r>
          </w:p>
        </w:tc>
        <w:tc>
          <w:tcPr>
            <w:tcW w:w="1776" w:type="dxa"/>
            <w:tcBorders>
              <w:top w:val="nil"/>
              <w:left w:val="nil"/>
              <w:bottom w:val="nil"/>
              <w:right w:val="nil"/>
            </w:tcBorders>
          </w:tcPr>
          <w:p w14:paraId="44708624" w14:textId="272DBE81" w:rsidR="00D010D9" w:rsidRDefault="00D010D9" w:rsidP="00882D38">
            <w:pPr>
              <w:spacing w:afterLines="40" w:after="96"/>
            </w:pPr>
            <w:r>
              <w:t>2019</w:t>
            </w:r>
          </w:p>
        </w:tc>
        <w:tc>
          <w:tcPr>
            <w:tcW w:w="1943" w:type="dxa"/>
            <w:tcBorders>
              <w:top w:val="nil"/>
              <w:left w:val="nil"/>
              <w:bottom w:val="nil"/>
              <w:right w:val="nil"/>
            </w:tcBorders>
          </w:tcPr>
          <w:p w14:paraId="2BD6DED5" w14:textId="34A118DE" w:rsidR="00D010D9" w:rsidRDefault="00D010D9" w:rsidP="00882D38">
            <w:pPr>
              <w:spacing w:afterLines="40" w:after="96"/>
            </w:pPr>
            <w:r>
              <w:t>Spring (female)</w:t>
            </w:r>
          </w:p>
        </w:tc>
        <w:tc>
          <w:tcPr>
            <w:tcW w:w="1895" w:type="dxa"/>
            <w:tcBorders>
              <w:top w:val="nil"/>
              <w:left w:val="nil"/>
              <w:bottom w:val="nil"/>
              <w:right w:val="nil"/>
            </w:tcBorders>
          </w:tcPr>
          <w:p w14:paraId="6D2F5D5B" w14:textId="1749A6B5" w:rsidR="00D010D9" w:rsidRDefault="00D010D9" w:rsidP="00882D38">
            <w:pPr>
              <w:spacing w:afterLines="40" w:after="96"/>
            </w:pPr>
            <w:r>
              <w:t>Late termination of fall migration</w:t>
            </w:r>
          </w:p>
        </w:tc>
        <w:tc>
          <w:tcPr>
            <w:tcW w:w="1866" w:type="dxa"/>
            <w:tcBorders>
              <w:top w:val="nil"/>
              <w:left w:val="nil"/>
              <w:bottom w:val="nil"/>
              <w:right w:val="nil"/>
            </w:tcBorders>
          </w:tcPr>
          <w:p w14:paraId="4D1D4CF1" w14:textId="2FE9F4AA" w:rsidR="00D010D9" w:rsidRDefault="00D010D9" w:rsidP="00882D38">
            <w:pPr>
              <w:spacing w:afterLines="40" w:after="96"/>
            </w:pPr>
            <w:r>
              <w:t>Removed points prior to Feb. 5</w:t>
            </w:r>
            <w:r w:rsidRPr="00D311DC">
              <w:rPr>
                <w:vertAlign w:val="superscript"/>
              </w:rPr>
              <w:t>th</w:t>
            </w:r>
            <w:r>
              <w:rPr>
                <w:vertAlign w:val="superscript"/>
              </w:rPr>
              <w:t xml:space="preserve"> </w:t>
            </w:r>
            <w:r>
              <w:t>from the HMM</w:t>
            </w:r>
          </w:p>
        </w:tc>
      </w:tr>
      <w:tr w:rsidR="00D010D9" w14:paraId="77A8CF96" w14:textId="77777777" w:rsidTr="005C726D">
        <w:tc>
          <w:tcPr>
            <w:tcW w:w="1870" w:type="dxa"/>
            <w:tcBorders>
              <w:top w:val="nil"/>
              <w:left w:val="nil"/>
              <w:bottom w:val="nil"/>
              <w:right w:val="nil"/>
            </w:tcBorders>
          </w:tcPr>
          <w:p w14:paraId="0079AA88" w14:textId="678E295A" w:rsidR="00D010D9" w:rsidRPr="00AC643F" w:rsidRDefault="00D010D9" w:rsidP="00882D38">
            <w:pPr>
              <w:spacing w:afterLines="40" w:after="96"/>
            </w:pPr>
            <w:r w:rsidRPr="00F34F77">
              <w:t>RI-2020-31</w:t>
            </w:r>
          </w:p>
        </w:tc>
        <w:tc>
          <w:tcPr>
            <w:tcW w:w="1776" w:type="dxa"/>
            <w:tcBorders>
              <w:top w:val="nil"/>
              <w:left w:val="nil"/>
              <w:bottom w:val="nil"/>
              <w:right w:val="nil"/>
            </w:tcBorders>
          </w:tcPr>
          <w:p w14:paraId="568FD0D0" w14:textId="56EF35B1" w:rsidR="00D010D9" w:rsidRDefault="00D010D9" w:rsidP="00882D38">
            <w:pPr>
              <w:spacing w:afterLines="40" w:after="96"/>
            </w:pPr>
            <w:r w:rsidRPr="008E1415">
              <w:t>2021</w:t>
            </w:r>
          </w:p>
        </w:tc>
        <w:tc>
          <w:tcPr>
            <w:tcW w:w="1943" w:type="dxa"/>
            <w:tcBorders>
              <w:top w:val="nil"/>
              <w:left w:val="nil"/>
              <w:bottom w:val="nil"/>
              <w:right w:val="nil"/>
            </w:tcBorders>
          </w:tcPr>
          <w:p w14:paraId="664A983F" w14:textId="2F35993B" w:rsidR="00D010D9" w:rsidRDefault="00D010D9" w:rsidP="00882D38">
            <w:pPr>
              <w:spacing w:afterLines="40" w:after="96"/>
            </w:pPr>
            <w:r>
              <w:t>Spring (female)</w:t>
            </w:r>
          </w:p>
        </w:tc>
        <w:tc>
          <w:tcPr>
            <w:tcW w:w="1895" w:type="dxa"/>
            <w:tcBorders>
              <w:top w:val="nil"/>
              <w:left w:val="nil"/>
              <w:bottom w:val="nil"/>
              <w:right w:val="nil"/>
            </w:tcBorders>
          </w:tcPr>
          <w:p w14:paraId="56BFA8A3" w14:textId="510DDAE7" w:rsidR="00D010D9" w:rsidRDefault="00D010D9" w:rsidP="00882D38">
            <w:pPr>
              <w:spacing w:afterLines="40" w:after="96"/>
            </w:pPr>
            <w:r>
              <w:t>Late termination of fall migration</w:t>
            </w:r>
          </w:p>
        </w:tc>
        <w:tc>
          <w:tcPr>
            <w:tcW w:w="1866" w:type="dxa"/>
            <w:tcBorders>
              <w:top w:val="nil"/>
              <w:left w:val="nil"/>
              <w:bottom w:val="nil"/>
              <w:right w:val="nil"/>
            </w:tcBorders>
          </w:tcPr>
          <w:p w14:paraId="11B569CE" w14:textId="21017C01" w:rsidR="00D010D9" w:rsidRDefault="00D010D9" w:rsidP="00882D38">
            <w:pPr>
              <w:spacing w:afterLines="40" w:after="96"/>
            </w:pPr>
            <w:r>
              <w:t>Removed points prior to Mar. 2</w:t>
            </w:r>
            <w:r w:rsidRPr="008E1415">
              <w:rPr>
                <w:vertAlign w:val="superscript"/>
              </w:rPr>
              <w:t>nd</w:t>
            </w:r>
            <w:r>
              <w:t xml:space="preserve"> from the HMM</w:t>
            </w:r>
          </w:p>
        </w:tc>
      </w:tr>
      <w:tr w:rsidR="00D010D9" w14:paraId="65DB85D0" w14:textId="77777777" w:rsidTr="005C726D">
        <w:tc>
          <w:tcPr>
            <w:tcW w:w="1870" w:type="dxa"/>
            <w:tcBorders>
              <w:top w:val="nil"/>
              <w:left w:val="nil"/>
              <w:bottom w:val="nil"/>
              <w:right w:val="nil"/>
            </w:tcBorders>
          </w:tcPr>
          <w:p w14:paraId="4055AFB6" w14:textId="3FF525D9" w:rsidR="00D010D9" w:rsidRPr="00AC643F" w:rsidRDefault="00D010D9" w:rsidP="00882D38">
            <w:pPr>
              <w:spacing w:afterLines="40" w:after="96"/>
            </w:pPr>
            <w:r>
              <w:t>ME-2018-13</w:t>
            </w:r>
          </w:p>
        </w:tc>
        <w:tc>
          <w:tcPr>
            <w:tcW w:w="1776" w:type="dxa"/>
            <w:tcBorders>
              <w:top w:val="nil"/>
              <w:left w:val="nil"/>
              <w:bottom w:val="nil"/>
              <w:right w:val="nil"/>
            </w:tcBorders>
          </w:tcPr>
          <w:p w14:paraId="3242B1C2" w14:textId="571C336B" w:rsidR="00D010D9" w:rsidRDefault="00D010D9" w:rsidP="00882D38">
            <w:pPr>
              <w:spacing w:afterLines="40" w:after="96"/>
            </w:pPr>
            <w:r>
              <w:t>2019</w:t>
            </w:r>
          </w:p>
        </w:tc>
        <w:tc>
          <w:tcPr>
            <w:tcW w:w="1943" w:type="dxa"/>
            <w:tcBorders>
              <w:top w:val="nil"/>
              <w:left w:val="nil"/>
              <w:bottom w:val="nil"/>
              <w:right w:val="nil"/>
            </w:tcBorders>
          </w:tcPr>
          <w:p w14:paraId="43AA34BF" w14:textId="319068B9" w:rsidR="00D010D9" w:rsidRDefault="00D010D9" w:rsidP="00882D38">
            <w:pPr>
              <w:spacing w:afterLines="40" w:after="96"/>
            </w:pPr>
            <w:r>
              <w:t>Spring (female)</w:t>
            </w:r>
          </w:p>
        </w:tc>
        <w:tc>
          <w:tcPr>
            <w:tcW w:w="1895" w:type="dxa"/>
            <w:tcBorders>
              <w:top w:val="nil"/>
              <w:left w:val="nil"/>
              <w:bottom w:val="nil"/>
              <w:right w:val="nil"/>
            </w:tcBorders>
          </w:tcPr>
          <w:p w14:paraId="73B651FC" w14:textId="430DCF60" w:rsidR="00D010D9" w:rsidRDefault="00D010D9" w:rsidP="00882D38">
            <w:pPr>
              <w:spacing w:afterLines="40" w:after="96"/>
            </w:pPr>
            <w:r>
              <w:t>Late termination of fall migration</w:t>
            </w:r>
          </w:p>
        </w:tc>
        <w:tc>
          <w:tcPr>
            <w:tcW w:w="1866" w:type="dxa"/>
            <w:tcBorders>
              <w:top w:val="nil"/>
              <w:left w:val="nil"/>
              <w:bottom w:val="nil"/>
              <w:right w:val="nil"/>
            </w:tcBorders>
          </w:tcPr>
          <w:p w14:paraId="34741F24" w14:textId="64392DDA" w:rsidR="00D010D9" w:rsidRDefault="00D010D9" w:rsidP="00882D38">
            <w:pPr>
              <w:spacing w:afterLines="40" w:after="96"/>
            </w:pPr>
            <w:r>
              <w:t>Removed points prior to Jan. 8</w:t>
            </w:r>
            <w:r w:rsidRPr="00D311DC">
              <w:rPr>
                <w:vertAlign w:val="superscript"/>
              </w:rPr>
              <w:t>th</w:t>
            </w:r>
            <w:r>
              <w:rPr>
                <w:vertAlign w:val="superscript"/>
              </w:rPr>
              <w:t xml:space="preserve"> </w:t>
            </w:r>
            <w:r>
              <w:t>from the HMM</w:t>
            </w:r>
          </w:p>
        </w:tc>
      </w:tr>
      <w:tr w:rsidR="00D010D9" w14:paraId="58E4A59F" w14:textId="77777777" w:rsidTr="005C726D">
        <w:tc>
          <w:tcPr>
            <w:tcW w:w="1870" w:type="dxa"/>
            <w:tcBorders>
              <w:top w:val="nil"/>
              <w:left w:val="nil"/>
              <w:bottom w:val="nil"/>
              <w:right w:val="nil"/>
            </w:tcBorders>
          </w:tcPr>
          <w:p w14:paraId="1018A4D6" w14:textId="011334A9" w:rsidR="00D010D9" w:rsidRPr="00AC643F" w:rsidRDefault="00D010D9" w:rsidP="00882D38">
            <w:pPr>
              <w:spacing w:afterLines="40" w:after="96"/>
            </w:pPr>
            <w:r w:rsidRPr="009C0961">
              <w:t>RI-2021-46</w:t>
            </w:r>
          </w:p>
        </w:tc>
        <w:tc>
          <w:tcPr>
            <w:tcW w:w="1776" w:type="dxa"/>
            <w:tcBorders>
              <w:top w:val="nil"/>
              <w:left w:val="nil"/>
              <w:bottom w:val="nil"/>
              <w:right w:val="nil"/>
            </w:tcBorders>
          </w:tcPr>
          <w:p w14:paraId="1C78545A" w14:textId="21E78BC7" w:rsidR="00D010D9" w:rsidRDefault="00D010D9" w:rsidP="00882D38">
            <w:pPr>
              <w:spacing w:afterLines="40" w:after="96"/>
            </w:pPr>
            <w:r>
              <w:t>2022</w:t>
            </w:r>
          </w:p>
        </w:tc>
        <w:tc>
          <w:tcPr>
            <w:tcW w:w="1943" w:type="dxa"/>
            <w:tcBorders>
              <w:top w:val="nil"/>
              <w:left w:val="nil"/>
              <w:bottom w:val="nil"/>
              <w:right w:val="nil"/>
            </w:tcBorders>
          </w:tcPr>
          <w:p w14:paraId="4F48BEEC" w14:textId="7364A566" w:rsidR="00D010D9" w:rsidRDefault="00D010D9" w:rsidP="00882D38">
            <w:pPr>
              <w:spacing w:afterLines="40" w:after="96"/>
            </w:pPr>
            <w:r>
              <w:t>Spring (female)</w:t>
            </w:r>
          </w:p>
        </w:tc>
        <w:tc>
          <w:tcPr>
            <w:tcW w:w="1895" w:type="dxa"/>
            <w:tcBorders>
              <w:top w:val="nil"/>
              <w:left w:val="nil"/>
              <w:bottom w:val="nil"/>
              <w:right w:val="nil"/>
            </w:tcBorders>
          </w:tcPr>
          <w:p w14:paraId="34D14B19" w14:textId="3C907562" w:rsidR="00D010D9" w:rsidRDefault="00D010D9" w:rsidP="00882D38">
            <w:pPr>
              <w:spacing w:afterLines="40" w:after="96"/>
            </w:pPr>
            <w:r>
              <w:t>Foray loop caused early initiation of migration</w:t>
            </w:r>
          </w:p>
        </w:tc>
        <w:tc>
          <w:tcPr>
            <w:tcW w:w="1866" w:type="dxa"/>
            <w:tcBorders>
              <w:top w:val="nil"/>
              <w:left w:val="nil"/>
              <w:bottom w:val="nil"/>
              <w:right w:val="nil"/>
            </w:tcBorders>
          </w:tcPr>
          <w:p w14:paraId="5C3ADAB1" w14:textId="232E29A3" w:rsidR="00D010D9" w:rsidRDefault="00D010D9" w:rsidP="00882D38">
            <w:pPr>
              <w:spacing w:afterLines="40" w:after="96"/>
            </w:pPr>
            <w:r>
              <w:t xml:space="preserve">Removed points prior to Feb. </w:t>
            </w:r>
            <w:r w:rsidRPr="003B030C">
              <w:t>10</w:t>
            </w:r>
            <w:r w:rsidRPr="003B030C">
              <w:rPr>
                <w:vertAlign w:val="superscript"/>
              </w:rPr>
              <w:t>th</w:t>
            </w:r>
            <w:r>
              <w:t>–</w:t>
            </w:r>
            <w:r w:rsidRPr="003B030C">
              <w:t>14</w:t>
            </w:r>
            <w:r w:rsidRPr="003B030C">
              <w:rPr>
                <w:vertAlign w:val="superscript"/>
              </w:rPr>
              <w:t>th</w:t>
            </w:r>
            <w:r>
              <w:t xml:space="preserve"> </w:t>
            </w:r>
            <w:r w:rsidRPr="00233FBE">
              <w:t>from</w:t>
            </w:r>
            <w:r>
              <w:t xml:space="preserve"> the HMM</w:t>
            </w:r>
          </w:p>
        </w:tc>
      </w:tr>
      <w:tr w:rsidR="00D010D9" w14:paraId="4C49F50B" w14:textId="77777777" w:rsidTr="005C726D">
        <w:tc>
          <w:tcPr>
            <w:tcW w:w="1870" w:type="dxa"/>
            <w:tcBorders>
              <w:top w:val="nil"/>
              <w:left w:val="nil"/>
              <w:bottom w:val="nil"/>
              <w:right w:val="nil"/>
            </w:tcBorders>
          </w:tcPr>
          <w:p w14:paraId="2EA9B5EC" w14:textId="7DFD3611" w:rsidR="00D010D9" w:rsidRPr="00AC643F" w:rsidRDefault="00D010D9" w:rsidP="00882D38">
            <w:pPr>
              <w:spacing w:afterLines="40" w:after="96"/>
            </w:pPr>
            <w:r w:rsidRPr="009A4BF1">
              <w:t>NJ-2018-13</w:t>
            </w:r>
          </w:p>
        </w:tc>
        <w:tc>
          <w:tcPr>
            <w:tcW w:w="1776" w:type="dxa"/>
            <w:tcBorders>
              <w:top w:val="nil"/>
              <w:left w:val="nil"/>
              <w:bottom w:val="nil"/>
              <w:right w:val="nil"/>
            </w:tcBorders>
          </w:tcPr>
          <w:p w14:paraId="3FB4E65E" w14:textId="30A9077F" w:rsidR="00D010D9" w:rsidRDefault="00D010D9" w:rsidP="00882D38">
            <w:pPr>
              <w:spacing w:afterLines="40" w:after="96"/>
            </w:pPr>
            <w:r>
              <w:t>2019</w:t>
            </w:r>
          </w:p>
        </w:tc>
        <w:tc>
          <w:tcPr>
            <w:tcW w:w="1943" w:type="dxa"/>
            <w:tcBorders>
              <w:top w:val="nil"/>
              <w:left w:val="nil"/>
              <w:bottom w:val="nil"/>
              <w:right w:val="nil"/>
            </w:tcBorders>
          </w:tcPr>
          <w:p w14:paraId="19F67081" w14:textId="41B22548" w:rsidR="00D010D9" w:rsidRDefault="00D010D9" w:rsidP="00882D38">
            <w:pPr>
              <w:spacing w:afterLines="40" w:after="96"/>
            </w:pPr>
            <w:r>
              <w:t>Spring (female)</w:t>
            </w:r>
          </w:p>
        </w:tc>
        <w:tc>
          <w:tcPr>
            <w:tcW w:w="1895" w:type="dxa"/>
            <w:tcBorders>
              <w:top w:val="nil"/>
              <w:left w:val="nil"/>
              <w:bottom w:val="nil"/>
              <w:right w:val="nil"/>
            </w:tcBorders>
          </w:tcPr>
          <w:p w14:paraId="1E46BBDD" w14:textId="6338B52B" w:rsidR="00D010D9" w:rsidRDefault="00D010D9" w:rsidP="00882D38">
            <w:pPr>
              <w:spacing w:afterLines="40" w:after="96"/>
            </w:pPr>
            <w:r>
              <w:t>Locations began later in the season than other New Jersey transmitters, creating issues with initial state estimation</w:t>
            </w:r>
          </w:p>
        </w:tc>
        <w:tc>
          <w:tcPr>
            <w:tcW w:w="1866" w:type="dxa"/>
            <w:tcBorders>
              <w:top w:val="nil"/>
              <w:left w:val="nil"/>
              <w:bottom w:val="nil"/>
              <w:right w:val="nil"/>
            </w:tcBorders>
          </w:tcPr>
          <w:p w14:paraId="1AA1CD34" w14:textId="4AD9EA72" w:rsidR="00D010D9" w:rsidRDefault="00D010D9" w:rsidP="00882D38">
            <w:pPr>
              <w:spacing w:afterLines="40" w:after="96"/>
            </w:pPr>
            <w:r>
              <w:t>Excluded from initial state estimation</w:t>
            </w:r>
          </w:p>
        </w:tc>
      </w:tr>
      <w:tr w:rsidR="00D010D9" w14:paraId="5DB711C9" w14:textId="77777777" w:rsidTr="005C726D">
        <w:tc>
          <w:tcPr>
            <w:tcW w:w="1870" w:type="dxa"/>
            <w:tcBorders>
              <w:top w:val="nil"/>
              <w:left w:val="nil"/>
              <w:bottom w:val="nil"/>
              <w:right w:val="nil"/>
            </w:tcBorders>
          </w:tcPr>
          <w:p w14:paraId="3C5B571A" w14:textId="0AF93530" w:rsidR="00D010D9" w:rsidRPr="00AC643F" w:rsidRDefault="00D010D9" w:rsidP="00882D38">
            <w:pPr>
              <w:spacing w:afterLines="40" w:after="96"/>
            </w:pPr>
            <w:r w:rsidRPr="00B27E44">
              <w:t>NJ-2018-15</w:t>
            </w:r>
          </w:p>
        </w:tc>
        <w:tc>
          <w:tcPr>
            <w:tcW w:w="1776" w:type="dxa"/>
            <w:tcBorders>
              <w:top w:val="nil"/>
              <w:left w:val="nil"/>
              <w:bottom w:val="nil"/>
              <w:right w:val="nil"/>
            </w:tcBorders>
          </w:tcPr>
          <w:p w14:paraId="172955B7" w14:textId="2C4F5D6E" w:rsidR="00D010D9" w:rsidRDefault="00D010D9" w:rsidP="00882D38">
            <w:pPr>
              <w:spacing w:afterLines="40" w:after="96"/>
            </w:pPr>
            <w:r>
              <w:t>2019</w:t>
            </w:r>
          </w:p>
        </w:tc>
        <w:tc>
          <w:tcPr>
            <w:tcW w:w="1943" w:type="dxa"/>
            <w:tcBorders>
              <w:top w:val="nil"/>
              <w:left w:val="nil"/>
              <w:bottom w:val="nil"/>
              <w:right w:val="nil"/>
            </w:tcBorders>
          </w:tcPr>
          <w:p w14:paraId="27CA1C15" w14:textId="07DB3ABE" w:rsidR="00D010D9" w:rsidRDefault="00D010D9" w:rsidP="00882D38">
            <w:pPr>
              <w:spacing w:afterLines="40" w:after="96"/>
            </w:pPr>
            <w:r>
              <w:t>Spring (female)</w:t>
            </w:r>
          </w:p>
        </w:tc>
        <w:tc>
          <w:tcPr>
            <w:tcW w:w="1895" w:type="dxa"/>
            <w:tcBorders>
              <w:top w:val="nil"/>
              <w:left w:val="nil"/>
              <w:bottom w:val="nil"/>
              <w:right w:val="nil"/>
            </w:tcBorders>
          </w:tcPr>
          <w:p w14:paraId="0FA419DD" w14:textId="4839BEA5" w:rsidR="00D010D9" w:rsidRDefault="00D010D9" w:rsidP="00882D38">
            <w:pPr>
              <w:spacing w:afterLines="40" w:after="96"/>
            </w:pPr>
            <w:r>
              <w:t>Locations began later in the season than other New Jersey transmitters, creating issues with initial state estimation</w:t>
            </w:r>
          </w:p>
        </w:tc>
        <w:tc>
          <w:tcPr>
            <w:tcW w:w="1866" w:type="dxa"/>
            <w:tcBorders>
              <w:top w:val="nil"/>
              <w:left w:val="nil"/>
              <w:bottom w:val="nil"/>
              <w:right w:val="nil"/>
            </w:tcBorders>
          </w:tcPr>
          <w:p w14:paraId="2580EAA9" w14:textId="153BCD51" w:rsidR="00D010D9" w:rsidRDefault="00D010D9" w:rsidP="00882D38">
            <w:pPr>
              <w:spacing w:afterLines="40" w:after="96"/>
            </w:pPr>
            <w:r>
              <w:t>Excluded from initial state estimation</w:t>
            </w:r>
          </w:p>
        </w:tc>
      </w:tr>
      <w:tr w:rsidR="00D010D9" w14:paraId="236D9099" w14:textId="77777777" w:rsidTr="005C726D">
        <w:tc>
          <w:tcPr>
            <w:tcW w:w="1870" w:type="dxa"/>
            <w:tcBorders>
              <w:top w:val="nil"/>
              <w:left w:val="nil"/>
              <w:bottom w:val="nil"/>
              <w:right w:val="nil"/>
            </w:tcBorders>
          </w:tcPr>
          <w:p w14:paraId="09BF2234" w14:textId="23522A54" w:rsidR="00D010D9" w:rsidRPr="00AC643F" w:rsidRDefault="00D010D9" w:rsidP="00882D38">
            <w:pPr>
              <w:spacing w:afterLines="40" w:after="96"/>
            </w:pPr>
            <w:r w:rsidRPr="006C3979">
              <w:t>NY-2022-40</w:t>
            </w:r>
          </w:p>
        </w:tc>
        <w:tc>
          <w:tcPr>
            <w:tcW w:w="1776" w:type="dxa"/>
            <w:tcBorders>
              <w:top w:val="nil"/>
              <w:left w:val="nil"/>
              <w:bottom w:val="nil"/>
              <w:right w:val="nil"/>
            </w:tcBorders>
          </w:tcPr>
          <w:p w14:paraId="048FD7FF" w14:textId="5AE75296" w:rsidR="00D010D9" w:rsidRDefault="00D010D9" w:rsidP="00882D38">
            <w:pPr>
              <w:spacing w:afterLines="40" w:after="96"/>
            </w:pPr>
            <w:r>
              <w:t>2022</w:t>
            </w:r>
          </w:p>
        </w:tc>
        <w:tc>
          <w:tcPr>
            <w:tcW w:w="1943" w:type="dxa"/>
            <w:tcBorders>
              <w:top w:val="nil"/>
              <w:left w:val="nil"/>
              <w:bottom w:val="nil"/>
              <w:right w:val="nil"/>
            </w:tcBorders>
          </w:tcPr>
          <w:p w14:paraId="1D5E0078" w14:textId="77777777" w:rsidR="00D010D9" w:rsidRDefault="00D010D9" w:rsidP="00882D38">
            <w:pPr>
              <w:spacing w:afterLines="40" w:after="96"/>
            </w:pPr>
            <w:r>
              <w:t>Spring (female)</w:t>
            </w:r>
          </w:p>
        </w:tc>
        <w:tc>
          <w:tcPr>
            <w:tcW w:w="1895" w:type="dxa"/>
            <w:tcBorders>
              <w:top w:val="nil"/>
              <w:left w:val="nil"/>
              <w:bottom w:val="nil"/>
              <w:right w:val="nil"/>
            </w:tcBorders>
          </w:tcPr>
          <w:p w14:paraId="3A44C33A" w14:textId="19698C94" w:rsidR="00D010D9" w:rsidRDefault="00D010D9" w:rsidP="00882D38">
            <w:pPr>
              <w:spacing w:afterLines="40" w:after="96"/>
            </w:pPr>
            <w:r>
              <w:t>Bird captured on the nest in late spring that continued migration after nest failure</w:t>
            </w:r>
          </w:p>
        </w:tc>
        <w:tc>
          <w:tcPr>
            <w:tcW w:w="1866" w:type="dxa"/>
            <w:tcBorders>
              <w:top w:val="nil"/>
              <w:left w:val="nil"/>
              <w:bottom w:val="nil"/>
              <w:right w:val="nil"/>
            </w:tcBorders>
          </w:tcPr>
          <w:p w14:paraId="7B02546B" w14:textId="39739B09" w:rsidR="00D010D9" w:rsidRDefault="00D010D9" w:rsidP="00882D38">
            <w:pPr>
              <w:spacing w:afterLines="40" w:after="96"/>
            </w:pPr>
            <w:r>
              <w:t>Set a known stopover state for the first location in the HMM</w:t>
            </w:r>
          </w:p>
        </w:tc>
      </w:tr>
      <w:tr w:rsidR="00D010D9" w14:paraId="6B41D005" w14:textId="77777777" w:rsidTr="005C726D">
        <w:tc>
          <w:tcPr>
            <w:tcW w:w="1870" w:type="dxa"/>
            <w:tcBorders>
              <w:top w:val="nil"/>
              <w:left w:val="nil"/>
              <w:bottom w:val="nil"/>
              <w:right w:val="nil"/>
            </w:tcBorders>
          </w:tcPr>
          <w:p w14:paraId="3CA00C2D" w14:textId="31E94A4E" w:rsidR="00D010D9" w:rsidRPr="00AC643F" w:rsidRDefault="00D010D9" w:rsidP="00882D38">
            <w:pPr>
              <w:spacing w:afterLines="40" w:after="96"/>
            </w:pPr>
            <w:r w:rsidRPr="00803178">
              <w:lastRenderedPageBreak/>
              <w:t>RI-2018-11</w:t>
            </w:r>
          </w:p>
        </w:tc>
        <w:tc>
          <w:tcPr>
            <w:tcW w:w="1776" w:type="dxa"/>
            <w:tcBorders>
              <w:top w:val="nil"/>
              <w:left w:val="nil"/>
              <w:bottom w:val="nil"/>
              <w:right w:val="nil"/>
            </w:tcBorders>
          </w:tcPr>
          <w:p w14:paraId="62FFDCA8" w14:textId="0894BACE" w:rsidR="00D010D9" w:rsidRDefault="00D010D9" w:rsidP="00882D38">
            <w:pPr>
              <w:spacing w:afterLines="40" w:after="96"/>
            </w:pPr>
            <w:r>
              <w:t>2019</w:t>
            </w:r>
          </w:p>
        </w:tc>
        <w:tc>
          <w:tcPr>
            <w:tcW w:w="1943" w:type="dxa"/>
            <w:tcBorders>
              <w:top w:val="nil"/>
              <w:left w:val="nil"/>
              <w:bottom w:val="nil"/>
              <w:right w:val="nil"/>
            </w:tcBorders>
          </w:tcPr>
          <w:p w14:paraId="0CC10FB9" w14:textId="23C4CFC0" w:rsidR="00D010D9" w:rsidRDefault="00D010D9" w:rsidP="00882D38">
            <w:pPr>
              <w:spacing w:afterLines="40" w:after="96"/>
            </w:pPr>
            <w:r>
              <w:t>Spring (female)</w:t>
            </w:r>
          </w:p>
        </w:tc>
        <w:tc>
          <w:tcPr>
            <w:tcW w:w="1895" w:type="dxa"/>
            <w:tcBorders>
              <w:top w:val="nil"/>
              <w:left w:val="nil"/>
              <w:bottom w:val="nil"/>
              <w:right w:val="nil"/>
            </w:tcBorders>
          </w:tcPr>
          <w:p w14:paraId="6584D4E4" w14:textId="6FA94669" w:rsidR="00D010D9" w:rsidRDefault="00D010D9" w:rsidP="00882D38">
            <w:pPr>
              <w:spacing w:afterLines="40" w:after="96"/>
            </w:pPr>
            <w:r>
              <w:t>Bird recaptured at the terminal site the next fall, so it is known to have settled</w:t>
            </w:r>
          </w:p>
        </w:tc>
        <w:tc>
          <w:tcPr>
            <w:tcW w:w="1866" w:type="dxa"/>
            <w:tcBorders>
              <w:top w:val="nil"/>
              <w:left w:val="nil"/>
              <w:bottom w:val="nil"/>
              <w:right w:val="nil"/>
            </w:tcBorders>
          </w:tcPr>
          <w:p w14:paraId="33E820DF" w14:textId="4FBF3DFB" w:rsidR="00D010D9" w:rsidRDefault="00D010D9" w:rsidP="00882D38">
            <w:pPr>
              <w:spacing w:afterLines="40" w:after="96"/>
            </w:pPr>
            <w:r>
              <w:t>Set a known post-migration state for the final location in the HMM</w:t>
            </w:r>
          </w:p>
        </w:tc>
      </w:tr>
      <w:tr w:rsidR="00D010D9" w14:paraId="6C77CD6F" w14:textId="77777777" w:rsidTr="005C726D">
        <w:tc>
          <w:tcPr>
            <w:tcW w:w="1870" w:type="dxa"/>
            <w:tcBorders>
              <w:top w:val="nil"/>
              <w:left w:val="nil"/>
              <w:bottom w:val="nil"/>
              <w:right w:val="nil"/>
            </w:tcBorders>
          </w:tcPr>
          <w:p w14:paraId="6339EC6E" w14:textId="42F13A0C" w:rsidR="00D010D9" w:rsidRPr="00803178" w:rsidRDefault="00D010D9" w:rsidP="00882D38">
            <w:pPr>
              <w:spacing w:afterLines="40" w:after="96"/>
            </w:pPr>
            <w:r w:rsidRPr="00323BEF">
              <w:t>NS-2019-02</w:t>
            </w:r>
          </w:p>
        </w:tc>
        <w:tc>
          <w:tcPr>
            <w:tcW w:w="1776" w:type="dxa"/>
            <w:tcBorders>
              <w:top w:val="nil"/>
              <w:left w:val="nil"/>
              <w:bottom w:val="nil"/>
              <w:right w:val="nil"/>
            </w:tcBorders>
          </w:tcPr>
          <w:p w14:paraId="40302DE6" w14:textId="35467646" w:rsidR="00D010D9" w:rsidRDefault="00D010D9" w:rsidP="00882D38">
            <w:pPr>
              <w:spacing w:afterLines="40" w:after="96"/>
            </w:pPr>
            <w:r>
              <w:t>2020</w:t>
            </w:r>
          </w:p>
        </w:tc>
        <w:tc>
          <w:tcPr>
            <w:tcW w:w="1943" w:type="dxa"/>
            <w:tcBorders>
              <w:top w:val="nil"/>
              <w:left w:val="nil"/>
              <w:bottom w:val="nil"/>
              <w:right w:val="nil"/>
            </w:tcBorders>
          </w:tcPr>
          <w:p w14:paraId="135DA6A6" w14:textId="2B3A0AD6" w:rsidR="00D010D9" w:rsidRDefault="00D010D9" w:rsidP="00882D38">
            <w:pPr>
              <w:spacing w:afterLines="40" w:after="96"/>
            </w:pPr>
            <w:r>
              <w:t>Spring (female)</w:t>
            </w:r>
          </w:p>
        </w:tc>
        <w:tc>
          <w:tcPr>
            <w:tcW w:w="1895" w:type="dxa"/>
            <w:tcBorders>
              <w:top w:val="nil"/>
              <w:left w:val="nil"/>
              <w:bottom w:val="nil"/>
              <w:right w:val="nil"/>
            </w:tcBorders>
          </w:tcPr>
          <w:p w14:paraId="0ACEFCD5" w14:textId="1895F279" w:rsidR="00D010D9" w:rsidRDefault="00D010D9" w:rsidP="00882D38">
            <w:pPr>
              <w:spacing w:afterLines="40" w:after="96"/>
            </w:pPr>
            <w:r>
              <w:t>Late termination of fall migration</w:t>
            </w:r>
          </w:p>
        </w:tc>
        <w:tc>
          <w:tcPr>
            <w:tcW w:w="1866" w:type="dxa"/>
            <w:tcBorders>
              <w:top w:val="nil"/>
              <w:left w:val="nil"/>
              <w:bottom w:val="nil"/>
              <w:right w:val="nil"/>
            </w:tcBorders>
          </w:tcPr>
          <w:p w14:paraId="41C638A4" w14:textId="0833786D" w:rsidR="00D010D9" w:rsidRDefault="00D010D9" w:rsidP="00882D38">
            <w:pPr>
              <w:spacing w:afterLines="40" w:after="96"/>
            </w:pPr>
            <w:r>
              <w:t>Removed points prior to Jan. 28</w:t>
            </w:r>
            <w:r w:rsidRPr="00D311DC">
              <w:rPr>
                <w:vertAlign w:val="superscript"/>
              </w:rPr>
              <w:t>th</w:t>
            </w:r>
            <w:r>
              <w:rPr>
                <w:vertAlign w:val="superscript"/>
              </w:rPr>
              <w:t xml:space="preserve"> </w:t>
            </w:r>
            <w:r>
              <w:t>from the HMM</w:t>
            </w:r>
          </w:p>
        </w:tc>
      </w:tr>
      <w:tr w:rsidR="00D010D9" w14:paraId="7FC4AC1F" w14:textId="77777777" w:rsidTr="005C726D">
        <w:tc>
          <w:tcPr>
            <w:tcW w:w="1870" w:type="dxa"/>
            <w:tcBorders>
              <w:top w:val="nil"/>
              <w:left w:val="nil"/>
              <w:bottom w:val="nil"/>
              <w:right w:val="nil"/>
            </w:tcBorders>
          </w:tcPr>
          <w:p w14:paraId="60D067BD" w14:textId="3041213E" w:rsidR="00D010D9" w:rsidRPr="00803178" w:rsidRDefault="00D010D9" w:rsidP="00882D38">
            <w:pPr>
              <w:spacing w:afterLines="40" w:after="96"/>
            </w:pPr>
            <w:r w:rsidRPr="00DC53AC">
              <w:t>RI-2020-42</w:t>
            </w:r>
          </w:p>
        </w:tc>
        <w:tc>
          <w:tcPr>
            <w:tcW w:w="1776" w:type="dxa"/>
            <w:tcBorders>
              <w:top w:val="nil"/>
              <w:left w:val="nil"/>
              <w:bottom w:val="nil"/>
              <w:right w:val="nil"/>
            </w:tcBorders>
          </w:tcPr>
          <w:p w14:paraId="3628AD9B" w14:textId="3CAB4A70" w:rsidR="00D010D9" w:rsidRDefault="00D010D9" w:rsidP="00882D38">
            <w:pPr>
              <w:spacing w:afterLines="40" w:after="96"/>
            </w:pPr>
            <w:r>
              <w:t>2021</w:t>
            </w:r>
          </w:p>
        </w:tc>
        <w:tc>
          <w:tcPr>
            <w:tcW w:w="1943" w:type="dxa"/>
            <w:tcBorders>
              <w:top w:val="nil"/>
              <w:left w:val="nil"/>
              <w:bottom w:val="nil"/>
              <w:right w:val="nil"/>
            </w:tcBorders>
          </w:tcPr>
          <w:p w14:paraId="5198D505" w14:textId="0FE054ED" w:rsidR="00D010D9" w:rsidRDefault="00D010D9" w:rsidP="00882D38">
            <w:pPr>
              <w:spacing w:afterLines="40" w:after="96"/>
            </w:pPr>
            <w:r>
              <w:t>Spring (female)</w:t>
            </w:r>
          </w:p>
        </w:tc>
        <w:tc>
          <w:tcPr>
            <w:tcW w:w="1895" w:type="dxa"/>
            <w:tcBorders>
              <w:top w:val="nil"/>
              <w:left w:val="nil"/>
              <w:bottom w:val="nil"/>
              <w:right w:val="nil"/>
            </w:tcBorders>
          </w:tcPr>
          <w:p w14:paraId="6F31061E" w14:textId="0BA9AD0F" w:rsidR="00D010D9" w:rsidRDefault="00D010D9" w:rsidP="00882D38">
            <w:pPr>
              <w:spacing w:afterLines="40" w:after="96"/>
            </w:pPr>
            <w:r>
              <w:t>Late termination of fall migration</w:t>
            </w:r>
          </w:p>
        </w:tc>
        <w:tc>
          <w:tcPr>
            <w:tcW w:w="1866" w:type="dxa"/>
            <w:tcBorders>
              <w:top w:val="nil"/>
              <w:left w:val="nil"/>
              <w:bottom w:val="nil"/>
              <w:right w:val="nil"/>
            </w:tcBorders>
          </w:tcPr>
          <w:p w14:paraId="46C49CEB" w14:textId="05B1493B" w:rsidR="00D010D9" w:rsidRDefault="00D010D9" w:rsidP="00882D38">
            <w:pPr>
              <w:spacing w:afterLines="40" w:after="96"/>
            </w:pPr>
            <w:r>
              <w:t>Removed points prior to Jan. 23</w:t>
            </w:r>
            <w:r w:rsidRPr="00133092">
              <w:rPr>
                <w:vertAlign w:val="superscript"/>
              </w:rPr>
              <w:t>rd</w:t>
            </w:r>
            <w:r>
              <w:t xml:space="preserve"> from the HMM</w:t>
            </w:r>
          </w:p>
        </w:tc>
      </w:tr>
      <w:tr w:rsidR="00D010D9" w14:paraId="75234A6F" w14:textId="77777777" w:rsidTr="005C726D">
        <w:tc>
          <w:tcPr>
            <w:tcW w:w="1870" w:type="dxa"/>
            <w:tcBorders>
              <w:top w:val="nil"/>
              <w:left w:val="nil"/>
              <w:bottom w:val="nil"/>
              <w:right w:val="nil"/>
            </w:tcBorders>
          </w:tcPr>
          <w:p w14:paraId="4399EE0A" w14:textId="4117A83C" w:rsidR="00D010D9" w:rsidRPr="00803178" w:rsidRDefault="00D010D9" w:rsidP="00882D38">
            <w:pPr>
              <w:spacing w:afterLines="40" w:after="96"/>
            </w:pPr>
            <w:r w:rsidRPr="00875230">
              <w:t>RI-2021-47</w:t>
            </w:r>
          </w:p>
        </w:tc>
        <w:tc>
          <w:tcPr>
            <w:tcW w:w="1776" w:type="dxa"/>
            <w:tcBorders>
              <w:top w:val="nil"/>
              <w:left w:val="nil"/>
              <w:bottom w:val="nil"/>
              <w:right w:val="nil"/>
            </w:tcBorders>
          </w:tcPr>
          <w:p w14:paraId="034DE043" w14:textId="25BFC471" w:rsidR="00D010D9" w:rsidRDefault="00D010D9" w:rsidP="00882D38">
            <w:pPr>
              <w:spacing w:afterLines="40" w:after="96"/>
            </w:pPr>
            <w:r>
              <w:t>2022</w:t>
            </w:r>
          </w:p>
        </w:tc>
        <w:tc>
          <w:tcPr>
            <w:tcW w:w="1943" w:type="dxa"/>
            <w:tcBorders>
              <w:top w:val="nil"/>
              <w:left w:val="nil"/>
              <w:bottom w:val="nil"/>
              <w:right w:val="nil"/>
            </w:tcBorders>
          </w:tcPr>
          <w:p w14:paraId="5DA109A9" w14:textId="6FE1482C" w:rsidR="00D010D9" w:rsidRDefault="00D010D9" w:rsidP="00882D38">
            <w:pPr>
              <w:spacing w:afterLines="40" w:after="96"/>
            </w:pPr>
            <w:r>
              <w:t>Spring (female)</w:t>
            </w:r>
          </w:p>
        </w:tc>
        <w:tc>
          <w:tcPr>
            <w:tcW w:w="1895" w:type="dxa"/>
            <w:tcBorders>
              <w:top w:val="nil"/>
              <w:left w:val="nil"/>
              <w:bottom w:val="nil"/>
              <w:right w:val="nil"/>
            </w:tcBorders>
          </w:tcPr>
          <w:p w14:paraId="05FC6F64" w14:textId="288E4A18" w:rsidR="00D010D9" w:rsidRDefault="00D010D9" w:rsidP="00882D38">
            <w:pPr>
              <w:spacing w:afterLines="40" w:after="96"/>
            </w:pPr>
            <w:r>
              <w:t>Fall migration does not terminate</w:t>
            </w:r>
          </w:p>
        </w:tc>
        <w:tc>
          <w:tcPr>
            <w:tcW w:w="1866" w:type="dxa"/>
            <w:tcBorders>
              <w:top w:val="nil"/>
              <w:left w:val="nil"/>
              <w:bottom w:val="nil"/>
              <w:right w:val="nil"/>
            </w:tcBorders>
          </w:tcPr>
          <w:p w14:paraId="404A1563" w14:textId="32B486D9" w:rsidR="00D010D9" w:rsidRDefault="00D010D9" w:rsidP="00882D38">
            <w:pPr>
              <w:spacing w:afterLines="40" w:after="96"/>
            </w:pPr>
            <w:r>
              <w:t>Removed from spring HMM classification</w:t>
            </w:r>
          </w:p>
        </w:tc>
      </w:tr>
      <w:tr w:rsidR="00D010D9" w14:paraId="5BF0BDE9" w14:textId="77777777" w:rsidTr="00C0245A">
        <w:tc>
          <w:tcPr>
            <w:tcW w:w="1870" w:type="dxa"/>
            <w:tcBorders>
              <w:top w:val="nil"/>
              <w:left w:val="nil"/>
              <w:bottom w:val="nil"/>
              <w:right w:val="nil"/>
            </w:tcBorders>
          </w:tcPr>
          <w:p w14:paraId="19B0569C" w14:textId="6CF782B9" w:rsidR="00D010D9" w:rsidRPr="00803178" w:rsidRDefault="00D010D9" w:rsidP="00882D38">
            <w:pPr>
              <w:spacing w:afterLines="40" w:after="96"/>
            </w:pPr>
            <w:r w:rsidRPr="009F38FD">
              <w:t>RI-2021-52</w:t>
            </w:r>
          </w:p>
        </w:tc>
        <w:tc>
          <w:tcPr>
            <w:tcW w:w="1776" w:type="dxa"/>
            <w:tcBorders>
              <w:top w:val="nil"/>
              <w:left w:val="nil"/>
              <w:bottom w:val="nil"/>
              <w:right w:val="nil"/>
            </w:tcBorders>
          </w:tcPr>
          <w:p w14:paraId="1CF74FC1" w14:textId="5D9E37E5" w:rsidR="00D010D9" w:rsidRDefault="00D010D9" w:rsidP="00882D38">
            <w:pPr>
              <w:spacing w:afterLines="40" w:after="96"/>
            </w:pPr>
            <w:r>
              <w:t>2022</w:t>
            </w:r>
          </w:p>
        </w:tc>
        <w:tc>
          <w:tcPr>
            <w:tcW w:w="1943" w:type="dxa"/>
            <w:tcBorders>
              <w:top w:val="nil"/>
              <w:left w:val="nil"/>
              <w:bottom w:val="nil"/>
              <w:right w:val="nil"/>
            </w:tcBorders>
          </w:tcPr>
          <w:p w14:paraId="56BB519D" w14:textId="6842A8FC" w:rsidR="00D010D9" w:rsidRDefault="00D010D9" w:rsidP="00882D38">
            <w:pPr>
              <w:spacing w:afterLines="40" w:after="96"/>
            </w:pPr>
            <w:r>
              <w:t>Spring (female)</w:t>
            </w:r>
          </w:p>
        </w:tc>
        <w:tc>
          <w:tcPr>
            <w:tcW w:w="1895" w:type="dxa"/>
            <w:tcBorders>
              <w:top w:val="nil"/>
              <w:left w:val="nil"/>
              <w:bottom w:val="nil"/>
              <w:right w:val="nil"/>
            </w:tcBorders>
          </w:tcPr>
          <w:p w14:paraId="6B36DE35" w14:textId="153614FA" w:rsidR="00D010D9" w:rsidRDefault="00D010D9" w:rsidP="00882D38">
            <w:pPr>
              <w:spacing w:afterLines="40" w:after="96"/>
            </w:pPr>
            <w:r>
              <w:t>Fall migration does not terminate</w:t>
            </w:r>
          </w:p>
        </w:tc>
        <w:tc>
          <w:tcPr>
            <w:tcW w:w="1866" w:type="dxa"/>
            <w:tcBorders>
              <w:top w:val="nil"/>
              <w:left w:val="nil"/>
              <w:bottom w:val="nil"/>
              <w:right w:val="nil"/>
            </w:tcBorders>
          </w:tcPr>
          <w:p w14:paraId="32F77FDB" w14:textId="3CA6BA3C" w:rsidR="00D010D9" w:rsidRDefault="00D010D9" w:rsidP="00882D38">
            <w:pPr>
              <w:spacing w:afterLines="40" w:after="96"/>
            </w:pPr>
            <w:r>
              <w:t>Removed from spring HMM classification</w:t>
            </w:r>
          </w:p>
        </w:tc>
      </w:tr>
      <w:tr w:rsidR="00665290" w14:paraId="2BD0E945" w14:textId="77777777" w:rsidTr="00C0245A">
        <w:tc>
          <w:tcPr>
            <w:tcW w:w="1870" w:type="dxa"/>
            <w:tcBorders>
              <w:top w:val="nil"/>
              <w:left w:val="nil"/>
              <w:bottom w:val="nil"/>
              <w:right w:val="nil"/>
            </w:tcBorders>
          </w:tcPr>
          <w:p w14:paraId="03A9BD31" w14:textId="3799E1FF" w:rsidR="00665290" w:rsidRPr="009F38FD" w:rsidRDefault="00665290" w:rsidP="00882D38">
            <w:pPr>
              <w:spacing w:afterLines="40" w:after="96"/>
            </w:pPr>
            <w:r w:rsidRPr="0043676C">
              <w:t>SC-2019-03</w:t>
            </w:r>
          </w:p>
        </w:tc>
        <w:tc>
          <w:tcPr>
            <w:tcW w:w="1776" w:type="dxa"/>
            <w:tcBorders>
              <w:top w:val="nil"/>
              <w:left w:val="nil"/>
              <w:bottom w:val="nil"/>
              <w:right w:val="nil"/>
            </w:tcBorders>
          </w:tcPr>
          <w:p w14:paraId="21CBB7A7" w14:textId="2C84F1B1" w:rsidR="00665290" w:rsidRDefault="00665290" w:rsidP="00882D38">
            <w:pPr>
              <w:spacing w:afterLines="40" w:after="96"/>
            </w:pPr>
            <w:r>
              <w:t>2019</w:t>
            </w:r>
          </w:p>
        </w:tc>
        <w:tc>
          <w:tcPr>
            <w:tcW w:w="1943" w:type="dxa"/>
            <w:tcBorders>
              <w:top w:val="nil"/>
              <w:left w:val="nil"/>
              <w:bottom w:val="nil"/>
              <w:right w:val="nil"/>
            </w:tcBorders>
          </w:tcPr>
          <w:p w14:paraId="1F5133A6" w14:textId="57EFB8B3" w:rsidR="00665290" w:rsidRDefault="00665290" w:rsidP="00882D38">
            <w:pPr>
              <w:spacing w:afterLines="40" w:after="96"/>
            </w:pPr>
            <w:r>
              <w:t>Spring (female)</w:t>
            </w:r>
          </w:p>
        </w:tc>
        <w:tc>
          <w:tcPr>
            <w:tcW w:w="1895" w:type="dxa"/>
            <w:tcBorders>
              <w:top w:val="nil"/>
              <w:left w:val="nil"/>
              <w:bottom w:val="nil"/>
              <w:right w:val="nil"/>
            </w:tcBorders>
          </w:tcPr>
          <w:p w14:paraId="093720B4" w14:textId="6DF22EBB" w:rsidR="00665290" w:rsidRDefault="00665290" w:rsidP="00882D38">
            <w:pPr>
              <w:spacing w:afterLines="40" w:after="96"/>
            </w:pPr>
            <w:r>
              <w:t>Late termination of spring migration</w:t>
            </w:r>
          </w:p>
        </w:tc>
        <w:tc>
          <w:tcPr>
            <w:tcW w:w="1866" w:type="dxa"/>
            <w:tcBorders>
              <w:top w:val="nil"/>
              <w:left w:val="nil"/>
              <w:bottom w:val="nil"/>
              <w:right w:val="nil"/>
            </w:tcBorders>
          </w:tcPr>
          <w:p w14:paraId="22EE521D" w14:textId="52F866AA" w:rsidR="00665290" w:rsidRPr="00EC071E" w:rsidRDefault="003A6389" w:rsidP="00882D38">
            <w:pPr>
              <w:spacing w:afterLines="40" w:after="96"/>
            </w:pPr>
            <w:r>
              <w:t>Used Jul. 30</w:t>
            </w:r>
            <w:r w:rsidRPr="003A6389">
              <w:rPr>
                <w:vertAlign w:val="superscript"/>
              </w:rPr>
              <w:t>th</w:t>
            </w:r>
            <w:r>
              <w:t>, instead of Jun. 30</w:t>
            </w:r>
            <w:r w:rsidRPr="003A6389">
              <w:rPr>
                <w:vertAlign w:val="superscript"/>
              </w:rPr>
              <w:t>th</w:t>
            </w:r>
            <w:r>
              <w:t>, as the last date of consideration for the HMM</w:t>
            </w:r>
          </w:p>
        </w:tc>
      </w:tr>
      <w:tr w:rsidR="003A6389" w14:paraId="01B0AD7A" w14:textId="77777777" w:rsidTr="00C0245A">
        <w:tc>
          <w:tcPr>
            <w:tcW w:w="1870" w:type="dxa"/>
            <w:tcBorders>
              <w:top w:val="nil"/>
              <w:left w:val="nil"/>
              <w:right w:val="nil"/>
            </w:tcBorders>
          </w:tcPr>
          <w:p w14:paraId="447E463C" w14:textId="2D2FFF45" w:rsidR="003A6389" w:rsidRPr="009F38FD" w:rsidRDefault="001A458B" w:rsidP="00882D38">
            <w:pPr>
              <w:spacing w:afterLines="40" w:after="96"/>
            </w:pPr>
            <w:r w:rsidRPr="001A458B">
              <w:t>VA-2019-36</w:t>
            </w:r>
          </w:p>
        </w:tc>
        <w:tc>
          <w:tcPr>
            <w:tcW w:w="1776" w:type="dxa"/>
            <w:tcBorders>
              <w:top w:val="nil"/>
              <w:left w:val="nil"/>
              <w:right w:val="nil"/>
            </w:tcBorders>
          </w:tcPr>
          <w:p w14:paraId="3B5941E4" w14:textId="6E6EAA72" w:rsidR="003A6389" w:rsidRDefault="001A458B" w:rsidP="00882D38">
            <w:pPr>
              <w:spacing w:afterLines="40" w:after="96"/>
            </w:pPr>
            <w:r>
              <w:t>2020</w:t>
            </w:r>
          </w:p>
        </w:tc>
        <w:tc>
          <w:tcPr>
            <w:tcW w:w="1943" w:type="dxa"/>
            <w:tcBorders>
              <w:top w:val="nil"/>
              <w:left w:val="nil"/>
              <w:right w:val="nil"/>
            </w:tcBorders>
          </w:tcPr>
          <w:p w14:paraId="6A41965A" w14:textId="7CCC5F5B" w:rsidR="003A6389" w:rsidRDefault="003A6389" w:rsidP="00882D38">
            <w:pPr>
              <w:spacing w:afterLines="40" w:after="96"/>
            </w:pPr>
            <w:r>
              <w:t>Spring (female)</w:t>
            </w:r>
          </w:p>
        </w:tc>
        <w:tc>
          <w:tcPr>
            <w:tcW w:w="1895" w:type="dxa"/>
            <w:tcBorders>
              <w:top w:val="nil"/>
              <w:left w:val="nil"/>
              <w:right w:val="nil"/>
            </w:tcBorders>
          </w:tcPr>
          <w:p w14:paraId="7131E252" w14:textId="656D78E7" w:rsidR="003A6389" w:rsidRDefault="003A6389" w:rsidP="00882D38">
            <w:pPr>
              <w:spacing w:afterLines="40" w:after="96"/>
            </w:pPr>
            <w:r>
              <w:t>Late termination of spring migration</w:t>
            </w:r>
          </w:p>
        </w:tc>
        <w:tc>
          <w:tcPr>
            <w:tcW w:w="1866" w:type="dxa"/>
            <w:tcBorders>
              <w:top w:val="nil"/>
              <w:left w:val="nil"/>
              <w:right w:val="nil"/>
            </w:tcBorders>
          </w:tcPr>
          <w:p w14:paraId="21C445A6" w14:textId="11F43E81" w:rsidR="003A6389" w:rsidRDefault="003A6389" w:rsidP="00882D38">
            <w:pPr>
              <w:spacing w:afterLines="40" w:after="96"/>
            </w:pPr>
            <w:r>
              <w:t>Used Jul. 30</w:t>
            </w:r>
            <w:r w:rsidRPr="003A6389">
              <w:rPr>
                <w:vertAlign w:val="superscript"/>
              </w:rPr>
              <w:t>th</w:t>
            </w:r>
            <w:r>
              <w:t>, instead of Jun. 30</w:t>
            </w:r>
            <w:r w:rsidRPr="003A6389">
              <w:rPr>
                <w:vertAlign w:val="superscript"/>
              </w:rPr>
              <w:t>th</w:t>
            </w:r>
            <w:r>
              <w:t>, as the last date of consideration for the HMM</w:t>
            </w:r>
          </w:p>
        </w:tc>
      </w:tr>
    </w:tbl>
    <w:p w14:paraId="78A94AE3" w14:textId="77777777" w:rsidR="00866103" w:rsidRDefault="00866103" w:rsidP="00386EBE">
      <w:pPr>
        <w:spacing w:line="480" w:lineRule="auto"/>
      </w:pPr>
    </w:p>
    <w:p w14:paraId="5C5FCBE8" w14:textId="32714577" w:rsidR="00EC3575" w:rsidRDefault="00EC3575" w:rsidP="00386EBE">
      <w:pPr>
        <w:spacing w:line="480" w:lineRule="auto"/>
      </w:pPr>
      <w:r>
        <w:rPr>
          <w:b/>
          <w:bCs/>
        </w:rPr>
        <w:t>References</w:t>
      </w:r>
    </w:p>
    <w:p w14:paraId="3D561BD6" w14:textId="77777777" w:rsidR="00FB7FF1" w:rsidRPr="00FB7FF1" w:rsidRDefault="00FB7FF1" w:rsidP="00FB7FF1">
      <w:pPr>
        <w:pStyle w:val="Bibliography"/>
        <w:rPr>
          <w:rFonts w:ascii="Calibri" w:hAnsi="Calibri" w:cs="Calibri"/>
        </w:rPr>
      </w:pPr>
      <w:r>
        <w:fldChar w:fldCharType="begin"/>
      </w:r>
      <w:r>
        <w:instrText xml:space="preserve"> ADDIN ZOTERO_BIBL {"uncited":[],"omitted":[],"custom":[]} CSL_BIBLIOGRAPHY </w:instrText>
      </w:r>
      <w:r>
        <w:fldChar w:fldCharType="separate"/>
      </w:r>
      <w:r w:rsidRPr="00FB7FF1">
        <w:rPr>
          <w:rFonts w:ascii="Calibri" w:hAnsi="Calibri" w:cs="Calibri"/>
        </w:rPr>
        <w:t>1. OpenStreetMap contributors. OpenStreetMap [Internet]. [cited 2023 Jun 14]. Available from: www.openstreetmap.org</w:t>
      </w:r>
    </w:p>
    <w:p w14:paraId="3945E1C1" w14:textId="0EC4321D" w:rsidR="00EC3575" w:rsidRPr="00EC3575" w:rsidRDefault="00FB7FF1" w:rsidP="00386EBE">
      <w:pPr>
        <w:spacing w:line="480" w:lineRule="auto"/>
      </w:pPr>
      <w:r>
        <w:fldChar w:fldCharType="end"/>
      </w:r>
    </w:p>
    <w:sectPr w:rsidR="00EC3575" w:rsidRPr="00EC35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D830AC"/>
    <w:multiLevelType w:val="hybridMultilevel"/>
    <w:tmpl w:val="C2B8BE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22556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00A6"/>
    <w:rsid w:val="00012027"/>
    <w:rsid w:val="00013CF8"/>
    <w:rsid w:val="00022818"/>
    <w:rsid w:val="0002458A"/>
    <w:rsid w:val="00025406"/>
    <w:rsid w:val="00025A9B"/>
    <w:rsid w:val="00045650"/>
    <w:rsid w:val="0005155E"/>
    <w:rsid w:val="00054209"/>
    <w:rsid w:val="00062CDC"/>
    <w:rsid w:val="0006435D"/>
    <w:rsid w:val="00075C50"/>
    <w:rsid w:val="00077C9C"/>
    <w:rsid w:val="00077F7D"/>
    <w:rsid w:val="000813E9"/>
    <w:rsid w:val="00093752"/>
    <w:rsid w:val="000C0904"/>
    <w:rsid w:val="000C199A"/>
    <w:rsid w:val="000C499E"/>
    <w:rsid w:val="000C6455"/>
    <w:rsid w:val="000D01C9"/>
    <w:rsid w:val="000D315F"/>
    <w:rsid w:val="000E5FFA"/>
    <w:rsid w:val="000E6A44"/>
    <w:rsid w:val="000E7D13"/>
    <w:rsid w:val="001026A0"/>
    <w:rsid w:val="00102F7B"/>
    <w:rsid w:val="001053BA"/>
    <w:rsid w:val="001138B6"/>
    <w:rsid w:val="00116475"/>
    <w:rsid w:val="0011690B"/>
    <w:rsid w:val="001216B3"/>
    <w:rsid w:val="00124B9B"/>
    <w:rsid w:val="00124EAD"/>
    <w:rsid w:val="00125D4A"/>
    <w:rsid w:val="00126362"/>
    <w:rsid w:val="00131BD0"/>
    <w:rsid w:val="00133092"/>
    <w:rsid w:val="0014522D"/>
    <w:rsid w:val="0014630A"/>
    <w:rsid w:val="00160BD7"/>
    <w:rsid w:val="0016395D"/>
    <w:rsid w:val="00166744"/>
    <w:rsid w:val="0019563E"/>
    <w:rsid w:val="00197CB1"/>
    <w:rsid w:val="001A3A3F"/>
    <w:rsid w:val="001A458B"/>
    <w:rsid w:val="001A5DE2"/>
    <w:rsid w:val="001A7A03"/>
    <w:rsid w:val="001A7ED0"/>
    <w:rsid w:val="001B1A39"/>
    <w:rsid w:val="001B390A"/>
    <w:rsid w:val="001B5675"/>
    <w:rsid w:val="001B570B"/>
    <w:rsid w:val="001C0372"/>
    <w:rsid w:val="001C29DE"/>
    <w:rsid w:val="001C389B"/>
    <w:rsid w:val="001D658C"/>
    <w:rsid w:val="001F123E"/>
    <w:rsid w:val="001F49B7"/>
    <w:rsid w:val="001F4B66"/>
    <w:rsid w:val="001F7EA7"/>
    <w:rsid w:val="00205695"/>
    <w:rsid w:val="00205D5D"/>
    <w:rsid w:val="00207AB5"/>
    <w:rsid w:val="00215588"/>
    <w:rsid w:val="00216A95"/>
    <w:rsid w:val="002260BE"/>
    <w:rsid w:val="002279FB"/>
    <w:rsid w:val="00231E0E"/>
    <w:rsid w:val="0023307F"/>
    <w:rsid w:val="002333EF"/>
    <w:rsid w:val="00233C38"/>
    <w:rsid w:val="00233FBE"/>
    <w:rsid w:val="002355C1"/>
    <w:rsid w:val="00244611"/>
    <w:rsid w:val="00253F5E"/>
    <w:rsid w:val="00265499"/>
    <w:rsid w:val="002760C6"/>
    <w:rsid w:val="0027644C"/>
    <w:rsid w:val="00282450"/>
    <w:rsid w:val="00282B97"/>
    <w:rsid w:val="00292D4F"/>
    <w:rsid w:val="002A0252"/>
    <w:rsid w:val="002A27A8"/>
    <w:rsid w:val="002A67C9"/>
    <w:rsid w:val="002B6C34"/>
    <w:rsid w:val="002B758E"/>
    <w:rsid w:val="002B7CF5"/>
    <w:rsid w:val="002C44EA"/>
    <w:rsid w:val="002D0CE3"/>
    <w:rsid w:val="002D2787"/>
    <w:rsid w:val="002D5E54"/>
    <w:rsid w:val="002E5640"/>
    <w:rsid w:val="002E7799"/>
    <w:rsid w:val="002F2601"/>
    <w:rsid w:val="00305396"/>
    <w:rsid w:val="003206B9"/>
    <w:rsid w:val="00323BEF"/>
    <w:rsid w:val="003324CC"/>
    <w:rsid w:val="00336FC6"/>
    <w:rsid w:val="00344404"/>
    <w:rsid w:val="0036051D"/>
    <w:rsid w:val="00386EBE"/>
    <w:rsid w:val="00390342"/>
    <w:rsid w:val="003A4E6C"/>
    <w:rsid w:val="003A6389"/>
    <w:rsid w:val="003B030C"/>
    <w:rsid w:val="003B4BB7"/>
    <w:rsid w:val="003B4E7A"/>
    <w:rsid w:val="003B66C8"/>
    <w:rsid w:val="003D606C"/>
    <w:rsid w:val="003D71F0"/>
    <w:rsid w:val="003E7A73"/>
    <w:rsid w:val="003F5C78"/>
    <w:rsid w:val="003F6B11"/>
    <w:rsid w:val="004010CE"/>
    <w:rsid w:val="00414A0A"/>
    <w:rsid w:val="004237C5"/>
    <w:rsid w:val="00431785"/>
    <w:rsid w:val="0043676C"/>
    <w:rsid w:val="00437D62"/>
    <w:rsid w:val="00442897"/>
    <w:rsid w:val="00455543"/>
    <w:rsid w:val="00457AF5"/>
    <w:rsid w:val="004636BA"/>
    <w:rsid w:val="00475FC8"/>
    <w:rsid w:val="00480F57"/>
    <w:rsid w:val="004817A6"/>
    <w:rsid w:val="00485C86"/>
    <w:rsid w:val="00486AB9"/>
    <w:rsid w:val="00490919"/>
    <w:rsid w:val="004A1259"/>
    <w:rsid w:val="004A5AD1"/>
    <w:rsid w:val="004A6913"/>
    <w:rsid w:val="004C3DB4"/>
    <w:rsid w:val="004C64C7"/>
    <w:rsid w:val="004E44D9"/>
    <w:rsid w:val="00501080"/>
    <w:rsid w:val="00503D89"/>
    <w:rsid w:val="00503EF3"/>
    <w:rsid w:val="00505E74"/>
    <w:rsid w:val="00511979"/>
    <w:rsid w:val="0051284E"/>
    <w:rsid w:val="005161C8"/>
    <w:rsid w:val="0053062D"/>
    <w:rsid w:val="00535D77"/>
    <w:rsid w:val="00553BFC"/>
    <w:rsid w:val="005541F9"/>
    <w:rsid w:val="00554E9E"/>
    <w:rsid w:val="0056041B"/>
    <w:rsid w:val="005912EC"/>
    <w:rsid w:val="00592A0C"/>
    <w:rsid w:val="0059580E"/>
    <w:rsid w:val="00596605"/>
    <w:rsid w:val="00596E43"/>
    <w:rsid w:val="005A021D"/>
    <w:rsid w:val="005A06F1"/>
    <w:rsid w:val="005A484F"/>
    <w:rsid w:val="005A51EF"/>
    <w:rsid w:val="005B26EB"/>
    <w:rsid w:val="005C726D"/>
    <w:rsid w:val="005C7C31"/>
    <w:rsid w:val="005D0885"/>
    <w:rsid w:val="005D4D6B"/>
    <w:rsid w:val="005D4F3C"/>
    <w:rsid w:val="005E32B2"/>
    <w:rsid w:val="00600FC9"/>
    <w:rsid w:val="0061387F"/>
    <w:rsid w:val="00615076"/>
    <w:rsid w:val="0062237F"/>
    <w:rsid w:val="006250EC"/>
    <w:rsid w:val="006336E1"/>
    <w:rsid w:val="00643C8D"/>
    <w:rsid w:val="00654650"/>
    <w:rsid w:val="00656473"/>
    <w:rsid w:val="006606CB"/>
    <w:rsid w:val="006606EE"/>
    <w:rsid w:val="00662CA9"/>
    <w:rsid w:val="00665290"/>
    <w:rsid w:val="00671B9E"/>
    <w:rsid w:val="00676EDB"/>
    <w:rsid w:val="00677764"/>
    <w:rsid w:val="006802E2"/>
    <w:rsid w:val="00680A74"/>
    <w:rsid w:val="0068235C"/>
    <w:rsid w:val="0068476A"/>
    <w:rsid w:val="00696AF2"/>
    <w:rsid w:val="00697144"/>
    <w:rsid w:val="00697583"/>
    <w:rsid w:val="006B24C0"/>
    <w:rsid w:val="006C00F0"/>
    <w:rsid w:val="006C3979"/>
    <w:rsid w:val="006C6103"/>
    <w:rsid w:val="006C708E"/>
    <w:rsid w:val="006E1A6B"/>
    <w:rsid w:val="006F020A"/>
    <w:rsid w:val="006F6F31"/>
    <w:rsid w:val="006F715F"/>
    <w:rsid w:val="00700583"/>
    <w:rsid w:val="00702761"/>
    <w:rsid w:val="007057AE"/>
    <w:rsid w:val="00710CBC"/>
    <w:rsid w:val="00711621"/>
    <w:rsid w:val="00713A1A"/>
    <w:rsid w:val="00724A44"/>
    <w:rsid w:val="00724B47"/>
    <w:rsid w:val="007367E6"/>
    <w:rsid w:val="00742311"/>
    <w:rsid w:val="00750885"/>
    <w:rsid w:val="007615A6"/>
    <w:rsid w:val="00762890"/>
    <w:rsid w:val="00774DC4"/>
    <w:rsid w:val="00784441"/>
    <w:rsid w:val="00785797"/>
    <w:rsid w:val="00796482"/>
    <w:rsid w:val="007A4ACB"/>
    <w:rsid w:val="007B1815"/>
    <w:rsid w:val="007B2CAC"/>
    <w:rsid w:val="007B6386"/>
    <w:rsid w:val="007D1441"/>
    <w:rsid w:val="007D6A6C"/>
    <w:rsid w:val="007E2917"/>
    <w:rsid w:val="007F4B6F"/>
    <w:rsid w:val="007F6CE2"/>
    <w:rsid w:val="00803178"/>
    <w:rsid w:val="00803EFB"/>
    <w:rsid w:val="008121CB"/>
    <w:rsid w:val="00816A86"/>
    <w:rsid w:val="00823834"/>
    <w:rsid w:val="0084299C"/>
    <w:rsid w:val="00852201"/>
    <w:rsid w:val="008654D0"/>
    <w:rsid w:val="00866103"/>
    <w:rsid w:val="00866481"/>
    <w:rsid w:val="00870BBB"/>
    <w:rsid w:val="008714EE"/>
    <w:rsid w:val="00874F8A"/>
    <w:rsid w:val="00875230"/>
    <w:rsid w:val="00880776"/>
    <w:rsid w:val="00882D38"/>
    <w:rsid w:val="008902EA"/>
    <w:rsid w:val="00891606"/>
    <w:rsid w:val="00894183"/>
    <w:rsid w:val="008A282D"/>
    <w:rsid w:val="008A435F"/>
    <w:rsid w:val="008B6493"/>
    <w:rsid w:val="008C4F91"/>
    <w:rsid w:val="008C5808"/>
    <w:rsid w:val="008C6E99"/>
    <w:rsid w:val="008D0696"/>
    <w:rsid w:val="008D2B88"/>
    <w:rsid w:val="008D3FEC"/>
    <w:rsid w:val="008E100C"/>
    <w:rsid w:val="008E1415"/>
    <w:rsid w:val="008E2EB2"/>
    <w:rsid w:val="008E7C33"/>
    <w:rsid w:val="008F2FF8"/>
    <w:rsid w:val="008F625E"/>
    <w:rsid w:val="009008B2"/>
    <w:rsid w:val="00905F54"/>
    <w:rsid w:val="00906EAC"/>
    <w:rsid w:val="00911A85"/>
    <w:rsid w:val="009121C8"/>
    <w:rsid w:val="009143C4"/>
    <w:rsid w:val="009161DD"/>
    <w:rsid w:val="0091742B"/>
    <w:rsid w:val="00923C2C"/>
    <w:rsid w:val="00927137"/>
    <w:rsid w:val="00932580"/>
    <w:rsid w:val="009426D6"/>
    <w:rsid w:val="00945592"/>
    <w:rsid w:val="00945EE7"/>
    <w:rsid w:val="00946FA4"/>
    <w:rsid w:val="0097141E"/>
    <w:rsid w:val="00972339"/>
    <w:rsid w:val="00972EE7"/>
    <w:rsid w:val="009800A6"/>
    <w:rsid w:val="00981894"/>
    <w:rsid w:val="00982B03"/>
    <w:rsid w:val="00984E5F"/>
    <w:rsid w:val="009863F7"/>
    <w:rsid w:val="00986E14"/>
    <w:rsid w:val="009934F1"/>
    <w:rsid w:val="00994EA4"/>
    <w:rsid w:val="009A1A8F"/>
    <w:rsid w:val="009A4BF1"/>
    <w:rsid w:val="009B673A"/>
    <w:rsid w:val="009C0961"/>
    <w:rsid w:val="009C5088"/>
    <w:rsid w:val="009D0DFC"/>
    <w:rsid w:val="009D4891"/>
    <w:rsid w:val="009E3971"/>
    <w:rsid w:val="009F0057"/>
    <w:rsid w:val="009F38FD"/>
    <w:rsid w:val="009F7449"/>
    <w:rsid w:val="00A011C9"/>
    <w:rsid w:val="00A02B9D"/>
    <w:rsid w:val="00A072BB"/>
    <w:rsid w:val="00A14F61"/>
    <w:rsid w:val="00A15C6A"/>
    <w:rsid w:val="00A207D7"/>
    <w:rsid w:val="00A21E30"/>
    <w:rsid w:val="00A30663"/>
    <w:rsid w:val="00A35BF1"/>
    <w:rsid w:val="00A3721C"/>
    <w:rsid w:val="00A4454B"/>
    <w:rsid w:val="00A44617"/>
    <w:rsid w:val="00A46116"/>
    <w:rsid w:val="00A60237"/>
    <w:rsid w:val="00A76855"/>
    <w:rsid w:val="00A82C7C"/>
    <w:rsid w:val="00A9799C"/>
    <w:rsid w:val="00AA7ADD"/>
    <w:rsid w:val="00AB3686"/>
    <w:rsid w:val="00AB5DDF"/>
    <w:rsid w:val="00AB770D"/>
    <w:rsid w:val="00AC643F"/>
    <w:rsid w:val="00AC7381"/>
    <w:rsid w:val="00AC7538"/>
    <w:rsid w:val="00AC7A54"/>
    <w:rsid w:val="00AD06BE"/>
    <w:rsid w:val="00AD5DB8"/>
    <w:rsid w:val="00B0431A"/>
    <w:rsid w:val="00B0454E"/>
    <w:rsid w:val="00B103DC"/>
    <w:rsid w:val="00B13299"/>
    <w:rsid w:val="00B15752"/>
    <w:rsid w:val="00B260BB"/>
    <w:rsid w:val="00B27823"/>
    <w:rsid w:val="00B27E44"/>
    <w:rsid w:val="00B302DB"/>
    <w:rsid w:val="00B4387A"/>
    <w:rsid w:val="00B51C4D"/>
    <w:rsid w:val="00B53E48"/>
    <w:rsid w:val="00B60476"/>
    <w:rsid w:val="00B6338A"/>
    <w:rsid w:val="00B660EA"/>
    <w:rsid w:val="00B7425D"/>
    <w:rsid w:val="00B76A81"/>
    <w:rsid w:val="00B77AB8"/>
    <w:rsid w:val="00B856CF"/>
    <w:rsid w:val="00B8772A"/>
    <w:rsid w:val="00B93070"/>
    <w:rsid w:val="00B96D9D"/>
    <w:rsid w:val="00B97660"/>
    <w:rsid w:val="00BA5E7A"/>
    <w:rsid w:val="00BB15E6"/>
    <w:rsid w:val="00BB2BB8"/>
    <w:rsid w:val="00BB7264"/>
    <w:rsid w:val="00BD15B1"/>
    <w:rsid w:val="00BD2316"/>
    <w:rsid w:val="00BD38A3"/>
    <w:rsid w:val="00BD467E"/>
    <w:rsid w:val="00BD5C86"/>
    <w:rsid w:val="00BD7002"/>
    <w:rsid w:val="00BF5DE4"/>
    <w:rsid w:val="00BF6AAE"/>
    <w:rsid w:val="00C0245A"/>
    <w:rsid w:val="00C06757"/>
    <w:rsid w:val="00C07D1B"/>
    <w:rsid w:val="00C10F2B"/>
    <w:rsid w:val="00C11A41"/>
    <w:rsid w:val="00C15473"/>
    <w:rsid w:val="00C16846"/>
    <w:rsid w:val="00C21545"/>
    <w:rsid w:val="00C51477"/>
    <w:rsid w:val="00C56B8F"/>
    <w:rsid w:val="00C61C38"/>
    <w:rsid w:val="00C75A58"/>
    <w:rsid w:val="00C76925"/>
    <w:rsid w:val="00C83BD0"/>
    <w:rsid w:val="00C9164A"/>
    <w:rsid w:val="00CA2F3A"/>
    <w:rsid w:val="00CA7364"/>
    <w:rsid w:val="00CB2DE2"/>
    <w:rsid w:val="00CB37CD"/>
    <w:rsid w:val="00CD2222"/>
    <w:rsid w:val="00CD26AE"/>
    <w:rsid w:val="00CD3D7D"/>
    <w:rsid w:val="00CD61BC"/>
    <w:rsid w:val="00CF07C9"/>
    <w:rsid w:val="00CF580B"/>
    <w:rsid w:val="00D010D9"/>
    <w:rsid w:val="00D04D80"/>
    <w:rsid w:val="00D104A0"/>
    <w:rsid w:val="00D16549"/>
    <w:rsid w:val="00D2151C"/>
    <w:rsid w:val="00D237B6"/>
    <w:rsid w:val="00D24A2E"/>
    <w:rsid w:val="00D26033"/>
    <w:rsid w:val="00D30536"/>
    <w:rsid w:val="00D311DC"/>
    <w:rsid w:val="00D37D60"/>
    <w:rsid w:val="00D37FBB"/>
    <w:rsid w:val="00D43DFC"/>
    <w:rsid w:val="00D45938"/>
    <w:rsid w:val="00D46B4D"/>
    <w:rsid w:val="00D55889"/>
    <w:rsid w:val="00D5628A"/>
    <w:rsid w:val="00D76908"/>
    <w:rsid w:val="00D81BD1"/>
    <w:rsid w:val="00D851BA"/>
    <w:rsid w:val="00D90DFE"/>
    <w:rsid w:val="00D96079"/>
    <w:rsid w:val="00DA0091"/>
    <w:rsid w:val="00DA68C8"/>
    <w:rsid w:val="00DA755C"/>
    <w:rsid w:val="00DB0FF4"/>
    <w:rsid w:val="00DB19F9"/>
    <w:rsid w:val="00DC53AC"/>
    <w:rsid w:val="00DD31CB"/>
    <w:rsid w:val="00DD4F79"/>
    <w:rsid w:val="00DD5440"/>
    <w:rsid w:val="00DD621E"/>
    <w:rsid w:val="00DE6EAD"/>
    <w:rsid w:val="00E00B05"/>
    <w:rsid w:val="00E01DBD"/>
    <w:rsid w:val="00E04772"/>
    <w:rsid w:val="00E16797"/>
    <w:rsid w:val="00E200D0"/>
    <w:rsid w:val="00E20494"/>
    <w:rsid w:val="00E23F9B"/>
    <w:rsid w:val="00E24278"/>
    <w:rsid w:val="00E30B23"/>
    <w:rsid w:val="00E4218B"/>
    <w:rsid w:val="00E442CF"/>
    <w:rsid w:val="00E44979"/>
    <w:rsid w:val="00E45A02"/>
    <w:rsid w:val="00E54956"/>
    <w:rsid w:val="00E54F4B"/>
    <w:rsid w:val="00E6159C"/>
    <w:rsid w:val="00E67A7F"/>
    <w:rsid w:val="00E730F4"/>
    <w:rsid w:val="00E74E35"/>
    <w:rsid w:val="00E750E0"/>
    <w:rsid w:val="00E80748"/>
    <w:rsid w:val="00E8597C"/>
    <w:rsid w:val="00E859F5"/>
    <w:rsid w:val="00E9332E"/>
    <w:rsid w:val="00E9562D"/>
    <w:rsid w:val="00E967C1"/>
    <w:rsid w:val="00EA4990"/>
    <w:rsid w:val="00EB149C"/>
    <w:rsid w:val="00EB4611"/>
    <w:rsid w:val="00EC031A"/>
    <w:rsid w:val="00EC071E"/>
    <w:rsid w:val="00EC3575"/>
    <w:rsid w:val="00EC4740"/>
    <w:rsid w:val="00ED09FE"/>
    <w:rsid w:val="00ED0B7A"/>
    <w:rsid w:val="00EE049A"/>
    <w:rsid w:val="00EE20CC"/>
    <w:rsid w:val="00EE225A"/>
    <w:rsid w:val="00EE62EC"/>
    <w:rsid w:val="00EE78CE"/>
    <w:rsid w:val="00EF05BD"/>
    <w:rsid w:val="00EF0FEE"/>
    <w:rsid w:val="00EF3FAE"/>
    <w:rsid w:val="00EF695B"/>
    <w:rsid w:val="00F1587D"/>
    <w:rsid w:val="00F15A66"/>
    <w:rsid w:val="00F32F82"/>
    <w:rsid w:val="00F334DF"/>
    <w:rsid w:val="00F3376C"/>
    <w:rsid w:val="00F34C47"/>
    <w:rsid w:val="00F34F77"/>
    <w:rsid w:val="00F44B1E"/>
    <w:rsid w:val="00F47CC9"/>
    <w:rsid w:val="00F50C8E"/>
    <w:rsid w:val="00F51CD9"/>
    <w:rsid w:val="00F52287"/>
    <w:rsid w:val="00F55D54"/>
    <w:rsid w:val="00F71280"/>
    <w:rsid w:val="00F73364"/>
    <w:rsid w:val="00F80A51"/>
    <w:rsid w:val="00F87B60"/>
    <w:rsid w:val="00F9468E"/>
    <w:rsid w:val="00FA3E2B"/>
    <w:rsid w:val="00FA747B"/>
    <w:rsid w:val="00FB6541"/>
    <w:rsid w:val="00FB7FF1"/>
    <w:rsid w:val="00FC5F7C"/>
    <w:rsid w:val="00FD4EB9"/>
    <w:rsid w:val="00FE522D"/>
    <w:rsid w:val="00FE75CB"/>
    <w:rsid w:val="00FF0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19FDA"/>
  <w15:chartTrackingRefBased/>
  <w15:docId w15:val="{71297C83-D9C1-48EF-BE5E-0E7DBCCF5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D4F3C"/>
    <w:rPr>
      <w:sz w:val="16"/>
      <w:szCs w:val="16"/>
    </w:rPr>
  </w:style>
  <w:style w:type="paragraph" w:styleId="CommentText">
    <w:name w:val="annotation text"/>
    <w:basedOn w:val="Normal"/>
    <w:link w:val="CommentTextChar"/>
    <w:uiPriority w:val="99"/>
    <w:unhideWhenUsed/>
    <w:rsid w:val="005D4F3C"/>
    <w:pPr>
      <w:spacing w:line="240" w:lineRule="auto"/>
    </w:pPr>
    <w:rPr>
      <w:sz w:val="20"/>
      <w:szCs w:val="20"/>
    </w:rPr>
  </w:style>
  <w:style w:type="character" w:customStyle="1" w:styleId="CommentTextChar">
    <w:name w:val="Comment Text Char"/>
    <w:basedOn w:val="DefaultParagraphFont"/>
    <w:link w:val="CommentText"/>
    <w:uiPriority w:val="99"/>
    <w:rsid w:val="005D4F3C"/>
    <w:rPr>
      <w:sz w:val="20"/>
      <w:szCs w:val="20"/>
    </w:rPr>
  </w:style>
  <w:style w:type="paragraph" w:styleId="CommentSubject">
    <w:name w:val="annotation subject"/>
    <w:basedOn w:val="CommentText"/>
    <w:next w:val="CommentText"/>
    <w:link w:val="CommentSubjectChar"/>
    <w:uiPriority w:val="99"/>
    <w:semiHidden/>
    <w:unhideWhenUsed/>
    <w:rsid w:val="005D4F3C"/>
    <w:rPr>
      <w:b/>
      <w:bCs/>
    </w:rPr>
  </w:style>
  <w:style w:type="character" w:customStyle="1" w:styleId="CommentSubjectChar">
    <w:name w:val="Comment Subject Char"/>
    <w:basedOn w:val="CommentTextChar"/>
    <w:link w:val="CommentSubject"/>
    <w:uiPriority w:val="99"/>
    <w:semiHidden/>
    <w:rsid w:val="005D4F3C"/>
    <w:rPr>
      <w:b/>
      <w:bCs/>
      <w:sz w:val="20"/>
      <w:szCs w:val="20"/>
    </w:rPr>
  </w:style>
  <w:style w:type="table" w:styleId="TableGrid">
    <w:name w:val="Table Grid"/>
    <w:basedOn w:val="TableNormal"/>
    <w:uiPriority w:val="39"/>
    <w:rsid w:val="006606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125D4A"/>
    <w:pPr>
      <w:ind w:left="720"/>
      <w:contextualSpacing/>
    </w:pPr>
  </w:style>
  <w:style w:type="paragraph" w:styleId="Bibliography">
    <w:name w:val="Bibliography"/>
    <w:basedOn w:val="Normal"/>
    <w:next w:val="Normal"/>
    <w:uiPriority w:val="37"/>
    <w:unhideWhenUsed/>
    <w:rsid w:val="00FB7FF1"/>
    <w:pPr>
      <w:spacing w:after="24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1317</TotalTime>
  <Pages>8</Pages>
  <Words>1980</Words>
  <Characters>11288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Berigan</dc:creator>
  <cp:keywords/>
  <dc:description/>
  <cp:lastModifiedBy>Liam Berigan</cp:lastModifiedBy>
  <cp:revision>486</cp:revision>
  <cp:lastPrinted>2023-05-26T15:08:00Z</cp:lastPrinted>
  <dcterms:created xsi:type="dcterms:W3CDTF">2023-05-04T14:17:00Z</dcterms:created>
  <dcterms:modified xsi:type="dcterms:W3CDTF">2023-06-15T12:51:00Z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id="pwuUDEyy"/&gt;&lt;style id="http://www.zotero.org/styles/movement-ecology" hasBibliography="1" bibliographyStyleHasBeenSet="1"/&gt;&lt;prefs&gt;&lt;pref name="fieldType" value="Field"/&gt;&lt;/prefs&gt;&lt;/data&gt;</vt:lpwstr>
  </property>
</Properties>
</file>