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CB40" w14:textId="4EA1ABB0" w:rsidR="007225DA" w:rsidRDefault="007225DA">
      <w:pPr>
        <w:rPr>
          <w:i/>
          <w:iCs/>
        </w:rPr>
      </w:pPr>
      <w:r>
        <w:rPr>
          <w:i/>
          <w:iCs/>
        </w:rPr>
        <w:t xml:space="preserve">Under the radar and into the </w:t>
      </w:r>
      <w:r w:rsidR="00347FDA">
        <w:rPr>
          <w:i/>
          <w:iCs/>
        </w:rPr>
        <w:t>window</w:t>
      </w:r>
      <w:r>
        <w:rPr>
          <w:i/>
          <w:iCs/>
        </w:rPr>
        <w:t>: distribution of flight altitudes for American Woodcock</w:t>
      </w:r>
    </w:p>
    <w:p w14:paraId="0A86C6B6" w14:textId="77777777" w:rsidR="007225DA" w:rsidRPr="007225DA" w:rsidRDefault="007225DA">
      <w:pPr>
        <w:rPr>
          <w:i/>
          <w:iCs/>
        </w:rPr>
      </w:pPr>
    </w:p>
    <w:p w14:paraId="7BE5202F" w14:textId="4BA93464" w:rsidR="00CB22C3" w:rsidRDefault="00CB22C3">
      <w:pPr>
        <w:rPr>
          <w:b/>
          <w:bCs/>
        </w:rPr>
      </w:pPr>
      <w:r>
        <w:rPr>
          <w:b/>
          <w:bCs/>
        </w:rPr>
        <w:t>1 Introduction</w:t>
      </w:r>
    </w:p>
    <w:p w14:paraId="2FED5CB2" w14:textId="36530F23" w:rsidR="00CB22C3" w:rsidRDefault="00CB22C3">
      <w:r>
        <w:t>Estimates of birds killed by collisions with comm towers</w:t>
      </w:r>
      <w:r w:rsidR="00652CF2">
        <w:t xml:space="preserve"> </w:t>
      </w:r>
      <w:r w:rsidR="00D24B02">
        <w:fldChar w:fldCharType="begin"/>
      </w:r>
      <w:r w:rsidR="00F44773">
        <w:instrText xml:space="preserve"> ADDIN ZOTERO_ITEM CSL_CITATION {"citationID":"fpEOOmMG","properties":{"formattedCitation":"(Longcore et al. 2013)","plainCitation":"(Longcore et al. 2013)","noteIndex":0},"citationItems":[{"id":743,"uris":["http://zotero.org/users/10854879/items/4KIF2CAT"],"itemData":{"id":743,"type":"article-journal","container-title":"Biological Conservation","note":"publisher: Elsevier","page":"410–419","source":"Google Scholar","title":"Avian mortality at communication towers in the United States and Canada: which species, how many, and where?","title-short":"Avian mortality at communication towers in the United States and Canada","volume":"158","author":[{"family":"Longcore","given":"Travis"},{"family":"Rich","given":"Catherine"},{"family":"Mineau","given":"Pierre"},{"family":"MacDonald","given":"Beau"},{"family":"Bert","given":"Daniel G."},{"family":"Sullivan","given":"Lauren M."},{"family":"Mutrie","given":"Erin"},{"family":"Gauthreaux Jr","given":"Sidney A."},{"family":"Avery","given":"Michael L."},{"family":"Crawford","given":"Robert L."}],"issued":{"date-parts":[["2013"]]}}}],"schema":"https://github.com/citation-style-language/schema/raw/master/csl-citation.json"} </w:instrText>
      </w:r>
      <w:r w:rsidR="00D24B02">
        <w:fldChar w:fldCharType="separate"/>
      </w:r>
      <w:r w:rsidR="00D24B02" w:rsidRPr="00D24B02">
        <w:rPr>
          <w:rFonts w:ascii="Aptos" w:hAnsi="Aptos"/>
        </w:rPr>
        <w:t>(Longcore et al. 2013)</w:t>
      </w:r>
      <w:r w:rsidR="00D24B02">
        <w:fldChar w:fldCharType="end"/>
      </w:r>
      <w:r>
        <w:t xml:space="preserve"> and wind turbines</w:t>
      </w:r>
      <w:r w:rsidR="00F9554C">
        <w:t xml:space="preserve"> </w:t>
      </w:r>
      <w:r w:rsidR="00F9554C">
        <w:fldChar w:fldCharType="begin"/>
      </w:r>
      <w:r w:rsidR="00F44773">
        <w:instrText xml:space="preserve"> ADDIN ZOTERO_ITEM CSL_CITATION {"citationID":"EeOPYCjP","properties":{"formattedCitation":"(Loss et al. 2013)","plainCitation":"(Loss et al. 2013)","noteIndex":0},"citationItems":[{"id":744,"uris":["http://zotero.org/users/10854879/items/IU6NARCD"],"itemData":{"id":744,"type":"article-journal","abstract":"Wind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F9554C">
        <w:fldChar w:fldCharType="separate"/>
      </w:r>
      <w:r w:rsidR="00F9554C" w:rsidRPr="00F9554C">
        <w:rPr>
          <w:rFonts w:ascii="Aptos" w:hAnsi="Aptos"/>
        </w:rPr>
        <w:t>(Loss et al. 2013)</w:t>
      </w:r>
      <w:r w:rsidR="00F9554C">
        <w:fldChar w:fldCharType="end"/>
      </w:r>
    </w:p>
    <w:p w14:paraId="1236685F" w14:textId="15ED3DDF" w:rsidR="00DC4E1C" w:rsidRDefault="00DC4E1C">
      <w:r>
        <w:t xml:space="preserve">Estimates of flight altitudes for all birds from NEXRAD </w:t>
      </w:r>
      <w:r>
        <w:fldChar w:fldCharType="begin"/>
      </w:r>
      <w:r>
        <w:instrText xml:space="preserve"> ADDIN ZOTERO_ITEM CSL_CITATION {"citationID":"J6Hd4FFj","properties":{"formattedCitation":"(Horton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DC4E1C">
        <w:rPr>
          <w:rFonts w:ascii="Aptos" w:hAnsi="Aptos"/>
        </w:rPr>
        <w:t>(Horton et al. 2016)</w:t>
      </w:r>
      <w:r>
        <w:fldChar w:fldCharType="end"/>
      </w:r>
    </w:p>
    <w:p w14:paraId="4EE59121" w14:textId="425E5610" w:rsidR="00E50410" w:rsidRPr="00CB22C3" w:rsidRDefault="00E50410">
      <w:r>
        <w:t xml:space="preserve">Originally believed to </w:t>
      </w:r>
      <w:r w:rsidR="00206738">
        <w:t>migrate</w:t>
      </w:r>
      <w:r>
        <w:t xml:space="preserve"> at altitudes</w:t>
      </w:r>
      <w:r w:rsidR="00206738">
        <w:t xml:space="preserve"> of </w:t>
      </w:r>
      <w:r w:rsidR="008B7DFF">
        <w:t xml:space="preserve">12–15m </w:t>
      </w:r>
      <w:r w:rsidR="00206738">
        <w:t xml:space="preserve">due to </w:t>
      </w:r>
      <w:r w:rsidR="00B20C52">
        <w:t xml:space="preserve">their frequent collision with anthropogenic structures </w:t>
      </w:r>
      <w:r w:rsidR="00B20C52">
        <w:fldChar w:fldCharType="begin"/>
      </w:r>
      <w:r w:rsidR="00B20C52">
        <w:instrText xml:space="preserve"> ADDIN ZOTERO_ITEM CSL_CITATION {"citationID":"OPdWDvbH","properties":{"formattedCitation":"(Mendall and Aldous 1943)","plainCitation":"(Mendall and Aldous 1943)","noteIndex":0},"citationItems":[{"id":751,"uris":["http://zotero.org/users/10854879/items/DY2ZVAMT"],"itemData":{"id":751,"type":"report","event-place":"Orono,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M."}],"issued":{"date-parts":[["1943"]]}}}],"schema":"https://github.com/citation-style-language/schema/raw/master/csl-citation.json"} </w:instrText>
      </w:r>
      <w:r w:rsidR="00B20C52">
        <w:fldChar w:fldCharType="separate"/>
      </w:r>
      <w:r w:rsidR="00B20C52" w:rsidRPr="00B20C52">
        <w:rPr>
          <w:rFonts w:ascii="Aptos" w:hAnsi="Aptos"/>
        </w:rPr>
        <w:t>(Mendall and Aldous 1943)</w:t>
      </w:r>
      <w:r w:rsidR="00B20C52">
        <w:fldChar w:fldCharType="end"/>
      </w:r>
    </w:p>
    <w:p w14:paraId="38FDC655" w14:textId="44E2DE99" w:rsidR="00CB22C3" w:rsidRDefault="001D3AA9">
      <w:pPr>
        <w:rPr>
          <w:b/>
          <w:bCs/>
        </w:rPr>
      </w:pPr>
      <w:r>
        <w:rPr>
          <w:b/>
          <w:bCs/>
        </w:rPr>
        <w:t>2 Methods</w:t>
      </w:r>
    </w:p>
    <w:p w14:paraId="09BF777F" w14:textId="26C6F436" w:rsidR="000E1F07" w:rsidRDefault="00CD7941">
      <w:pPr>
        <w:rPr>
          <w:i/>
          <w:iCs/>
        </w:rPr>
      </w:pPr>
      <w:r>
        <w:rPr>
          <w:i/>
          <w:iCs/>
        </w:rPr>
        <w:t>2.1 Data collection and preprocessing</w:t>
      </w:r>
    </w:p>
    <w:p w14:paraId="6C5E0C3F" w14:textId="6ED67F03" w:rsidR="00CD7941" w:rsidRDefault="00CD7941" w:rsidP="00CD7941">
      <w:pPr>
        <w:pStyle w:val="ListParagraph"/>
        <w:numPr>
          <w:ilvl w:val="0"/>
          <w:numId w:val="3"/>
        </w:numPr>
      </w:pPr>
      <w:r>
        <w:t>Data collection</w:t>
      </w:r>
    </w:p>
    <w:p w14:paraId="1192A910" w14:textId="3C2E581D" w:rsidR="00CD7941" w:rsidRDefault="00CD7941" w:rsidP="00CD7941">
      <w:pPr>
        <w:pStyle w:val="ListParagraph"/>
        <w:numPr>
          <w:ilvl w:val="0"/>
          <w:numId w:val="3"/>
        </w:numPr>
      </w:pPr>
      <w:r>
        <w:t>Data formatting</w:t>
      </w:r>
    </w:p>
    <w:p w14:paraId="791A9098" w14:textId="3E20BDDF" w:rsidR="000C1F7A" w:rsidRDefault="000C1F7A" w:rsidP="00CD7941">
      <w:pPr>
        <w:pStyle w:val="ListParagraph"/>
        <w:numPr>
          <w:ilvl w:val="0"/>
          <w:numId w:val="3"/>
        </w:numPr>
      </w:pPr>
      <w:r>
        <w:t>Adults vs. juveniles</w:t>
      </w:r>
    </w:p>
    <w:p w14:paraId="1CADE7E0" w14:textId="17DA440E" w:rsidR="00E254AE" w:rsidRDefault="00E254AE" w:rsidP="00E254AE">
      <w:r>
        <w:rPr>
          <w:i/>
          <w:iCs/>
        </w:rPr>
        <w:t>2.2 Transformation of altitude measurements</w:t>
      </w:r>
    </w:p>
    <w:p w14:paraId="3F57B18A" w14:textId="150C93FE" w:rsidR="00E254AE" w:rsidRDefault="00CF5A3B" w:rsidP="00E254AE">
      <w:pPr>
        <w:pStyle w:val="ListParagraph"/>
        <w:numPr>
          <w:ilvl w:val="0"/>
          <w:numId w:val="4"/>
        </w:numPr>
      </w:pPr>
      <w:r>
        <w:t>Altitude abo</w:t>
      </w:r>
      <w:r w:rsidR="00E254AE">
        <w:t xml:space="preserve">ve </w:t>
      </w:r>
      <w:r>
        <w:t>ellipsoid to altitude above ground level using a model in ArcGIS</w:t>
      </w:r>
    </w:p>
    <w:p w14:paraId="024ED54A" w14:textId="260C3689" w:rsidR="00CF5A3B" w:rsidRDefault="00CF5A3B" w:rsidP="00CF5A3B">
      <w:pPr>
        <w:pStyle w:val="ListParagraph"/>
        <w:numPr>
          <w:ilvl w:val="1"/>
          <w:numId w:val="4"/>
        </w:numPr>
      </w:pPr>
      <w:r>
        <w:t>Specify the tools used</w:t>
      </w:r>
    </w:p>
    <w:p w14:paraId="166FA8BF" w14:textId="40BCFD86" w:rsidR="00CF5A3B" w:rsidRDefault="00262DA4" w:rsidP="00262DA4">
      <w:pPr>
        <w:rPr>
          <w:i/>
          <w:iCs/>
        </w:rPr>
      </w:pPr>
      <w:r>
        <w:rPr>
          <w:i/>
          <w:iCs/>
        </w:rPr>
        <w:t xml:space="preserve">2.3 Modeling </w:t>
      </w:r>
      <w:r w:rsidR="008A061B">
        <w:rPr>
          <w:i/>
          <w:iCs/>
        </w:rPr>
        <w:t>altitude distributions</w:t>
      </w:r>
    </w:p>
    <w:p w14:paraId="2CCDFCDB" w14:textId="6A6585F5" w:rsidR="00D071BB" w:rsidRDefault="00D071BB" w:rsidP="00D071BB">
      <w:pPr>
        <w:pStyle w:val="ListParagraph"/>
        <w:numPr>
          <w:ilvl w:val="0"/>
          <w:numId w:val="4"/>
        </w:numPr>
      </w:pPr>
      <w:r>
        <w:t>Model structure</w:t>
      </w:r>
    </w:p>
    <w:p w14:paraId="72ECBEDA" w14:textId="657C68FC" w:rsidR="00940880" w:rsidRDefault="00C350E0" w:rsidP="00C350E0">
      <w:pPr>
        <w:pStyle w:val="ListParagraph"/>
        <w:numPr>
          <w:ilvl w:val="1"/>
          <w:numId w:val="4"/>
        </w:numPr>
      </w:pPr>
      <w:r>
        <w:t>Normalized flight altitude distribution to (-1, 1) based on the maximum observed flight altitude</w:t>
      </w:r>
    </w:p>
    <w:p w14:paraId="11A2940E" w14:textId="15E07F69" w:rsidR="00D071BB" w:rsidRDefault="00D071BB" w:rsidP="00D071BB">
      <w:pPr>
        <w:pStyle w:val="ListParagraph"/>
        <w:numPr>
          <w:ilvl w:val="0"/>
          <w:numId w:val="4"/>
        </w:numPr>
      </w:pPr>
      <w:r>
        <w:t>Running the model subsets</w:t>
      </w:r>
    </w:p>
    <w:p w14:paraId="5BDC6E32" w14:textId="516108B5" w:rsidR="00D071BB" w:rsidRDefault="000E1C41" w:rsidP="00D071BB">
      <w:r>
        <w:rPr>
          <w:i/>
          <w:iCs/>
        </w:rPr>
        <w:t xml:space="preserve">2.4 </w:t>
      </w:r>
      <w:r w:rsidR="00082949">
        <w:rPr>
          <w:i/>
          <w:iCs/>
        </w:rPr>
        <w:t xml:space="preserve">Comparison to </w:t>
      </w:r>
      <w:r w:rsidR="00283D6A">
        <w:rPr>
          <w:i/>
          <w:iCs/>
        </w:rPr>
        <w:t>other metrics</w:t>
      </w:r>
    </w:p>
    <w:p w14:paraId="68B34A82" w14:textId="564EF872" w:rsidR="00283D6A" w:rsidRDefault="000C415A" w:rsidP="00283D6A">
      <w:pPr>
        <w:pStyle w:val="ListParagraph"/>
        <w:numPr>
          <w:ilvl w:val="0"/>
          <w:numId w:val="5"/>
        </w:numPr>
      </w:pPr>
      <w:r>
        <w:t>Minimum NEXRAD detection height</w:t>
      </w:r>
    </w:p>
    <w:p w14:paraId="7FB71836" w14:textId="3162668D" w:rsidR="000C415A" w:rsidRDefault="000C415A" w:rsidP="00283D6A">
      <w:pPr>
        <w:pStyle w:val="ListParagraph"/>
        <w:numPr>
          <w:ilvl w:val="0"/>
          <w:numId w:val="5"/>
        </w:numPr>
      </w:pPr>
      <w:r>
        <w:t>Potential airspace obstacles:</w:t>
      </w:r>
    </w:p>
    <w:p w14:paraId="057ED068" w14:textId="17AECD61" w:rsidR="000C415A" w:rsidRDefault="002A4B8A" w:rsidP="000C415A">
      <w:pPr>
        <w:pStyle w:val="ListParagraph"/>
        <w:numPr>
          <w:ilvl w:val="1"/>
          <w:numId w:val="5"/>
        </w:numPr>
      </w:pPr>
      <w:r>
        <w:t>Low-rise buildings</w:t>
      </w:r>
    </w:p>
    <w:p w14:paraId="178FDF07" w14:textId="5D38B44B" w:rsidR="002A4B8A" w:rsidRDefault="002A4B8A" w:rsidP="000C415A">
      <w:pPr>
        <w:pStyle w:val="ListParagraph"/>
        <w:numPr>
          <w:ilvl w:val="1"/>
          <w:numId w:val="5"/>
        </w:numPr>
      </w:pPr>
      <w:r>
        <w:t>Terrestrial wind turbines</w:t>
      </w:r>
    </w:p>
    <w:p w14:paraId="641924D4" w14:textId="008AD727" w:rsidR="002A4B8A" w:rsidRPr="00283D6A" w:rsidRDefault="002A4B8A" w:rsidP="000C415A">
      <w:pPr>
        <w:pStyle w:val="ListParagraph"/>
        <w:numPr>
          <w:ilvl w:val="1"/>
          <w:numId w:val="5"/>
        </w:numPr>
      </w:pPr>
      <w:r>
        <w:t>Large communication towers</w:t>
      </w:r>
    </w:p>
    <w:p w14:paraId="464AE0F6" w14:textId="2010A103" w:rsidR="00F24B66" w:rsidRDefault="00DD3EA6">
      <w:pPr>
        <w:rPr>
          <w:b/>
          <w:bCs/>
        </w:rPr>
      </w:pPr>
      <w:r>
        <w:rPr>
          <w:b/>
          <w:bCs/>
        </w:rPr>
        <w:t>3 Results</w:t>
      </w:r>
    </w:p>
    <w:p w14:paraId="19F6C79E" w14:textId="50B17FE6" w:rsidR="008626DA" w:rsidRDefault="008626DA">
      <w:r>
        <w:t>Structure:</w:t>
      </w:r>
    </w:p>
    <w:p w14:paraId="28B9991F" w14:textId="46B24D2E" w:rsidR="008626DA" w:rsidRDefault="00C2495F" w:rsidP="008626DA">
      <w:pPr>
        <w:pStyle w:val="ListParagraph"/>
        <w:numPr>
          <w:ilvl w:val="0"/>
          <w:numId w:val="2"/>
        </w:numPr>
      </w:pPr>
      <w:r>
        <w:t>Distribution of woodcock flight altitudes</w:t>
      </w:r>
    </w:p>
    <w:p w14:paraId="76A735E9" w14:textId="3CB58CDC" w:rsidR="00C2495F" w:rsidRDefault="00C2495F" w:rsidP="00C2495F">
      <w:pPr>
        <w:pStyle w:val="ListParagraph"/>
        <w:numPr>
          <w:ilvl w:val="1"/>
          <w:numId w:val="2"/>
        </w:numPr>
      </w:pPr>
      <w:r>
        <w:t>OG</w:t>
      </w:r>
    </w:p>
    <w:p w14:paraId="6BE4A43B" w14:textId="7274B243" w:rsidR="00C2495F" w:rsidRDefault="00C2495F" w:rsidP="00C2495F">
      <w:pPr>
        <w:pStyle w:val="ListParagraph"/>
        <w:numPr>
          <w:ilvl w:val="1"/>
          <w:numId w:val="2"/>
        </w:numPr>
      </w:pPr>
      <w:r>
        <w:t>Season</w:t>
      </w:r>
    </w:p>
    <w:p w14:paraId="2D62B425" w14:textId="6A30D61F" w:rsidR="00C2495F" w:rsidRDefault="00C2495F" w:rsidP="00C2495F">
      <w:pPr>
        <w:pStyle w:val="ListParagraph"/>
        <w:numPr>
          <w:ilvl w:val="1"/>
          <w:numId w:val="2"/>
        </w:numPr>
      </w:pPr>
      <w:r>
        <w:t>Age</w:t>
      </w:r>
    </w:p>
    <w:p w14:paraId="1876D63E" w14:textId="14E1BD56" w:rsidR="00487CB8" w:rsidRDefault="00487CB8" w:rsidP="00487CB8">
      <w:pPr>
        <w:pStyle w:val="ListParagraph"/>
        <w:numPr>
          <w:ilvl w:val="0"/>
          <w:numId w:val="2"/>
        </w:numPr>
      </w:pPr>
      <w:r>
        <w:t>Woodcock flight altitudes</w:t>
      </w:r>
      <w:r w:rsidR="005F1A18">
        <w:t xml:space="preserve"> (OG and by season)</w:t>
      </w:r>
      <w:r>
        <w:t xml:space="preserve"> in relation to:</w:t>
      </w:r>
    </w:p>
    <w:p w14:paraId="45E084BF" w14:textId="4E966EAA" w:rsidR="00487CB8" w:rsidRDefault="00487CB8" w:rsidP="00487CB8">
      <w:pPr>
        <w:pStyle w:val="ListParagraph"/>
        <w:numPr>
          <w:ilvl w:val="1"/>
          <w:numId w:val="2"/>
        </w:numPr>
      </w:pPr>
      <w:r>
        <w:lastRenderedPageBreak/>
        <w:t>NEXRAD weather radar</w:t>
      </w:r>
    </w:p>
    <w:p w14:paraId="7F802F8F" w14:textId="3BDF192C" w:rsidR="00487CB8" w:rsidRDefault="00E1748A" w:rsidP="00487CB8">
      <w:pPr>
        <w:pStyle w:val="ListParagraph"/>
        <w:numPr>
          <w:ilvl w:val="1"/>
          <w:numId w:val="2"/>
        </w:numPr>
      </w:pPr>
      <w:r>
        <w:t>Low-rise buildings</w:t>
      </w:r>
    </w:p>
    <w:p w14:paraId="2FBF5F90" w14:textId="61BDB20B" w:rsidR="00E1748A" w:rsidRDefault="00E1748A" w:rsidP="00487CB8">
      <w:pPr>
        <w:pStyle w:val="ListParagraph"/>
        <w:numPr>
          <w:ilvl w:val="1"/>
          <w:numId w:val="2"/>
        </w:numPr>
      </w:pPr>
      <w:r>
        <w:t>Wind turbines</w:t>
      </w:r>
    </w:p>
    <w:p w14:paraId="306ED3DA" w14:textId="1E95CA78" w:rsidR="00E1748A" w:rsidRPr="008626DA" w:rsidRDefault="00E1748A" w:rsidP="00487CB8">
      <w:pPr>
        <w:pStyle w:val="ListParagraph"/>
        <w:numPr>
          <w:ilvl w:val="1"/>
          <w:numId w:val="2"/>
        </w:numPr>
      </w:pPr>
      <w:r>
        <w:t>Communication towers</w:t>
      </w:r>
    </w:p>
    <w:p w14:paraId="6BE21011" w14:textId="7764BD90" w:rsidR="008626DA" w:rsidRDefault="008626DA">
      <w:r>
        <w:t>Stats</w:t>
      </w:r>
    </w:p>
    <w:p w14:paraId="659B3AFF" w14:textId="37F7F168" w:rsidR="00BE11A0" w:rsidRPr="008626DA" w:rsidRDefault="00BE11A0">
      <w:r>
        <w:t>OG</w:t>
      </w:r>
    </w:p>
    <w:p w14:paraId="6592E18F" w14:textId="66080900" w:rsidR="00085E8B" w:rsidRDefault="00724F68" w:rsidP="00085E8B">
      <w:pPr>
        <w:pStyle w:val="ListParagraph"/>
        <w:numPr>
          <w:ilvl w:val="0"/>
          <w:numId w:val="1"/>
        </w:numPr>
      </w:pPr>
      <w:r>
        <w:t>Estimated m</w:t>
      </w:r>
      <w:r w:rsidR="00085E8B">
        <w:t xml:space="preserve">edian flight altitude </w:t>
      </w:r>
      <w:r>
        <w:t>is 262m (</w:t>
      </w:r>
      <w:r w:rsidR="007300AA">
        <w:t>50</w:t>
      </w:r>
      <w:r w:rsidR="009555AE">
        <w:t>% CI:</w:t>
      </w:r>
      <w:r w:rsidR="007300AA">
        <w:t xml:space="preserve"> </w:t>
      </w:r>
      <w:r w:rsidR="00981D94">
        <w:t>239</w:t>
      </w:r>
      <w:r w:rsidR="007300AA">
        <w:t>–</w:t>
      </w:r>
      <w:r w:rsidR="00981D94">
        <w:t>285</w:t>
      </w:r>
      <w:r w:rsidR="007300AA">
        <w:t>m</w:t>
      </w:r>
      <w:r w:rsidR="00163B88">
        <w:t xml:space="preserve">, </w:t>
      </w:r>
      <w:r w:rsidR="008C7E35">
        <w:t xml:space="preserve">95% CI: </w:t>
      </w:r>
      <w:r w:rsidR="008C7E35" w:rsidRPr="008C7E35">
        <w:t>19</w:t>
      </w:r>
      <w:r w:rsidR="008C7E35">
        <w:t>5</w:t>
      </w:r>
      <w:r w:rsidR="003C1A92">
        <w:t>–</w:t>
      </w:r>
      <w:r w:rsidR="008C7E35" w:rsidRPr="008C7E35">
        <w:t>33</w:t>
      </w:r>
      <w:r w:rsidR="003C1A92">
        <w:t>2</w:t>
      </w:r>
      <w:r w:rsidR="00C14FCE">
        <w:t>m</w:t>
      </w:r>
      <w:r>
        <w:t>)</w:t>
      </w:r>
    </w:p>
    <w:p w14:paraId="1C1638C0" w14:textId="52177006" w:rsidR="00D74ECB" w:rsidRPr="00085E8B" w:rsidRDefault="00D74ECB" w:rsidP="00D74ECB">
      <w:pPr>
        <w:pStyle w:val="ListParagraph"/>
        <w:numPr>
          <w:ilvl w:val="0"/>
          <w:numId w:val="1"/>
        </w:numPr>
      </w:pPr>
      <w:r>
        <w:t xml:space="preserve">Estimated mean flight altitude is </w:t>
      </w:r>
      <w:r w:rsidR="00546C7E">
        <w:t>364</w:t>
      </w:r>
      <w:r>
        <w:t>m (</w:t>
      </w:r>
      <w:r w:rsidR="007300AA">
        <w:t xml:space="preserve">50% CI: </w:t>
      </w:r>
      <w:r w:rsidR="00CF5A3B">
        <w:t>341</w:t>
      </w:r>
      <w:r w:rsidR="007300AA">
        <w:t>–</w:t>
      </w:r>
      <w:r w:rsidR="00C01047">
        <w:t>386</w:t>
      </w:r>
      <w:r w:rsidR="007300AA">
        <w:t xml:space="preserve">m, </w:t>
      </w:r>
      <w:r>
        <w:t xml:space="preserve">95% CI: </w:t>
      </w:r>
      <w:r w:rsidR="00BE1147">
        <w:t>300</w:t>
      </w:r>
      <w:r>
        <w:t>–</w:t>
      </w:r>
      <w:r w:rsidR="00BE1147">
        <w:t>432</w:t>
      </w:r>
      <w:r w:rsidR="00C14FCE">
        <w:t>m</w:t>
      </w:r>
      <w:r>
        <w:t>)</w:t>
      </w:r>
    </w:p>
    <w:p w14:paraId="59E0B1EA" w14:textId="63D64B8F" w:rsidR="00D74ECB" w:rsidRDefault="005C3E44" w:rsidP="00085E8B">
      <w:pPr>
        <w:pStyle w:val="ListParagraph"/>
        <w:numPr>
          <w:ilvl w:val="0"/>
          <w:numId w:val="1"/>
        </w:numPr>
      </w:pPr>
      <w:r>
        <w:t xml:space="preserve">An estimated </w:t>
      </w:r>
      <w:r w:rsidR="00EA720F">
        <w:t>33</w:t>
      </w:r>
      <w:r>
        <w:t xml:space="preserve">% of locations </w:t>
      </w:r>
      <w:r w:rsidR="00F44773">
        <w:t>(</w:t>
      </w:r>
      <w:r w:rsidR="007300AA">
        <w:t xml:space="preserve">50% CI: </w:t>
      </w:r>
      <w:r w:rsidR="0021538F">
        <w:t>29</w:t>
      </w:r>
      <w:r w:rsidR="007300AA">
        <w:t>–</w:t>
      </w:r>
      <w:r w:rsidR="004A5617">
        <w:t>36</w:t>
      </w:r>
      <w:r w:rsidR="007300AA">
        <w:t xml:space="preserve">m, </w:t>
      </w:r>
      <w:r w:rsidR="00F44773">
        <w:t xml:space="preserve">95% CI: </w:t>
      </w:r>
      <w:r w:rsidR="007C59B0">
        <w:t>23</w:t>
      </w:r>
      <w:r w:rsidR="00F44773">
        <w:t>–</w:t>
      </w:r>
      <w:r w:rsidR="007C59B0">
        <w:t>43</w:t>
      </w:r>
      <w:r w:rsidR="00F44773">
        <w:t xml:space="preserve">%) </w:t>
      </w:r>
      <w:r>
        <w:t xml:space="preserve">fall below the </w:t>
      </w:r>
      <w:r w:rsidR="00F44773">
        <w:t xml:space="preserve">minimum flight altitude reported in </w:t>
      </w:r>
      <w:r w:rsidR="00F44773">
        <w:fldChar w:fldCharType="begin"/>
      </w:r>
      <w:r w:rsidR="00F44773">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F44773">
        <w:fldChar w:fldCharType="separate"/>
      </w:r>
      <w:r w:rsidR="00F44773" w:rsidRPr="00F44773">
        <w:rPr>
          <w:rFonts w:ascii="Aptos" w:hAnsi="Aptos"/>
        </w:rPr>
        <w:t>(Horton et al. 2016)</w:t>
      </w:r>
      <w:r w:rsidR="00F44773">
        <w:fldChar w:fldCharType="end"/>
      </w:r>
      <w:r w:rsidR="009E21F9">
        <w:t>, suggesting that they are lower than would be detected via NEXRAD weather radar</w:t>
      </w:r>
    </w:p>
    <w:p w14:paraId="10FC0E14" w14:textId="176D7FB8" w:rsidR="009E21F9" w:rsidRDefault="00BE3C83" w:rsidP="00085E8B">
      <w:pPr>
        <w:pStyle w:val="ListParagraph"/>
        <w:numPr>
          <w:ilvl w:val="0"/>
          <w:numId w:val="1"/>
        </w:numPr>
      </w:pPr>
      <w:r>
        <w:t xml:space="preserve">An estimated </w:t>
      </w:r>
      <w:r w:rsidR="001C3BEF">
        <w:t>10</w:t>
      </w:r>
      <w:r>
        <w:t xml:space="preserve">% of </w:t>
      </w:r>
      <w:r w:rsidRPr="00BE3C83">
        <w:t>locations</w:t>
      </w:r>
      <w:r>
        <w:t xml:space="preserve"> (</w:t>
      </w:r>
      <w:r w:rsidR="007300AA">
        <w:t xml:space="preserve">50% CI: </w:t>
      </w:r>
      <w:r w:rsidR="005A0035">
        <w:t>8</w:t>
      </w:r>
      <w:r w:rsidR="007300AA">
        <w:t>–</w:t>
      </w:r>
      <w:r w:rsidR="005A0035">
        <w:t>13</w:t>
      </w:r>
      <w:r w:rsidR="001F6028">
        <w:t>%</w:t>
      </w:r>
      <w:r w:rsidR="007300AA">
        <w:t>,</w:t>
      </w:r>
      <w:r>
        <w:t xml:space="preserve"> 95% CI: </w:t>
      </w:r>
      <w:r w:rsidR="001341FC">
        <w:t>4</w:t>
      </w:r>
      <w:r>
        <w:t>–</w:t>
      </w:r>
      <w:r w:rsidR="001341FC">
        <w:t>19</w:t>
      </w:r>
      <w:r>
        <w:t>%)</w:t>
      </w:r>
      <w:r w:rsidRPr="00BE3C83">
        <w:t xml:space="preserve"> are at an altitude where they might collide with a building (0</w:t>
      </w:r>
      <w:r w:rsidR="00483225">
        <w:t>–</w:t>
      </w:r>
      <w:r w:rsidRPr="00BE3C83">
        <w:t>47m)</w:t>
      </w:r>
    </w:p>
    <w:p w14:paraId="418807E6" w14:textId="70C5F5DB" w:rsidR="00483225" w:rsidRPr="00085E8B" w:rsidRDefault="00483225" w:rsidP="00483225">
      <w:pPr>
        <w:pStyle w:val="ListParagraph"/>
        <w:numPr>
          <w:ilvl w:val="0"/>
          <w:numId w:val="1"/>
        </w:numPr>
      </w:pPr>
      <w:r>
        <w:t xml:space="preserve">An estimated </w:t>
      </w:r>
      <w:r w:rsidR="008C244A">
        <w:t>47</w:t>
      </w:r>
      <w:r>
        <w:t xml:space="preserve">% of </w:t>
      </w:r>
      <w:r w:rsidRPr="00BE3C83">
        <w:t>locations</w:t>
      </w:r>
      <w:r>
        <w:t xml:space="preserve"> (</w:t>
      </w:r>
      <w:r w:rsidR="007300AA">
        <w:t xml:space="preserve">50% CI: </w:t>
      </w:r>
      <w:r w:rsidR="005A0035">
        <w:t>44</w:t>
      </w:r>
      <w:r w:rsidR="007300AA">
        <w:t>–</w:t>
      </w:r>
      <w:r w:rsidR="005A0035">
        <w:t>51</w:t>
      </w:r>
      <w:r w:rsidR="001F6028">
        <w:t>%</w:t>
      </w:r>
      <w:r w:rsidR="007300AA">
        <w:t xml:space="preserve">, </w:t>
      </w:r>
      <w:r>
        <w:t xml:space="preserve">95% CI: </w:t>
      </w:r>
      <w:r w:rsidR="00BD0931">
        <w:t>37</w:t>
      </w:r>
      <w:r>
        <w:t>–</w:t>
      </w:r>
      <w:r w:rsidR="00BD0931">
        <w:t>57</w:t>
      </w:r>
      <w:r>
        <w:t>%)</w:t>
      </w:r>
      <w:r w:rsidRPr="00BE3C83">
        <w:t xml:space="preserve"> are at an altitude where they might collide </w:t>
      </w:r>
      <w:r w:rsidR="0044565D">
        <w:t xml:space="preserve">with </w:t>
      </w:r>
      <w:r w:rsidR="00DE1D10" w:rsidRPr="00DE1D10">
        <w:t>a comm</w:t>
      </w:r>
      <w:r w:rsidR="00DE1D10">
        <w:t>unications tower</w:t>
      </w:r>
      <w:r w:rsidR="00DE1D10" w:rsidRPr="00DE1D10">
        <w:t xml:space="preserve"> (0</w:t>
      </w:r>
      <w:r w:rsidR="00E342A2">
        <w:t>–</w:t>
      </w:r>
      <w:r w:rsidR="00DE1D10" w:rsidRPr="00DE1D10">
        <w:t>244m)</w:t>
      </w:r>
    </w:p>
    <w:p w14:paraId="27F6BFF4" w14:textId="3F6C0AE7" w:rsidR="003A6879" w:rsidRPr="00085E8B" w:rsidRDefault="003A6879" w:rsidP="003A6879">
      <w:pPr>
        <w:pStyle w:val="ListParagraph"/>
        <w:numPr>
          <w:ilvl w:val="0"/>
          <w:numId w:val="1"/>
        </w:numPr>
      </w:pPr>
      <w:r>
        <w:t xml:space="preserve">An estimated </w:t>
      </w:r>
      <w:r w:rsidR="00A01270">
        <w:t>27</w:t>
      </w:r>
      <w:r>
        <w:t xml:space="preserve">% of </w:t>
      </w:r>
      <w:r w:rsidRPr="00BE3C83">
        <w:t>locations</w:t>
      </w:r>
      <w:r>
        <w:t xml:space="preserve"> (</w:t>
      </w:r>
      <w:r w:rsidR="007300AA">
        <w:t xml:space="preserve">50% CI: </w:t>
      </w:r>
      <w:r w:rsidR="008C5F46">
        <w:t>25</w:t>
      </w:r>
      <w:r w:rsidR="007300AA">
        <w:t>–</w:t>
      </w:r>
      <w:r w:rsidR="008C5F46">
        <w:t>29</w:t>
      </w:r>
      <w:r w:rsidR="001F6028">
        <w:t>%</w:t>
      </w:r>
      <w:r w:rsidR="007300AA">
        <w:t xml:space="preserve">, </w:t>
      </w:r>
      <w:r>
        <w:t xml:space="preserve">95% CI: </w:t>
      </w:r>
      <w:r w:rsidR="00324745">
        <w:t>21</w:t>
      </w:r>
      <w:r>
        <w:t>–</w:t>
      </w:r>
      <w:r w:rsidR="00324745">
        <w:t>32</w:t>
      </w:r>
      <w:r>
        <w:t>%)</w:t>
      </w:r>
      <w:r w:rsidRPr="00BE3C83">
        <w:t xml:space="preserve"> are at an altitude where they might </w:t>
      </w:r>
      <w:r w:rsidR="003212E4">
        <w:t xml:space="preserve">collide </w:t>
      </w:r>
      <w:r w:rsidR="0044565D" w:rsidRPr="0044565D">
        <w:t>with a wind turbine (32</w:t>
      </w:r>
      <w:r w:rsidR="00E342A2">
        <w:t>–</w:t>
      </w:r>
      <w:r w:rsidR="0044565D" w:rsidRPr="0044565D">
        <w:t>16</w:t>
      </w:r>
      <w:r w:rsidR="00324745">
        <w:t>4</w:t>
      </w:r>
      <w:r w:rsidR="0044565D" w:rsidRPr="0044565D">
        <w:t>m)</w:t>
      </w:r>
    </w:p>
    <w:p w14:paraId="1232CA50" w14:textId="7BD2A763" w:rsidR="00483225" w:rsidRPr="00085E8B" w:rsidRDefault="00BE11A0" w:rsidP="00BE11A0">
      <w:r>
        <w:t>Season</w:t>
      </w:r>
    </w:p>
    <w:p w14:paraId="0A0018B0" w14:textId="25D8536D" w:rsidR="00835D4B" w:rsidRDefault="00835D4B" w:rsidP="00835D4B">
      <w:pPr>
        <w:pStyle w:val="ListParagraph"/>
        <w:numPr>
          <w:ilvl w:val="0"/>
          <w:numId w:val="1"/>
        </w:numPr>
      </w:pPr>
      <w:r>
        <w:t>Estimated median flight altitude is</w:t>
      </w:r>
      <w:r>
        <w:t xml:space="preserve"> </w:t>
      </w:r>
      <w:r w:rsidR="00874F91">
        <w:t>225</w:t>
      </w:r>
      <w:r>
        <w:t>m (</w:t>
      </w:r>
      <w:r w:rsidR="007300AA">
        <w:t xml:space="preserve">50% CI: </w:t>
      </w:r>
      <w:r w:rsidR="001B5FEA">
        <w:t>196</w:t>
      </w:r>
      <w:r w:rsidR="007300AA">
        <w:t>–</w:t>
      </w:r>
      <w:r w:rsidR="004D0716">
        <w:t>252</w:t>
      </w:r>
      <w:r w:rsidR="007300AA">
        <w:t xml:space="preserve">m, </w:t>
      </w:r>
      <w:r>
        <w:t xml:space="preserve">95% CI: </w:t>
      </w:r>
      <w:r w:rsidR="00874F91">
        <w:t>148</w:t>
      </w:r>
      <w:r>
        <w:t>–</w:t>
      </w:r>
      <w:r w:rsidR="00874F91">
        <w:t>312</w:t>
      </w:r>
      <w:r>
        <w:t>m)</w:t>
      </w:r>
      <w:r w:rsidR="00D74FBF">
        <w:t xml:space="preserve"> </w:t>
      </w:r>
      <w:r>
        <w:t xml:space="preserve">in fall and </w:t>
      </w:r>
      <w:r w:rsidR="00874F91">
        <w:t>319</w:t>
      </w:r>
      <w:r w:rsidR="00D74FBF">
        <w:t>m (</w:t>
      </w:r>
      <w:r w:rsidR="00E638EC">
        <w:t xml:space="preserve">50% CI: </w:t>
      </w:r>
      <w:r w:rsidR="00005C03">
        <w:t>282</w:t>
      </w:r>
      <w:r w:rsidR="00E638EC">
        <w:t>–</w:t>
      </w:r>
      <w:r w:rsidR="00005C03">
        <w:t>355</w:t>
      </w:r>
      <w:r w:rsidR="00E638EC">
        <w:t xml:space="preserve">m, </w:t>
      </w:r>
      <w:r w:rsidR="00D74FBF">
        <w:t xml:space="preserve">95% CI: </w:t>
      </w:r>
      <w:r w:rsidR="00094141">
        <w:t>2</w:t>
      </w:r>
      <w:r w:rsidR="00874F91">
        <w:t>16</w:t>
      </w:r>
      <w:r w:rsidR="00D74FBF">
        <w:t>–</w:t>
      </w:r>
      <w:r w:rsidR="00874F91">
        <w:t>427</w:t>
      </w:r>
      <w:r w:rsidR="00D74FBF">
        <w:t xml:space="preserve">m) in </w:t>
      </w:r>
      <w:r w:rsidR="00D74FBF">
        <w:t>spring</w:t>
      </w:r>
    </w:p>
    <w:p w14:paraId="40BFC9C4" w14:textId="4F8F038B" w:rsidR="00835D4B" w:rsidRPr="00085E8B" w:rsidRDefault="00835D4B" w:rsidP="00835D4B">
      <w:pPr>
        <w:pStyle w:val="ListParagraph"/>
        <w:numPr>
          <w:ilvl w:val="0"/>
          <w:numId w:val="1"/>
        </w:numPr>
      </w:pPr>
      <w:r>
        <w:t xml:space="preserve">Estimated mean flight altitude is </w:t>
      </w:r>
      <w:r w:rsidR="00874F91">
        <w:t>312</w:t>
      </w:r>
      <w:r>
        <w:t>m (</w:t>
      </w:r>
      <w:r w:rsidR="00A022A1">
        <w:t xml:space="preserve">50% CI: </w:t>
      </w:r>
      <w:r w:rsidR="00E35BBA">
        <w:t>284</w:t>
      </w:r>
      <w:r w:rsidR="00A022A1">
        <w:t>–</w:t>
      </w:r>
      <w:r w:rsidR="00E35BBA">
        <w:t>338m</w:t>
      </w:r>
      <w:r w:rsidR="00A022A1">
        <w:t xml:space="preserve">, </w:t>
      </w:r>
      <w:r>
        <w:t xml:space="preserve">95% CI: </w:t>
      </w:r>
      <w:r w:rsidR="00874F91">
        <w:t>239</w:t>
      </w:r>
      <w:r>
        <w:t>–</w:t>
      </w:r>
      <w:r w:rsidR="00874F91">
        <w:t>398</w:t>
      </w:r>
      <w:r>
        <w:t>m)</w:t>
      </w:r>
      <w:r w:rsidR="00D74FBF">
        <w:t xml:space="preserve"> in fall and</w:t>
      </w:r>
      <w:r w:rsidR="00D74FBF" w:rsidRPr="00D74FBF">
        <w:t xml:space="preserve"> </w:t>
      </w:r>
      <w:r w:rsidR="00874F91">
        <w:t>428</w:t>
      </w:r>
      <w:r w:rsidR="00D74FBF">
        <w:t>m (</w:t>
      </w:r>
      <w:r w:rsidR="00A022A1">
        <w:t xml:space="preserve">50% CI: </w:t>
      </w:r>
      <w:r w:rsidR="0084797B">
        <w:t>392</w:t>
      </w:r>
      <w:r w:rsidR="00A022A1">
        <w:t>–</w:t>
      </w:r>
      <w:r w:rsidR="0084797B">
        <w:t>463</w:t>
      </w:r>
      <w:r w:rsidR="00A022A1">
        <w:t xml:space="preserve">m, </w:t>
      </w:r>
      <w:r w:rsidR="00D74FBF">
        <w:t xml:space="preserve">95% CI: </w:t>
      </w:r>
      <w:r w:rsidR="00874F91">
        <w:t>326</w:t>
      </w:r>
      <w:r w:rsidR="00D74FBF">
        <w:t>–</w:t>
      </w:r>
      <w:r w:rsidR="00874F91">
        <w:t>539</w:t>
      </w:r>
      <w:r w:rsidR="00D74FBF">
        <w:t>m) in</w:t>
      </w:r>
      <w:r w:rsidR="00D74FBF">
        <w:t xml:space="preserve"> spring</w:t>
      </w:r>
    </w:p>
    <w:p w14:paraId="18AC3607" w14:textId="3E546B6C" w:rsidR="00835D4B" w:rsidRDefault="00835D4B" w:rsidP="00AE3E9A">
      <w:pPr>
        <w:pStyle w:val="ListParagraph"/>
        <w:numPr>
          <w:ilvl w:val="0"/>
          <w:numId w:val="1"/>
        </w:numPr>
      </w:pPr>
      <w:r>
        <w:t xml:space="preserve">An estimated </w:t>
      </w:r>
      <w:r w:rsidR="00874F91">
        <w:t>37</w:t>
      </w:r>
      <w:r>
        <w:t>% of locations (</w:t>
      </w:r>
      <w:r w:rsidR="00A022A1">
        <w:t xml:space="preserve">50% CI: </w:t>
      </w:r>
      <w:r w:rsidR="00C85550">
        <w:t>32</w:t>
      </w:r>
      <w:r w:rsidR="00A022A1">
        <w:t>–</w:t>
      </w:r>
      <w:r w:rsidR="00C85550">
        <w:t>42</w:t>
      </w:r>
      <w:r w:rsidR="009E3D9E">
        <w:t>%</w:t>
      </w:r>
      <w:r w:rsidR="00A022A1">
        <w:t xml:space="preserve">, </w:t>
      </w:r>
      <w:r>
        <w:t xml:space="preserve">95% CI: </w:t>
      </w:r>
      <w:r w:rsidR="00874F91">
        <w:t>23</w:t>
      </w:r>
      <w:r>
        <w:t>–</w:t>
      </w:r>
      <w:r w:rsidR="00874F91">
        <w:t>51</w:t>
      </w:r>
      <w:r>
        <w:t xml:space="preserve">%) </w:t>
      </w:r>
      <w:r w:rsidR="006C0A1E">
        <w:t xml:space="preserve">in fall and </w:t>
      </w:r>
      <w:r w:rsidR="00874F91">
        <w:t>26</w:t>
      </w:r>
      <w:r w:rsidR="006C0A1E">
        <w:t>% (</w:t>
      </w:r>
      <w:r w:rsidR="00A022A1">
        <w:t xml:space="preserve">50% CI: </w:t>
      </w:r>
      <w:r w:rsidR="009E58B6">
        <w:t>21</w:t>
      </w:r>
      <w:r w:rsidR="00A022A1">
        <w:t>–</w:t>
      </w:r>
      <w:r w:rsidR="009E58B6">
        <w:t>31</w:t>
      </w:r>
      <w:r w:rsidR="001F6028">
        <w:t>%</w:t>
      </w:r>
      <w:r w:rsidR="00A022A1">
        <w:t xml:space="preserve">, </w:t>
      </w:r>
      <w:r w:rsidR="006C0A1E">
        <w:t xml:space="preserve">95% CI: </w:t>
      </w:r>
      <w:r w:rsidR="00874F91">
        <w:t>14</w:t>
      </w:r>
      <w:r w:rsidR="006C0A1E">
        <w:t>–</w:t>
      </w:r>
      <w:r w:rsidR="00874F91">
        <w:t>41</w:t>
      </w:r>
      <w:r w:rsidR="006C0A1E">
        <w:t>%) in</w:t>
      </w:r>
      <w:r w:rsidR="006C0A1E">
        <w:t xml:space="preserve"> s</w:t>
      </w:r>
      <w:r w:rsidR="00B831FD">
        <w:t xml:space="preserve">pring </w:t>
      </w:r>
      <w:r>
        <w:t xml:space="preserve">fall below the minimum flight altitude reported in </w:t>
      </w:r>
      <w:r>
        <w:fldChar w:fldCharType="begin"/>
      </w:r>
      <w: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B831FD">
        <w:rPr>
          <w:rFonts w:ascii="Aptos" w:hAnsi="Aptos"/>
        </w:rPr>
        <w:t>(Horton et al. 2016)</w:t>
      </w:r>
      <w:r>
        <w:fldChar w:fldCharType="end"/>
      </w:r>
      <w:r>
        <w:t>, suggesting that they are lower than would be detected via NEXRAD weather radar</w:t>
      </w:r>
    </w:p>
    <w:p w14:paraId="21A16B82" w14:textId="51583739" w:rsidR="00835D4B" w:rsidRDefault="00835D4B" w:rsidP="00835D4B">
      <w:pPr>
        <w:pStyle w:val="ListParagraph"/>
        <w:numPr>
          <w:ilvl w:val="0"/>
          <w:numId w:val="1"/>
        </w:numPr>
      </w:pPr>
      <w:r>
        <w:t xml:space="preserve">An estimated </w:t>
      </w:r>
      <w:r w:rsidR="00874F91">
        <w:t>12</w:t>
      </w:r>
      <w:r>
        <w:t xml:space="preserve">% of </w:t>
      </w:r>
      <w:r w:rsidRPr="00BE3C83">
        <w:t>locations</w:t>
      </w:r>
      <w:r>
        <w:t xml:space="preserve"> (</w:t>
      </w:r>
      <w:r w:rsidR="00A022A1">
        <w:t xml:space="preserve">50% CI: </w:t>
      </w:r>
      <w:r w:rsidR="009E3D9E">
        <w:t>8</w:t>
      </w:r>
      <w:r w:rsidR="00A022A1">
        <w:t>–</w:t>
      </w:r>
      <w:r w:rsidR="009E3D9E">
        <w:t>16%</w:t>
      </w:r>
      <w:r w:rsidR="00A022A1">
        <w:t xml:space="preserve">, </w:t>
      </w:r>
      <w:r>
        <w:t xml:space="preserve">95% CI: </w:t>
      </w:r>
      <w:r w:rsidR="00874F91">
        <w:t>4</w:t>
      </w:r>
      <w:r>
        <w:t>–</w:t>
      </w:r>
      <w:r w:rsidR="00874F91">
        <w:t>25</w:t>
      </w:r>
      <w:r>
        <w:t>%)</w:t>
      </w:r>
      <w:r w:rsidR="00B831FD">
        <w:t xml:space="preserve"> in fall and </w:t>
      </w:r>
      <w:r w:rsidR="00874F91">
        <w:t>8</w:t>
      </w:r>
      <w:r w:rsidR="00B831FD">
        <w:t>% (</w:t>
      </w:r>
      <w:r w:rsidR="00A022A1">
        <w:t xml:space="preserve">50% CI: </w:t>
      </w:r>
      <w:r w:rsidR="00F51AAC">
        <w:t>5</w:t>
      </w:r>
      <w:r w:rsidR="00A022A1">
        <w:t>–</w:t>
      </w:r>
      <w:r w:rsidR="00F51AAC">
        <w:t>10</w:t>
      </w:r>
      <w:r w:rsidR="001F6028">
        <w:t>%</w:t>
      </w:r>
      <w:r w:rsidR="00A022A1">
        <w:t xml:space="preserve">, </w:t>
      </w:r>
      <w:r w:rsidR="00B831FD">
        <w:t xml:space="preserve">95% CI: </w:t>
      </w:r>
      <w:r w:rsidR="00874F91">
        <w:t>2</w:t>
      </w:r>
      <w:r w:rsidR="00B831FD">
        <w:t>–</w:t>
      </w:r>
      <w:r w:rsidR="00874F91">
        <w:t>18</w:t>
      </w:r>
      <w:r w:rsidR="00B831FD">
        <w:t xml:space="preserve">%) </w:t>
      </w:r>
      <w:r w:rsidR="008633EF">
        <w:t>in spring</w:t>
      </w:r>
      <w:r w:rsidRPr="00BE3C83">
        <w:t xml:space="preserve"> are at an altitude where they might collide with a building (0</w:t>
      </w:r>
      <w:r>
        <w:t>–</w:t>
      </w:r>
      <w:r w:rsidRPr="00BE3C83">
        <w:t>47m)</w:t>
      </w:r>
    </w:p>
    <w:p w14:paraId="48A62036" w14:textId="6011F6DF" w:rsidR="00835D4B" w:rsidRPr="00085E8B" w:rsidRDefault="00835D4B" w:rsidP="00835D4B">
      <w:pPr>
        <w:pStyle w:val="ListParagraph"/>
        <w:numPr>
          <w:ilvl w:val="0"/>
          <w:numId w:val="1"/>
        </w:numPr>
      </w:pPr>
      <w:r>
        <w:t xml:space="preserve">An estimated </w:t>
      </w:r>
      <w:r w:rsidR="00874F91">
        <w:t>53</w:t>
      </w:r>
      <w:r>
        <w:t xml:space="preserve">% of </w:t>
      </w:r>
      <w:r w:rsidRPr="00BE3C83">
        <w:t>locations</w:t>
      </w:r>
      <w:r>
        <w:t xml:space="preserve"> (</w:t>
      </w:r>
      <w:r w:rsidR="00A022A1">
        <w:t xml:space="preserve">50% CI: </w:t>
      </w:r>
      <w:r w:rsidR="00B93F9E">
        <w:t>49</w:t>
      </w:r>
      <w:r w:rsidR="00A022A1">
        <w:t>–</w:t>
      </w:r>
      <w:r w:rsidR="00B93F9E">
        <w:t>58%</w:t>
      </w:r>
      <w:r w:rsidR="00A022A1">
        <w:t xml:space="preserve">, </w:t>
      </w:r>
      <w:r>
        <w:t xml:space="preserve">95% CI: </w:t>
      </w:r>
      <w:r w:rsidR="00874F91">
        <w:t>39</w:t>
      </w:r>
      <w:r>
        <w:t>–</w:t>
      </w:r>
      <w:r w:rsidR="00874F91">
        <w:t>65</w:t>
      </w:r>
      <w:r>
        <w:t>%)</w:t>
      </w:r>
      <w:r w:rsidR="008633EF">
        <w:t xml:space="preserve"> in fall and </w:t>
      </w:r>
      <w:r w:rsidR="00874F91">
        <w:t>40</w:t>
      </w:r>
      <w:r w:rsidR="008633EF">
        <w:t>% (</w:t>
      </w:r>
      <w:r w:rsidR="00A022A1">
        <w:t xml:space="preserve">50% CI: </w:t>
      </w:r>
      <w:r w:rsidR="00B93F9E">
        <w:t>35</w:t>
      </w:r>
      <w:r w:rsidR="00A022A1">
        <w:t>–</w:t>
      </w:r>
      <w:r w:rsidR="00AB013F">
        <w:t>45</w:t>
      </w:r>
      <w:r w:rsidR="001F6028">
        <w:t>%</w:t>
      </w:r>
      <w:r w:rsidR="00A022A1">
        <w:t xml:space="preserve">, </w:t>
      </w:r>
      <w:r w:rsidR="008633EF">
        <w:t xml:space="preserve">95% CI: </w:t>
      </w:r>
      <w:r w:rsidR="00874F91">
        <w:t>26</w:t>
      </w:r>
      <w:r w:rsidR="008633EF">
        <w:t>–</w:t>
      </w:r>
      <w:r w:rsidR="00874F91">
        <w:t>54</w:t>
      </w:r>
      <w:r w:rsidR="008633EF">
        <w:t>%) in</w:t>
      </w:r>
      <w:r w:rsidR="008633EF">
        <w:t xml:space="preserve"> spring </w:t>
      </w:r>
      <w:r w:rsidRPr="00BE3C83">
        <w:t xml:space="preserve">are at an altitude where they might collide </w:t>
      </w:r>
      <w:r>
        <w:t xml:space="preserve">with </w:t>
      </w:r>
      <w:r w:rsidRPr="00DE1D10">
        <w:t>a comm</w:t>
      </w:r>
      <w:r>
        <w:t>unications tower</w:t>
      </w:r>
      <w:r w:rsidRPr="00DE1D10">
        <w:t xml:space="preserve"> (0</w:t>
      </w:r>
      <w:r>
        <w:t>–</w:t>
      </w:r>
      <w:r w:rsidRPr="00DE1D10">
        <w:t>244m)</w:t>
      </w:r>
    </w:p>
    <w:p w14:paraId="282E841F" w14:textId="2B50D93C" w:rsidR="00835D4B" w:rsidRPr="00085E8B" w:rsidRDefault="00835D4B" w:rsidP="00835D4B">
      <w:pPr>
        <w:pStyle w:val="ListParagraph"/>
        <w:numPr>
          <w:ilvl w:val="0"/>
          <w:numId w:val="1"/>
        </w:numPr>
      </w:pPr>
      <w:r>
        <w:t xml:space="preserve">An estimated </w:t>
      </w:r>
      <w:r w:rsidR="00874F91">
        <w:t>30</w:t>
      </w:r>
      <w:r>
        <w:t xml:space="preserve">% of </w:t>
      </w:r>
      <w:r w:rsidRPr="00BE3C83">
        <w:t>locations</w:t>
      </w:r>
      <w:r>
        <w:t xml:space="preserve"> (</w:t>
      </w:r>
      <w:r w:rsidR="00A022A1">
        <w:t xml:space="preserve">50% CI: </w:t>
      </w:r>
      <w:r w:rsidR="00AB013F">
        <w:t>28</w:t>
      </w:r>
      <w:r w:rsidR="00A022A1">
        <w:t>–</w:t>
      </w:r>
      <w:r w:rsidR="00AB013F">
        <w:t>33%</w:t>
      </w:r>
      <w:r w:rsidR="00A022A1">
        <w:t xml:space="preserve">, </w:t>
      </w:r>
      <w:r>
        <w:t xml:space="preserve">95% CI: </w:t>
      </w:r>
      <w:r w:rsidR="00874F91">
        <w:t>22</w:t>
      </w:r>
      <w:r>
        <w:t>–</w:t>
      </w:r>
      <w:r w:rsidR="00874F91">
        <w:t>36</w:t>
      </w:r>
      <w:r>
        <w:t>%)</w:t>
      </w:r>
      <w:r w:rsidR="00A42323">
        <w:t xml:space="preserve"> in fall and </w:t>
      </w:r>
      <w:r w:rsidR="009A1DBD">
        <w:t>23</w:t>
      </w:r>
      <w:r w:rsidR="00A42323">
        <w:t>% (</w:t>
      </w:r>
      <w:r w:rsidR="00A022A1">
        <w:t xml:space="preserve">50% CI: </w:t>
      </w:r>
      <w:r w:rsidR="00AB013F">
        <w:t>22</w:t>
      </w:r>
      <w:r w:rsidR="00A022A1">
        <w:t>–</w:t>
      </w:r>
      <w:r w:rsidR="00AB013F">
        <w:t>36</w:t>
      </w:r>
      <w:r w:rsidR="00DA5E32">
        <w:t>%</w:t>
      </w:r>
      <w:r w:rsidR="00A022A1">
        <w:t xml:space="preserve">, </w:t>
      </w:r>
      <w:r w:rsidR="00A42323">
        <w:t xml:space="preserve">95% CI: </w:t>
      </w:r>
      <w:r w:rsidR="009A1DBD">
        <w:t>14</w:t>
      </w:r>
      <w:r w:rsidR="00A42323">
        <w:t>–</w:t>
      </w:r>
      <w:r w:rsidR="009A1DBD">
        <w:t>30</w:t>
      </w:r>
      <w:r w:rsidR="00A42323">
        <w:t xml:space="preserve">%) </w:t>
      </w:r>
      <w:r w:rsidR="00A42323">
        <w:t>in spring</w:t>
      </w:r>
      <w:r w:rsidRPr="00BE3C83">
        <w:t xml:space="preserve"> are at an altitude where they might </w:t>
      </w:r>
      <w:r>
        <w:t xml:space="preserve">collide </w:t>
      </w:r>
      <w:r w:rsidRPr="0044565D">
        <w:t>with a wind turbine (32</w:t>
      </w:r>
      <w:r>
        <w:t>–</w:t>
      </w:r>
      <w:r w:rsidRPr="0044565D">
        <w:t>16</w:t>
      </w:r>
      <w:r>
        <w:t>4</w:t>
      </w:r>
      <w:r w:rsidRPr="0044565D">
        <w:t>m)</w:t>
      </w:r>
    </w:p>
    <w:p w14:paraId="1EB212E0" w14:textId="7A4E3D0D" w:rsidR="00085E8B" w:rsidRDefault="00F71F25">
      <w:r>
        <w:t>Age</w:t>
      </w:r>
    </w:p>
    <w:p w14:paraId="7F5BB5F1" w14:textId="511DD490" w:rsidR="00874F91" w:rsidRDefault="00874F91" w:rsidP="00874F91">
      <w:pPr>
        <w:pStyle w:val="ListParagraph"/>
        <w:numPr>
          <w:ilvl w:val="0"/>
          <w:numId w:val="1"/>
        </w:numPr>
      </w:pPr>
      <w:r>
        <w:t xml:space="preserve">Estimated median flight altitude is </w:t>
      </w:r>
      <w:r w:rsidR="00694F21">
        <w:t>294</w:t>
      </w:r>
      <w:r>
        <w:t>m (</w:t>
      </w:r>
      <w:r w:rsidR="00512AB6">
        <w:t xml:space="preserve">50% CI: </w:t>
      </w:r>
      <w:r w:rsidR="00033FF3">
        <w:t>254</w:t>
      </w:r>
      <w:r w:rsidR="00512AB6">
        <w:t>–</w:t>
      </w:r>
      <w:r w:rsidR="00986F39">
        <w:t>333</w:t>
      </w:r>
      <w:r w:rsidR="00512AB6">
        <w:t xml:space="preserve">m, </w:t>
      </w:r>
      <w:r>
        <w:t xml:space="preserve">95% CI: </w:t>
      </w:r>
      <w:r w:rsidR="00B13E5E">
        <w:t>185</w:t>
      </w:r>
      <w:r>
        <w:t>–</w:t>
      </w:r>
      <w:r w:rsidR="000B2AFC">
        <w:t>408</w:t>
      </w:r>
      <w:r>
        <w:t xml:space="preserve">m) </w:t>
      </w:r>
      <w:r>
        <w:t>for adults</w:t>
      </w:r>
      <w:r>
        <w:t xml:space="preserve"> and </w:t>
      </w:r>
      <w:r w:rsidR="000B2AFC">
        <w:t>26</w:t>
      </w:r>
      <w:r w:rsidR="003F7142">
        <w:t>0</w:t>
      </w:r>
      <w:r>
        <w:t>m (</w:t>
      </w:r>
      <w:r w:rsidR="00512AB6">
        <w:t>50% CI:</w:t>
      </w:r>
      <w:r w:rsidR="00647D0A">
        <w:t xml:space="preserve"> 231</w:t>
      </w:r>
      <w:r w:rsidR="00512AB6">
        <w:t>–</w:t>
      </w:r>
      <w:r w:rsidR="00647D0A">
        <w:t>288</w:t>
      </w:r>
      <w:r w:rsidR="00512AB6">
        <w:t xml:space="preserve">m, </w:t>
      </w:r>
      <w:r>
        <w:t xml:space="preserve">95% CI: </w:t>
      </w:r>
      <w:r w:rsidR="003F7142">
        <w:t>182</w:t>
      </w:r>
      <w:r>
        <w:t>–</w:t>
      </w:r>
      <w:r w:rsidR="003F7142">
        <w:t>345</w:t>
      </w:r>
      <w:r>
        <w:t xml:space="preserve">m) </w:t>
      </w:r>
      <w:r>
        <w:t>for juveniles</w:t>
      </w:r>
    </w:p>
    <w:p w14:paraId="7C5FC8B9" w14:textId="4086A062" w:rsidR="00874F91" w:rsidRPr="00085E8B" w:rsidRDefault="00874F91" w:rsidP="00874F91">
      <w:pPr>
        <w:pStyle w:val="ListParagraph"/>
        <w:numPr>
          <w:ilvl w:val="0"/>
          <w:numId w:val="1"/>
        </w:numPr>
      </w:pPr>
      <w:r>
        <w:t xml:space="preserve">Estimated mean flight altitude is </w:t>
      </w:r>
      <w:r w:rsidR="00297048">
        <w:t>400</w:t>
      </w:r>
      <w:r>
        <w:t>m (</w:t>
      </w:r>
      <w:r w:rsidR="00512AB6">
        <w:t xml:space="preserve">50% CI: </w:t>
      </w:r>
      <w:r w:rsidR="00876750">
        <w:t>360</w:t>
      </w:r>
      <w:r w:rsidR="00512AB6">
        <w:t>–</w:t>
      </w:r>
      <w:r w:rsidR="001748A4">
        <w:t>437</w:t>
      </w:r>
      <w:r w:rsidR="00512AB6">
        <w:t xml:space="preserve">m, </w:t>
      </w:r>
      <w:r>
        <w:t xml:space="preserve">95% CI: </w:t>
      </w:r>
      <w:r w:rsidR="00297048">
        <w:t>301</w:t>
      </w:r>
      <w:r>
        <w:t>–</w:t>
      </w:r>
      <w:r w:rsidR="00297048">
        <w:t>516</w:t>
      </w:r>
      <w:r>
        <w:t xml:space="preserve">m) </w:t>
      </w:r>
      <w:r>
        <w:t>for adults</w:t>
      </w:r>
      <w:r>
        <w:t xml:space="preserve"> and</w:t>
      </w:r>
      <w:r w:rsidRPr="00D74FBF">
        <w:t xml:space="preserve"> </w:t>
      </w:r>
      <w:r w:rsidR="00AF3006">
        <w:t>344</w:t>
      </w:r>
      <w:r>
        <w:t>m (</w:t>
      </w:r>
      <w:r w:rsidR="00512AB6">
        <w:t xml:space="preserve">50% CI: </w:t>
      </w:r>
      <w:r w:rsidR="006672A7">
        <w:t>316</w:t>
      </w:r>
      <w:r w:rsidR="00512AB6">
        <w:t>–</w:t>
      </w:r>
      <w:r w:rsidR="006672A7">
        <w:t>370</w:t>
      </w:r>
      <w:r w:rsidR="00512AB6">
        <w:t xml:space="preserve">m, </w:t>
      </w:r>
      <w:r>
        <w:t xml:space="preserve">95% CI: </w:t>
      </w:r>
      <w:r w:rsidR="00AF3006">
        <w:t>270</w:t>
      </w:r>
      <w:r>
        <w:t>–</w:t>
      </w:r>
      <w:r w:rsidR="00AF3006">
        <w:t>430</w:t>
      </w:r>
      <w:r>
        <w:t xml:space="preserve">m) </w:t>
      </w:r>
      <w:r>
        <w:t>for juveniles</w:t>
      </w:r>
    </w:p>
    <w:p w14:paraId="01A449E3" w14:textId="1351AD6A" w:rsidR="00874F91" w:rsidRDefault="00874F91" w:rsidP="00874F91">
      <w:pPr>
        <w:pStyle w:val="ListParagraph"/>
        <w:numPr>
          <w:ilvl w:val="0"/>
          <w:numId w:val="1"/>
        </w:numPr>
      </w:pPr>
      <w:r>
        <w:lastRenderedPageBreak/>
        <w:t xml:space="preserve">An estimated </w:t>
      </w:r>
      <w:r w:rsidR="00813EDD">
        <w:t>29</w:t>
      </w:r>
      <w:r>
        <w:t>% of locations (</w:t>
      </w:r>
      <w:r w:rsidR="00512AB6">
        <w:t xml:space="preserve">50% CI: </w:t>
      </w:r>
      <w:r w:rsidR="00E31A4C">
        <w:t>23</w:t>
      </w:r>
      <w:r w:rsidR="00512AB6">
        <w:t>–</w:t>
      </w:r>
      <w:r w:rsidR="00E31A4C">
        <w:t>34</w:t>
      </w:r>
      <w:r w:rsidR="00217B95">
        <w:t>%</w:t>
      </w:r>
      <w:r w:rsidR="00512AB6">
        <w:t xml:space="preserve">, </w:t>
      </w:r>
      <w:r>
        <w:t xml:space="preserve">95% CI: </w:t>
      </w:r>
      <w:r w:rsidR="00C2086A">
        <w:t>15</w:t>
      </w:r>
      <w:r>
        <w:t>–</w:t>
      </w:r>
      <w:r w:rsidR="00C2086A">
        <w:t>45</w:t>
      </w:r>
      <w:r>
        <w:t xml:space="preserve">%) </w:t>
      </w:r>
      <w:r>
        <w:t>for adults</w:t>
      </w:r>
      <w:r>
        <w:t xml:space="preserve"> and </w:t>
      </w:r>
      <w:r w:rsidR="00C2086A">
        <w:t>31</w:t>
      </w:r>
      <w:r>
        <w:t>% (</w:t>
      </w:r>
      <w:r w:rsidR="00512AB6">
        <w:t xml:space="preserve">50% CI: </w:t>
      </w:r>
      <w:r w:rsidR="0048486F">
        <w:t>26</w:t>
      </w:r>
      <w:r w:rsidR="00512AB6">
        <w:t>–</w:t>
      </w:r>
      <w:r w:rsidR="0048486F">
        <w:t>36</w:t>
      </w:r>
      <w:r w:rsidR="00DA5E32">
        <w:t>%</w:t>
      </w:r>
      <w:r w:rsidR="00512AB6">
        <w:t xml:space="preserve">, </w:t>
      </w:r>
      <w:r>
        <w:t xml:space="preserve">95% CI: </w:t>
      </w:r>
      <w:r w:rsidR="00C2086A">
        <w:t>18</w:t>
      </w:r>
      <w:r>
        <w:t>–</w:t>
      </w:r>
      <w:r w:rsidR="00C2086A">
        <w:t>45</w:t>
      </w:r>
      <w:r>
        <w:t xml:space="preserve">%) </w:t>
      </w:r>
      <w:r>
        <w:t>for juveniles</w:t>
      </w:r>
      <w:r>
        <w:t xml:space="preserve"> fall below the minimum flight altitude reported in </w:t>
      </w:r>
      <w:r>
        <w:fldChar w:fldCharType="begin"/>
      </w:r>
      <w: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B831FD">
        <w:rPr>
          <w:rFonts w:ascii="Aptos" w:hAnsi="Aptos"/>
        </w:rPr>
        <w:t>(Horton et al. 2016)</w:t>
      </w:r>
      <w:r>
        <w:fldChar w:fldCharType="end"/>
      </w:r>
      <w:r>
        <w:t>, suggesting that they are lower than would be detected via NEXRAD weather radar</w:t>
      </w:r>
    </w:p>
    <w:p w14:paraId="16B33381" w14:textId="5F0F410B" w:rsidR="00874F91" w:rsidRDefault="00874F91" w:rsidP="00874F91">
      <w:pPr>
        <w:pStyle w:val="ListParagraph"/>
        <w:numPr>
          <w:ilvl w:val="0"/>
          <w:numId w:val="1"/>
        </w:numPr>
      </w:pPr>
      <w:r>
        <w:t xml:space="preserve">An estimated </w:t>
      </w:r>
      <w:r w:rsidR="00DC5285">
        <w:t>9</w:t>
      </w:r>
      <w:r>
        <w:t xml:space="preserve">% of </w:t>
      </w:r>
      <w:r w:rsidRPr="00BE3C83">
        <w:t>locations</w:t>
      </w:r>
      <w:r>
        <w:t xml:space="preserve"> (</w:t>
      </w:r>
      <w:r w:rsidR="00512AB6">
        <w:t xml:space="preserve">50% CI: </w:t>
      </w:r>
      <w:r w:rsidR="00746707">
        <w:t>5</w:t>
      </w:r>
      <w:r w:rsidR="00512AB6">
        <w:t>–</w:t>
      </w:r>
      <w:r w:rsidR="00746707">
        <w:t>12</w:t>
      </w:r>
      <w:r w:rsidR="00217B95">
        <w:t>%</w:t>
      </w:r>
      <w:r w:rsidR="00512AB6">
        <w:t xml:space="preserve">, </w:t>
      </w:r>
      <w:r>
        <w:t xml:space="preserve">95% CI: </w:t>
      </w:r>
      <w:r w:rsidR="00055D98">
        <w:t>2</w:t>
      </w:r>
      <w:r>
        <w:t>–</w:t>
      </w:r>
      <w:r w:rsidR="00055D98">
        <w:t>22</w:t>
      </w:r>
      <w:r>
        <w:t xml:space="preserve">%) </w:t>
      </w:r>
      <w:r>
        <w:t>for adults</w:t>
      </w:r>
      <w:r>
        <w:t xml:space="preserve"> and </w:t>
      </w:r>
      <w:r w:rsidR="00055D98">
        <w:t>9</w:t>
      </w:r>
      <w:r>
        <w:t>% (</w:t>
      </w:r>
      <w:r w:rsidR="00512AB6">
        <w:t xml:space="preserve">50% CI: </w:t>
      </w:r>
      <w:r w:rsidR="00973CEE">
        <w:t>5</w:t>
      </w:r>
      <w:r w:rsidR="00512AB6">
        <w:t>–</w:t>
      </w:r>
      <w:r w:rsidR="00973CEE">
        <w:t>12</w:t>
      </w:r>
      <w:r w:rsidR="00DA5E32">
        <w:t>%</w:t>
      </w:r>
      <w:r w:rsidR="00512AB6">
        <w:t xml:space="preserve">, </w:t>
      </w:r>
      <w:r>
        <w:t xml:space="preserve">95% CI: </w:t>
      </w:r>
      <w:r w:rsidR="003A5075">
        <w:t>2</w:t>
      </w:r>
      <w:r>
        <w:t>–</w:t>
      </w:r>
      <w:r w:rsidR="003A5075">
        <w:t>19</w:t>
      </w:r>
      <w:r>
        <w:t xml:space="preserve">%) </w:t>
      </w:r>
      <w:r>
        <w:t>for juveniles</w:t>
      </w:r>
      <w:r w:rsidRPr="00BE3C83">
        <w:t xml:space="preserve"> are at an altitude where they might collide with a building (0</w:t>
      </w:r>
      <w:r>
        <w:t>–</w:t>
      </w:r>
      <w:r w:rsidRPr="00BE3C83">
        <w:t>47m)</w:t>
      </w:r>
    </w:p>
    <w:p w14:paraId="73CB8B84" w14:textId="238D34A1" w:rsidR="00874F91" w:rsidRPr="00085E8B" w:rsidRDefault="00874F91" w:rsidP="00874F91">
      <w:pPr>
        <w:pStyle w:val="ListParagraph"/>
        <w:numPr>
          <w:ilvl w:val="0"/>
          <w:numId w:val="1"/>
        </w:numPr>
      </w:pPr>
      <w:r>
        <w:t xml:space="preserve">An estimated </w:t>
      </w:r>
      <w:r w:rsidR="00897F13">
        <w:t>43</w:t>
      </w:r>
      <w:r>
        <w:t xml:space="preserve">% of </w:t>
      </w:r>
      <w:r w:rsidRPr="00BE3C83">
        <w:t>locations</w:t>
      </w:r>
      <w:r>
        <w:t xml:space="preserve"> (</w:t>
      </w:r>
      <w:r w:rsidR="00512AB6">
        <w:t xml:space="preserve">50% CI: </w:t>
      </w:r>
      <w:r w:rsidR="00863FC7">
        <w:t>38</w:t>
      </w:r>
      <w:r w:rsidR="00512AB6">
        <w:t>–</w:t>
      </w:r>
      <w:r w:rsidR="00863FC7">
        <w:t>48</w:t>
      </w:r>
      <w:r w:rsidR="00C86782">
        <w:t>%</w:t>
      </w:r>
      <w:r w:rsidR="00512AB6">
        <w:t xml:space="preserve">, </w:t>
      </w:r>
      <w:r>
        <w:t xml:space="preserve">95% CI: </w:t>
      </w:r>
      <w:r w:rsidR="00902CE1">
        <w:t>28</w:t>
      </w:r>
      <w:r>
        <w:t>–</w:t>
      </w:r>
      <w:r w:rsidR="00902CE1">
        <w:t>58</w:t>
      </w:r>
      <w:r>
        <w:t xml:space="preserve">%) </w:t>
      </w:r>
      <w:r>
        <w:t>for adults</w:t>
      </w:r>
      <w:r>
        <w:t xml:space="preserve"> and </w:t>
      </w:r>
      <w:r w:rsidR="003649BC">
        <w:t>47</w:t>
      </w:r>
      <w:r>
        <w:t>% (</w:t>
      </w:r>
      <w:r w:rsidR="00512AB6">
        <w:t xml:space="preserve">50% CI: </w:t>
      </w:r>
      <w:r w:rsidR="00B57857">
        <w:t>43</w:t>
      </w:r>
      <w:r w:rsidR="00512AB6">
        <w:t>–</w:t>
      </w:r>
      <w:r w:rsidR="00B57857">
        <w:t>52</w:t>
      </w:r>
      <w:r w:rsidR="00DA5E32">
        <w:t>%</w:t>
      </w:r>
      <w:r w:rsidR="00512AB6">
        <w:t xml:space="preserve">, </w:t>
      </w:r>
      <w:r>
        <w:t xml:space="preserve">95% CI: </w:t>
      </w:r>
      <w:r w:rsidR="00B57857">
        <w:t>34</w:t>
      </w:r>
      <w:r>
        <w:t>–</w:t>
      </w:r>
      <w:r w:rsidR="00B57857">
        <w:t>60</w:t>
      </w:r>
      <w:r>
        <w:t xml:space="preserve">%) </w:t>
      </w:r>
      <w:r>
        <w:t>for juveniles</w:t>
      </w:r>
      <w:r>
        <w:t xml:space="preserve"> </w:t>
      </w:r>
      <w:r w:rsidRPr="00BE3C83">
        <w:t xml:space="preserve">are at an altitude where they might collide </w:t>
      </w:r>
      <w:r>
        <w:t xml:space="preserve">with </w:t>
      </w:r>
      <w:r w:rsidRPr="00DE1D10">
        <w:t>a comm</w:t>
      </w:r>
      <w:r>
        <w:t>unications tower</w:t>
      </w:r>
      <w:r w:rsidRPr="00DE1D10">
        <w:t xml:space="preserve"> (0</w:t>
      </w:r>
      <w:r>
        <w:t>–</w:t>
      </w:r>
      <w:r w:rsidRPr="00DE1D10">
        <w:t>244m)</w:t>
      </w:r>
    </w:p>
    <w:p w14:paraId="62B4405F" w14:textId="50F6DFC6" w:rsidR="00874F91" w:rsidRPr="00085E8B" w:rsidRDefault="00874F91" w:rsidP="00874F91">
      <w:pPr>
        <w:pStyle w:val="ListParagraph"/>
        <w:numPr>
          <w:ilvl w:val="0"/>
          <w:numId w:val="1"/>
        </w:numPr>
      </w:pPr>
      <w:r>
        <w:t xml:space="preserve">An estimated </w:t>
      </w:r>
      <w:r w:rsidR="00B57857">
        <w:t>24</w:t>
      </w:r>
      <w:r>
        <w:t xml:space="preserve">% of </w:t>
      </w:r>
      <w:r w:rsidRPr="00BE3C83">
        <w:t>locations</w:t>
      </w:r>
      <w:r>
        <w:t xml:space="preserve"> (</w:t>
      </w:r>
      <w:r w:rsidR="00512AB6">
        <w:t xml:space="preserve">50% CI: </w:t>
      </w:r>
      <w:r w:rsidR="00362DF5">
        <w:t>21</w:t>
      </w:r>
      <w:r w:rsidR="00512AB6">
        <w:t>–</w:t>
      </w:r>
      <w:r w:rsidR="00362DF5">
        <w:t>27</w:t>
      </w:r>
      <w:r w:rsidR="00C86782">
        <w:t>%</w:t>
      </w:r>
      <w:r w:rsidR="00512AB6">
        <w:t xml:space="preserve">, </w:t>
      </w:r>
      <w:r>
        <w:t xml:space="preserve">95% CI: </w:t>
      </w:r>
      <w:r w:rsidR="00362DF5">
        <w:t>15</w:t>
      </w:r>
      <w:r>
        <w:t>–</w:t>
      </w:r>
      <w:r w:rsidR="00EA20C0">
        <w:t>31</w:t>
      </w:r>
      <w:r>
        <w:t xml:space="preserve">%) </w:t>
      </w:r>
      <w:r>
        <w:t>for adults</w:t>
      </w:r>
      <w:r>
        <w:t xml:space="preserve"> and </w:t>
      </w:r>
      <w:r w:rsidR="00EA20C0">
        <w:t>27%</w:t>
      </w:r>
      <w:r>
        <w:t xml:space="preserve"> (</w:t>
      </w:r>
      <w:r w:rsidR="00512AB6">
        <w:t xml:space="preserve">50% CI: </w:t>
      </w:r>
      <w:r w:rsidR="00EA20C0">
        <w:t>25</w:t>
      </w:r>
      <w:r w:rsidR="00512AB6">
        <w:t>–</w:t>
      </w:r>
      <w:r w:rsidR="00EA20C0">
        <w:t>30</w:t>
      </w:r>
      <w:r w:rsidR="00DA5E32">
        <w:t>%</w:t>
      </w:r>
      <w:r w:rsidR="00512AB6">
        <w:t xml:space="preserve">, </w:t>
      </w:r>
      <w:r>
        <w:t xml:space="preserve">95% CI: </w:t>
      </w:r>
      <w:r w:rsidR="00D64241">
        <w:t>18</w:t>
      </w:r>
      <w:r>
        <w:t>–</w:t>
      </w:r>
      <w:r w:rsidR="009E2613">
        <w:t>34</w:t>
      </w:r>
      <w:r>
        <w:t xml:space="preserve">%) </w:t>
      </w:r>
      <w:r>
        <w:t>for juveniles</w:t>
      </w:r>
      <w:r w:rsidRPr="00BE3C83">
        <w:t xml:space="preserve"> are at an altitude where they might </w:t>
      </w:r>
      <w:r>
        <w:t xml:space="preserve">collide </w:t>
      </w:r>
      <w:r w:rsidRPr="0044565D">
        <w:t>with a wind turbine (32</w:t>
      </w:r>
      <w:r>
        <w:t>–</w:t>
      </w:r>
      <w:r w:rsidRPr="0044565D">
        <w:t>16</w:t>
      </w:r>
      <w:r>
        <w:t>4</w:t>
      </w:r>
      <w:r w:rsidRPr="0044565D">
        <w:t>m)</w:t>
      </w:r>
    </w:p>
    <w:p w14:paraId="50C8EB8D" w14:textId="77777777" w:rsidR="00874F91" w:rsidRDefault="00874F91"/>
    <w:p w14:paraId="79B0A698" w14:textId="1C7E98E8" w:rsidR="00E14063" w:rsidRDefault="00E857DB">
      <w:r>
        <w:br w:type="page"/>
      </w:r>
    </w:p>
    <w:p w14:paraId="05D309D6" w14:textId="0E485383" w:rsidR="00F71F25" w:rsidRDefault="00F71F25">
      <w:proofErr w:type="spellStart"/>
      <w:r>
        <w:rPr>
          <w:b/>
          <w:bCs/>
        </w:rPr>
        <w:lastRenderedPageBreak/>
        <w:t>Etc</w:t>
      </w:r>
      <w:proofErr w:type="spellEnd"/>
    </w:p>
    <w:p w14:paraId="147CE176" w14:textId="77777777" w:rsidR="00F71F25" w:rsidRDefault="00F71F25" w:rsidP="00F71F25">
      <w:r>
        <w:t>Sex only works for 300k, and age doesn’t work at that # of iterations</w:t>
      </w:r>
    </w:p>
    <w:p w14:paraId="15E22E55" w14:textId="77777777" w:rsidR="00F71F25" w:rsidRDefault="00F71F25" w:rsidP="00F71F25"/>
    <w:p w14:paraId="21182AC7" w14:textId="77777777" w:rsidR="00F71F25" w:rsidRDefault="00F71F25" w:rsidP="00F71F25">
      <w:r>
        <w:t>Compare flight heights to the rotor sweep of newly installed turbines (average wind turbine installed in 2022):</w:t>
      </w:r>
    </w:p>
    <w:p w14:paraId="372DDB1A" w14:textId="77777777" w:rsidR="00F71F25" w:rsidRDefault="00F71F25" w:rsidP="00F71F25">
      <w:r>
        <w:t xml:space="preserve">“The average rotor diameter of newly installed turbines was 131.6 meters, a 3% increase over 2021 and 173% over 1998−1999, while the average hub height was 98.1 meters, up 4% from 2021 and 73% since 1998−1999” </w:t>
      </w:r>
      <w:r>
        <w:fldChar w:fldCharType="begin"/>
      </w:r>
      <w:r>
        <w:instrText xml:space="preserve"> ADDIN ZOTERO_ITEM CSL_CITATION {"citationID":"e0h4rV5R","properties":{"formattedCitation":"(U.S. Department of Energy 2023)","plainCitation":"(U.S. Department of Energy 2023)","noteIndex":0},"citationItems":[{"id":745,"uris":["http://zotero.org/users/10854879/items/JAN3B6YU"],"itemData":{"id":745,"type":"article-journal","language":"en","source":"Zotero","title":"Land-Based Wind Market Report: 2023 Edition","author":[{"literal":"U.S. Department of Energy"}],"issued":{"date-parts":[["2023"]]}}}],"schema":"https://github.com/citation-style-language/schema/raw/master/csl-citation.json"} </w:instrText>
      </w:r>
      <w:r>
        <w:fldChar w:fldCharType="separate"/>
      </w:r>
      <w:r w:rsidRPr="00644091">
        <w:rPr>
          <w:rFonts w:ascii="Aptos" w:hAnsi="Aptos"/>
        </w:rPr>
        <w:t>(U.S. Department of Energy 2023)</w:t>
      </w:r>
      <w:r>
        <w:fldChar w:fldCharType="end"/>
      </w:r>
    </w:p>
    <w:p w14:paraId="753B40DF" w14:textId="77777777" w:rsidR="00F71F25" w:rsidRDefault="00F71F25" w:rsidP="00F71F25">
      <w:r>
        <w:t xml:space="preserve">This would put the average rotor sweep at </w:t>
      </w:r>
      <w:r w:rsidRPr="006623AD">
        <w:t>32.2</w:t>
      </w:r>
      <w:r>
        <w:t xml:space="preserve"> to </w:t>
      </w:r>
      <w:r w:rsidRPr="006047B8">
        <w:t>163.8</w:t>
      </w:r>
      <w:r>
        <w:t>m. What proportion of woodcock locations fall within that sweep?</w:t>
      </w:r>
    </w:p>
    <w:p w14:paraId="7D348F56" w14:textId="77777777" w:rsidR="00F71F25" w:rsidRDefault="00F71F25" w:rsidP="00F71F25"/>
    <w:p w14:paraId="646BDED6" w14:textId="77777777" w:rsidR="00F71F25" w:rsidRDefault="00F71F25" w:rsidP="00F71F25">
      <w:r>
        <w:t xml:space="preserve">“Tall study towers were similar in structure and lighting to approximately 1,500 towers in the United States that are &gt;244 m AGL in height.” </w:t>
      </w:r>
      <w:r>
        <w:fldChar w:fldCharType="begin"/>
      </w:r>
      <w:r>
        <w:instrText xml:space="preserve"> ADDIN ZOTERO_ITEM CSL_CITATION {"citationID":"zumncBhB","properties":{"formattedCitation":"(Gehring et al. 2011)","plainCitation":"(Gehring et al. 2011)","noteIndex":0},"citationItems":[{"id":741,"uris":["http://zotero.org/users/10854879/items/ET2ZCRSA"],"itemData":{"id":741,"type":"article-journal","abstract":"Abstract\n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Pr>
          <w:rFonts w:ascii="Arial" w:hAnsi="Arial" w:cs="Arial"/>
        </w:rPr>
        <w:instrText> </w:instrText>
      </w:r>
      <w:r>
        <w:instrText>m above ground level (AGL, medium) and 3 were &gt;305</w:instrText>
      </w:r>
      <w:r>
        <w:rPr>
          <w:rFonts w:ascii="Arial" w:hAnsi="Arial" w:cs="Arial"/>
        </w:rPr>
        <w:instrText> </w:instrText>
      </w:r>
      <w:r>
        <w:instrText>m AGL (tall). During the five 20</w:instrText>
      </w:r>
      <w:r>
        <w:rPr>
          <w:rFonts w:ascii="Cambria Math" w:hAnsi="Cambria Math" w:cs="Cambria Math"/>
        </w:rPr>
        <w:instrText>‐</w:instrText>
      </w:r>
      <w:r>
        <w:instrText>day sample periods we found a mean of 8.2 bird carcasses per guyed medium tower and a mean of 0.5 bird carcasses under unguyed medium towers. During four 20</w:instrText>
      </w:r>
      <w:r>
        <w:rPr>
          <w:rFonts w:ascii="Cambria Math" w:hAnsi="Cambria Math" w:cs="Cambria Math"/>
        </w:rPr>
        <w:instrText>‐</w:instrText>
      </w:r>
      <w:r>
        <w:instrText>day sample periods we detected a mean of 34.7 birds per guyed tall tower. Using both parametric and nonparametric tests (Mann</w:instrText>
      </w:r>
      <w:r>
        <w:rPr>
          <w:rFonts w:ascii="Aptos" w:hAnsi="Aptos" w:cs="Aptos"/>
        </w:rPr>
        <w:instrText>–</w:instrText>
      </w:r>
      <w:r>
        <w:instrText xml:space="preserve">Whitney\n              U\n              </w:instrText>
      </w:r>
      <w:r>
        <w:rPr>
          <w:rFonts w:ascii="Cambria Math" w:hAnsi="Cambria Math" w:cs="Cambria Math"/>
        </w:rPr>
        <w:instrText>‐</w:instrText>
      </w:r>
      <w:r>
        <w:instrText>test, Kruskal</w:instrText>
      </w:r>
      <w:r>
        <w:rPr>
          <w:rFonts w:ascii="Aptos" w:hAnsi="Aptos" w:cs="Aptos"/>
        </w:rPr>
        <w:instrText>–</w:instrText>
      </w:r>
      <w:r>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fldChar w:fldCharType="separate"/>
      </w:r>
      <w:r w:rsidRPr="00E24E19">
        <w:rPr>
          <w:rFonts w:ascii="Aptos" w:hAnsi="Aptos"/>
        </w:rPr>
        <w:t>(Gehring et al. 2011)</w:t>
      </w:r>
      <w:r>
        <w:fldChar w:fldCharType="end"/>
      </w:r>
    </w:p>
    <w:p w14:paraId="195096AE" w14:textId="77777777" w:rsidR="00F71F25" w:rsidRDefault="00F71F25" w:rsidP="00F71F25"/>
    <w:p w14:paraId="43B14A02" w14:textId="77777777" w:rsidR="00F71F25" w:rsidRDefault="00F71F25" w:rsidP="00F71F25">
      <w:r>
        <w:t xml:space="preserve">Max height of a low rise building, at which most mortality occurs according to </w:t>
      </w:r>
      <w:r>
        <w:fldChar w:fldCharType="begin"/>
      </w:r>
      <w:r>
        <w:instrText xml:space="preserve"> ADDIN ZOTERO_ITEM CSL_CITATION {"citationID":"nsd2FWWg","properties":{"formattedCitation":"(Loss et al. 2014)","plainCitation":"(Loss et al. 2014)","noteIndex":0},"citationItems":[{"id":740,"uris":["http://zotero.org/users/10854879/items/WMT4L5HP"],"itemData":{"id":740,"type":"article-journal","container-title":"The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fldChar w:fldCharType="separate"/>
      </w:r>
      <w:r w:rsidRPr="007562E7">
        <w:rPr>
          <w:rFonts w:ascii="Aptos" w:hAnsi="Aptos"/>
        </w:rPr>
        <w:t>(Loss et al. 2014)</w:t>
      </w:r>
      <w:r>
        <w:fldChar w:fldCharType="end"/>
      </w:r>
      <w:r>
        <w:t>, is 154 feet or 47 meters</w:t>
      </w:r>
    </w:p>
    <w:p w14:paraId="2090C94D" w14:textId="2AE65A73" w:rsidR="00F71F25" w:rsidRPr="00F71F25" w:rsidRDefault="00F71F25">
      <w:r>
        <w:br w:type="page"/>
      </w:r>
    </w:p>
    <w:p w14:paraId="0F429EFF" w14:textId="0C8044F1" w:rsidR="005E4EB5" w:rsidRDefault="00E14063" w:rsidP="00452C83">
      <w:r>
        <w:rPr>
          <w:noProof/>
        </w:rPr>
        <w:lastRenderedPageBreak/>
        <w:drawing>
          <wp:inline distT="0" distB="0" distL="0" distR="0" wp14:anchorId="157C6620" wp14:editId="0034AB0A">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6D2FA6E3" w14:textId="0A6313D1" w:rsidR="00E14063" w:rsidRDefault="00E14063" w:rsidP="00452C83">
      <w:r>
        <w:t>Figure 1.</w:t>
      </w:r>
      <w:r w:rsidR="001C041F">
        <w:t xml:space="preserve"> 95%, </w:t>
      </w:r>
      <w:r w:rsidR="00A92C2E">
        <w:t>80%, and 50% credible intervals</w:t>
      </w:r>
    </w:p>
    <w:p w14:paraId="4B7B1D4B" w14:textId="644B9D18" w:rsidR="00E14063" w:rsidRDefault="00E14063" w:rsidP="00452C83">
      <w:r>
        <w:br w:type="page"/>
      </w:r>
    </w:p>
    <w:p w14:paraId="2451F5C4" w14:textId="2A4D7E02" w:rsidR="00E14063" w:rsidRDefault="000F018A" w:rsidP="00452C83">
      <w:r>
        <w:rPr>
          <w:noProof/>
        </w:rPr>
        <w:lastRenderedPageBreak/>
        <w:drawing>
          <wp:inline distT="0" distB="0" distL="0" distR="0" wp14:anchorId="38158BF7" wp14:editId="79E7E119">
            <wp:extent cx="4267200" cy="3048000"/>
            <wp:effectExtent l="0" t="0" r="0" b="0"/>
            <wp:docPr id="39263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8C4724D" w14:textId="1DEB4FB6" w:rsidR="00E05AB5" w:rsidRDefault="00E14063" w:rsidP="00452C83">
      <w:r>
        <w:t>Figure 2.</w:t>
      </w:r>
      <w:r w:rsidR="00740C56">
        <w:t xml:space="preserve"> </w:t>
      </w:r>
      <w:r w:rsidR="00832866">
        <w:t>Points represent medians, thick lines represent 50% credible intervals, thin lines represent 95% credible intervals.</w:t>
      </w:r>
    </w:p>
    <w:p w14:paraId="5F0BB172" w14:textId="27E03159" w:rsidR="00DD080A" w:rsidRDefault="00E05AB5" w:rsidP="00452C83">
      <w:r>
        <w:br w:type="page"/>
      </w:r>
    </w:p>
    <w:p w14:paraId="0A9ABD62" w14:textId="7920167D" w:rsidR="00DD080A" w:rsidRDefault="00DD080A" w:rsidP="00452C83">
      <w:r>
        <w:rPr>
          <w:noProof/>
        </w:rPr>
        <w:lastRenderedPageBreak/>
        <w:drawing>
          <wp:inline distT="0" distB="0" distL="0" distR="0" wp14:anchorId="75A7CB1E" wp14:editId="4F980B79">
            <wp:extent cx="4267200" cy="3657600"/>
            <wp:effectExtent l="0" t="0" r="0" b="0"/>
            <wp:docPr id="36957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36F3494A" w14:textId="438DA0E3" w:rsidR="00DD080A" w:rsidRDefault="00DD080A" w:rsidP="00452C83">
      <w:r>
        <w:t>Figure 3</w:t>
      </w:r>
    </w:p>
    <w:p w14:paraId="1BC3D9F7" w14:textId="78D54ACF" w:rsidR="00DD080A" w:rsidRDefault="00DD080A" w:rsidP="00452C83">
      <w:r>
        <w:br w:type="page"/>
      </w:r>
    </w:p>
    <w:p w14:paraId="13456F04" w14:textId="068224A8" w:rsidR="00E14063" w:rsidRDefault="00D125FF" w:rsidP="00452C83">
      <w:r>
        <w:rPr>
          <w:noProof/>
        </w:rPr>
        <w:lastRenderedPageBreak/>
        <w:drawing>
          <wp:inline distT="0" distB="0" distL="0" distR="0" wp14:anchorId="2A770CD7" wp14:editId="4B7DBA92">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10625DE7" w14:textId="1086C32C" w:rsidR="00E05AB5" w:rsidRDefault="00E05AB5" w:rsidP="00452C83">
      <w:r>
        <w:t xml:space="preserve">Figure </w:t>
      </w:r>
      <w:r w:rsidR="00DD080A">
        <w:t>4</w:t>
      </w:r>
    </w:p>
    <w:p w14:paraId="2008135F" w14:textId="70DBEE83" w:rsidR="00E05AB5" w:rsidRDefault="00E05AB5">
      <w:r>
        <w:br w:type="page"/>
      </w:r>
    </w:p>
    <w:p w14:paraId="405A10F9" w14:textId="02692324" w:rsidR="00E05AB5" w:rsidRDefault="00DD080A" w:rsidP="00452C83">
      <w:r>
        <w:rPr>
          <w:noProof/>
        </w:rPr>
        <w:lastRenderedPageBreak/>
        <w:drawing>
          <wp:inline distT="0" distB="0" distL="0" distR="0" wp14:anchorId="6013562C" wp14:editId="158CA4B9">
            <wp:extent cx="4267200" cy="3657600"/>
            <wp:effectExtent l="0" t="0" r="0" b="0"/>
            <wp:docPr id="549519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04640D6D" w14:textId="324C7BC9" w:rsidR="00DD080A" w:rsidRDefault="00DD080A" w:rsidP="00452C83">
      <w:r>
        <w:t>Figure 5.</w:t>
      </w:r>
    </w:p>
    <w:p w14:paraId="1552CAA3" w14:textId="24349E31" w:rsidR="00DD080A" w:rsidRDefault="00DD080A">
      <w:r>
        <w:br w:type="page"/>
      </w:r>
    </w:p>
    <w:p w14:paraId="11A58283" w14:textId="04AA060E" w:rsidR="00DD080A" w:rsidRDefault="00D125FF" w:rsidP="00452C83">
      <w:r>
        <w:rPr>
          <w:noProof/>
        </w:rPr>
        <w:lastRenderedPageBreak/>
        <w:drawing>
          <wp:inline distT="0" distB="0" distL="0" distR="0" wp14:anchorId="29B6EBC5" wp14:editId="09B6F911">
            <wp:extent cx="4876800" cy="4267200"/>
            <wp:effectExtent l="0" t="0" r="0" b="0"/>
            <wp:docPr id="39792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324D477D" w14:textId="6C518CAB" w:rsidR="006053D2" w:rsidRPr="00DD3EA6" w:rsidRDefault="006053D2" w:rsidP="00452C83">
      <w:r>
        <w:t>Figure 6.</w:t>
      </w:r>
    </w:p>
    <w:sectPr w:rsidR="006053D2" w:rsidRPr="00DD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311E"/>
    <w:multiLevelType w:val="hybridMultilevel"/>
    <w:tmpl w:val="08FC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883"/>
    <w:multiLevelType w:val="hybridMultilevel"/>
    <w:tmpl w:val="A456F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E49"/>
    <w:multiLevelType w:val="hybridMultilevel"/>
    <w:tmpl w:val="B2B45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6E4E"/>
    <w:multiLevelType w:val="hybridMultilevel"/>
    <w:tmpl w:val="813E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 w:numId="2" w16cid:durableId="1712265617">
    <w:abstractNumId w:val="2"/>
  </w:num>
  <w:num w:numId="3" w16cid:durableId="290745217">
    <w:abstractNumId w:val="1"/>
  </w:num>
  <w:num w:numId="4" w16cid:durableId="179783843">
    <w:abstractNumId w:val="4"/>
  </w:num>
  <w:num w:numId="5" w16cid:durableId="1283876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E2"/>
    <w:rsid w:val="00005C03"/>
    <w:rsid w:val="000112EA"/>
    <w:rsid w:val="00033FF3"/>
    <w:rsid w:val="00055D98"/>
    <w:rsid w:val="00082949"/>
    <w:rsid w:val="00085E8B"/>
    <w:rsid w:val="00094141"/>
    <w:rsid w:val="000B2AFC"/>
    <w:rsid w:val="000C1F7A"/>
    <w:rsid w:val="000C415A"/>
    <w:rsid w:val="000E1C41"/>
    <w:rsid w:val="000E1F07"/>
    <w:rsid w:val="000F018A"/>
    <w:rsid w:val="001341FC"/>
    <w:rsid w:val="00163B88"/>
    <w:rsid w:val="001748A4"/>
    <w:rsid w:val="001B5FEA"/>
    <w:rsid w:val="001C041F"/>
    <w:rsid w:val="001C3BEF"/>
    <w:rsid w:val="001D3AA9"/>
    <w:rsid w:val="001F6028"/>
    <w:rsid w:val="00206738"/>
    <w:rsid w:val="0021538F"/>
    <w:rsid w:val="00217B95"/>
    <w:rsid w:val="002264DB"/>
    <w:rsid w:val="00262DA4"/>
    <w:rsid w:val="00283D6A"/>
    <w:rsid w:val="00297048"/>
    <w:rsid w:val="002A4B8A"/>
    <w:rsid w:val="003109FB"/>
    <w:rsid w:val="003212E4"/>
    <w:rsid w:val="00324745"/>
    <w:rsid w:val="00347FDA"/>
    <w:rsid w:val="00362DF5"/>
    <w:rsid w:val="003649BC"/>
    <w:rsid w:val="003938E5"/>
    <w:rsid w:val="003A5075"/>
    <w:rsid w:val="003A6879"/>
    <w:rsid w:val="003C1A92"/>
    <w:rsid w:val="003F7142"/>
    <w:rsid w:val="0044565D"/>
    <w:rsid w:val="00452C83"/>
    <w:rsid w:val="00461458"/>
    <w:rsid w:val="00483225"/>
    <w:rsid w:val="0048486F"/>
    <w:rsid w:val="00487CB8"/>
    <w:rsid w:val="004A5617"/>
    <w:rsid w:val="004D0716"/>
    <w:rsid w:val="00512AB6"/>
    <w:rsid w:val="00546C7E"/>
    <w:rsid w:val="005A0035"/>
    <w:rsid w:val="005C3E44"/>
    <w:rsid w:val="005E4EB5"/>
    <w:rsid w:val="005F1A18"/>
    <w:rsid w:val="006047B8"/>
    <w:rsid w:val="006053D2"/>
    <w:rsid w:val="00644091"/>
    <w:rsid w:val="00647D0A"/>
    <w:rsid w:val="00652CF2"/>
    <w:rsid w:val="006623AD"/>
    <w:rsid w:val="006672A7"/>
    <w:rsid w:val="00694F21"/>
    <w:rsid w:val="006C0A1E"/>
    <w:rsid w:val="006F1C6C"/>
    <w:rsid w:val="007225DA"/>
    <w:rsid w:val="00724F68"/>
    <w:rsid w:val="007300AA"/>
    <w:rsid w:val="00740C56"/>
    <w:rsid w:val="0074431F"/>
    <w:rsid w:val="00746707"/>
    <w:rsid w:val="00754CE3"/>
    <w:rsid w:val="007562E7"/>
    <w:rsid w:val="007A068A"/>
    <w:rsid w:val="007C59B0"/>
    <w:rsid w:val="00813EDD"/>
    <w:rsid w:val="00832866"/>
    <w:rsid w:val="00835D4B"/>
    <w:rsid w:val="0084797B"/>
    <w:rsid w:val="008626DA"/>
    <w:rsid w:val="008633EF"/>
    <w:rsid w:val="00863FC7"/>
    <w:rsid w:val="00874F91"/>
    <w:rsid w:val="00876750"/>
    <w:rsid w:val="00897F13"/>
    <w:rsid w:val="008A061B"/>
    <w:rsid w:val="008B7DFF"/>
    <w:rsid w:val="008C244A"/>
    <w:rsid w:val="008C5F46"/>
    <w:rsid w:val="008C7E35"/>
    <w:rsid w:val="00902CE1"/>
    <w:rsid w:val="00940880"/>
    <w:rsid w:val="00952092"/>
    <w:rsid w:val="009555AE"/>
    <w:rsid w:val="00973CEE"/>
    <w:rsid w:val="00981D94"/>
    <w:rsid w:val="00986F39"/>
    <w:rsid w:val="009A1DBD"/>
    <w:rsid w:val="009E21F9"/>
    <w:rsid w:val="009E2613"/>
    <w:rsid w:val="009E3D9E"/>
    <w:rsid w:val="009E58B6"/>
    <w:rsid w:val="00A01270"/>
    <w:rsid w:val="00A022A1"/>
    <w:rsid w:val="00A42323"/>
    <w:rsid w:val="00A472E2"/>
    <w:rsid w:val="00A7676A"/>
    <w:rsid w:val="00A92C2E"/>
    <w:rsid w:val="00AB013F"/>
    <w:rsid w:val="00AD3B1A"/>
    <w:rsid w:val="00AE25AD"/>
    <w:rsid w:val="00AF3006"/>
    <w:rsid w:val="00B13E5E"/>
    <w:rsid w:val="00B20C52"/>
    <w:rsid w:val="00B57857"/>
    <w:rsid w:val="00B6181F"/>
    <w:rsid w:val="00B831FD"/>
    <w:rsid w:val="00B93F9E"/>
    <w:rsid w:val="00BD0931"/>
    <w:rsid w:val="00BE1147"/>
    <w:rsid w:val="00BE11A0"/>
    <w:rsid w:val="00BE3C83"/>
    <w:rsid w:val="00C01047"/>
    <w:rsid w:val="00C14FCE"/>
    <w:rsid w:val="00C2086A"/>
    <w:rsid w:val="00C2495F"/>
    <w:rsid w:val="00C350E0"/>
    <w:rsid w:val="00C85550"/>
    <w:rsid w:val="00C86782"/>
    <w:rsid w:val="00C946BF"/>
    <w:rsid w:val="00CA1C06"/>
    <w:rsid w:val="00CB22C3"/>
    <w:rsid w:val="00CD7941"/>
    <w:rsid w:val="00CF5A3B"/>
    <w:rsid w:val="00D071BB"/>
    <w:rsid w:val="00D125FF"/>
    <w:rsid w:val="00D1638D"/>
    <w:rsid w:val="00D24B02"/>
    <w:rsid w:val="00D64241"/>
    <w:rsid w:val="00D74ECB"/>
    <w:rsid w:val="00D74FBF"/>
    <w:rsid w:val="00DA5E32"/>
    <w:rsid w:val="00DC4E1C"/>
    <w:rsid w:val="00DC5285"/>
    <w:rsid w:val="00DD080A"/>
    <w:rsid w:val="00DD3B37"/>
    <w:rsid w:val="00DD3EA6"/>
    <w:rsid w:val="00DE1D10"/>
    <w:rsid w:val="00DF4B2A"/>
    <w:rsid w:val="00E05AB5"/>
    <w:rsid w:val="00E14063"/>
    <w:rsid w:val="00E1748A"/>
    <w:rsid w:val="00E24E19"/>
    <w:rsid w:val="00E254AE"/>
    <w:rsid w:val="00E31A4C"/>
    <w:rsid w:val="00E342A2"/>
    <w:rsid w:val="00E35BBA"/>
    <w:rsid w:val="00E37FE6"/>
    <w:rsid w:val="00E50410"/>
    <w:rsid w:val="00E638EC"/>
    <w:rsid w:val="00E67D2F"/>
    <w:rsid w:val="00E7618A"/>
    <w:rsid w:val="00E857DB"/>
    <w:rsid w:val="00EA20C0"/>
    <w:rsid w:val="00EA720F"/>
    <w:rsid w:val="00ED1977"/>
    <w:rsid w:val="00F24B66"/>
    <w:rsid w:val="00F34F3E"/>
    <w:rsid w:val="00F3570F"/>
    <w:rsid w:val="00F44773"/>
    <w:rsid w:val="00F51AAC"/>
    <w:rsid w:val="00F71F25"/>
    <w:rsid w:val="00F80916"/>
    <w:rsid w:val="00F9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4F9"/>
  <w15:chartTrackingRefBased/>
  <w15:docId w15:val="{A4CDE28B-046D-478A-8C8D-86CCEA1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E2"/>
    <w:rPr>
      <w:rFonts w:eastAsiaTheme="majorEastAsia" w:cstheme="majorBidi"/>
      <w:color w:val="272727" w:themeColor="text1" w:themeTint="D8"/>
    </w:rPr>
  </w:style>
  <w:style w:type="paragraph" w:styleId="Title">
    <w:name w:val="Title"/>
    <w:basedOn w:val="Normal"/>
    <w:next w:val="Normal"/>
    <w:link w:val="TitleChar"/>
    <w:uiPriority w:val="10"/>
    <w:qFormat/>
    <w:rsid w:val="00A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E2"/>
    <w:pPr>
      <w:spacing w:before="160"/>
      <w:jc w:val="center"/>
    </w:pPr>
    <w:rPr>
      <w:i/>
      <w:iCs/>
      <w:color w:val="404040" w:themeColor="text1" w:themeTint="BF"/>
    </w:rPr>
  </w:style>
  <w:style w:type="character" w:customStyle="1" w:styleId="QuoteChar">
    <w:name w:val="Quote Char"/>
    <w:basedOn w:val="DefaultParagraphFont"/>
    <w:link w:val="Quote"/>
    <w:uiPriority w:val="29"/>
    <w:rsid w:val="00A472E2"/>
    <w:rPr>
      <w:i/>
      <w:iCs/>
      <w:color w:val="404040" w:themeColor="text1" w:themeTint="BF"/>
    </w:rPr>
  </w:style>
  <w:style w:type="paragraph" w:styleId="ListParagraph">
    <w:name w:val="List Paragraph"/>
    <w:basedOn w:val="Normal"/>
    <w:uiPriority w:val="34"/>
    <w:qFormat/>
    <w:rsid w:val="00A472E2"/>
    <w:pPr>
      <w:ind w:left="720"/>
      <w:contextualSpacing/>
    </w:pPr>
  </w:style>
  <w:style w:type="character" w:styleId="IntenseEmphasis">
    <w:name w:val="Intense Emphasis"/>
    <w:basedOn w:val="DefaultParagraphFont"/>
    <w:uiPriority w:val="21"/>
    <w:qFormat/>
    <w:rsid w:val="00A472E2"/>
    <w:rPr>
      <w:i/>
      <w:iCs/>
      <w:color w:val="0F4761" w:themeColor="accent1" w:themeShade="BF"/>
    </w:rPr>
  </w:style>
  <w:style w:type="paragraph" w:styleId="IntenseQuote">
    <w:name w:val="Intense Quote"/>
    <w:basedOn w:val="Normal"/>
    <w:next w:val="Normal"/>
    <w:link w:val="IntenseQuoteChar"/>
    <w:uiPriority w:val="30"/>
    <w:qFormat/>
    <w:rsid w:val="00A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E2"/>
    <w:rPr>
      <w:i/>
      <w:iCs/>
      <w:color w:val="0F4761" w:themeColor="accent1" w:themeShade="BF"/>
    </w:rPr>
  </w:style>
  <w:style w:type="character" w:styleId="IntenseReference">
    <w:name w:val="Intense Reference"/>
    <w:basedOn w:val="DefaultParagraphFont"/>
    <w:uiPriority w:val="32"/>
    <w:qFormat/>
    <w:rsid w:val="00A472E2"/>
    <w:rPr>
      <w:b/>
      <w:bCs/>
      <w:smallCaps/>
      <w:color w:val="0F4761" w:themeColor="accent1" w:themeShade="BF"/>
      <w:spacing w:val="5"/>
    </w:rPr>
  </w:style>
  <w:style w:type="character" w:styleId="CommentReference">
    <w:name w:val="annotation reference"/>
    <w:basedOn w:val="DefaultParagraphFont"/>
    <w:uiPriority w:val="99"/>
    <w:semiHidden/>
    <w:unhideWhenUsed/>
    <w:rsid w:val="00E638EC"/>
    <w:rPr>
      <w:sz w:val="16"/>
      <w:szCs w:val="16"/>
    </w:rPr>
  </w:style>
  <w:style w:type="paragraph" w:styleId="CommentText">
    <w:name w:val="annotation text"/>
    <w:basedOn w:val="Normal"/>
    <w:link w:val="CommentTextChar"/>
    <w:uiPriority w:val="99"/>
    <w:unhideWhenUsed/>
    <w:rsid w:val="00E638EC"/>
    <w:pPr>
      <w:spacing w:line="240" w:lineRule="auto"/>
    </w:pPr>
    <w:rPr>
      <w:sz w:val="20"/>
      <w:szCs w:val="20"/>
    </w:rPr>
  </w:style>
  <w:style w:type="character" w:customStyle="1" w:styleId="CommentTextChar">
    <w:name w:val="Comment Text Char"/>
    <w:basedOn w:val="DefaultParagraphFont"/>
    <w:link w:val="CommentText"/>
    <w:uiPriority w:val="99"/>
    <w:rsid w:val="00E638EC"/>
    <w:rPr>
      <w:sz w:val="20"/>
      <w:szCs w:val="20"/>
    </w:rPr>
  </w:style>
  <w:style w:type="paragraph" w:styleId="CommentSubject">
    <w:name w:val="annotation subject"/>
    <w:basedOn w:val="CommentText"/>
    <w:next w:val="CommentText"/>
    <w:link w:val="CommentSubjectChar"/>
    <w:uiPriority w:val="99"/>
    <w:semiHidden/>
    <w:unhideWhenUsed/>
    <w:rsid w:val="00E638EC"/>
    <w:rPr>
      <w:b/>
      <w:bCs/>
    </w:rPr>
  </w:style>
  <w:style w:type="character" w:customStyle="1" w:styleId="CommentSubjectChar">
    <w:name w:val="Comment Subject Char"/>
    <w:basedOn w:val="CommentTextChar"/>
    <w:link w:val="CommentSubject"/>
    <w:uiPriority w:val="99"/>
    <w:semiHidden/>
    <w:rsid w:val="00E63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165</cp:revision>
  <dcterms:created xsi:type="dcterms:W3CDTF">2024-03-18T14:21:00Z</dcterms:created>
  <dcterms:modified xsi:type="dcterms:W3CDTF">2024-03-19T17:38:00Z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id="hhMgGHB0"/&gt;&lt;style id="http://www.zotero.org/styles/the-condor" hasBibliography="1" bibliographyStyleHasBeenSet="0"/&gt;&lt;prefs&gt;&lt;pref name="fieldType" value="Field"/&gt;&lt;/prefs&gt;&lt;/data&gt;</vt:lpwstr>
  </property>
</Properties>
</file>