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3052" w14:textId="26ED712A" w:rsidR="0043243A" w:rsidRDefault="0043243A" w:rsidP="0043243A">
      <w:pPr>
        <w:pStyle w:val="Heading1"/>
        <w:rPr>
          <w:rFonts w:ascii="Times New Roman" w:hAnsi="Times New Roman" w:cs="Times New Roman"/>
          <w:b w:val="0"/>
          <w:bCs w:val="0"/>
          <w:color w:val="000000" w:themeColor="text1"/>
          <w:sz w:val="24"/>
          <w:szCs w:val="24"/>
        </w:rPr>
      </w:pPr>
      <w:r w:rsidRPr="0043243A">
        <w:rPr>
          <w:rFonts w:ascii="Times New Roman" w:hAnsi="Times New Roman" w:cs="Times New Roman"/>
          <w:b w:val="0"/>
          <w:bCs w:val="0"/>
          <w:color w:val="000000" w:themeColor="text1"/>
          <w:sz w:val="24"/>
          <w:szCs w:val="24"/>
        </w:rPr>
        <w:t>Ethan Wilson</w:t>
      </w:r>
    </w:p>
    <w:p w14:paraId="6EAEEDDA" w14:textId="77777777" w:rsidR="0043243A" w:rsidRDefault="0043243A" w:rsidP="0043243A">
      <w:pPr>
        <w:rPr>
          <w:rFonts w:ascii="Times New Roman" w:hAnsi="Times New Roman" w:cs="Times New Roman"/>
          <w:sz w:val="24"/>
          <w:szCs w:val="24"/>
        </w:rPr>
      </w:pPr>
      <w:r w:rsidRPr="0043243A">
        <w:rPr>
          <w:rFonts w:ascii="Times New Roman" w:hAnsi="Times New Roman" w:cs="Times New Roman"/>
          <w:sz w:val="24"/>
          <w:szCs w:val="24"/>
        </w:rPr>
        <w:t>CS-499</w:t>
      </w:r>
    </w:p>
    <w:p w14:paraId="5C94557E" w14:textId="724F7E58" w:rsidR="0043243A" w:rsidRPr="0043243A" w:rsidRDefault="0043243A" w:rsidP="0043243A">
      <w:pPr>
        <w:rPr>
          <w:rFonts w:ascii="Times New Roman" w:hAnsi="Times New Roman" w:cs="Times New Roman"/>
          <w:sz w:val="24"/>
          <w:szCs w:val="24"/>
        </w:rPr>
      </w:pPr>
      <w:r w:rsidRPr="0043243A">
        <w:rPr>
          <w:rFonts w:ascii="Times New Roman" w:hAnsi="Times New Roman" w:cs="Times New Roman"/>
          <w:sz w:val="24"/>
          <w:szCs w:val="24"/>
        </w:rPr>
        <w:t>9/24/2026</w:t>
      </w:r>
    </w:p>
    <w:p w14:paraId="299CB49F" w14:textId="28349CF4" w:rsidR="00EA6DB4" w:rsidRPr="0043243A" w:rsidRDefault="00000000">
      <w:pPr>
        <w:pStyle w:val="Heading1"/>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Artifact Description</w:t>
      </w:r>
      <w:r w:rsidR="0043243A" w:rsidRPr="0043243A">
        <w:rPr>
          <w:rFonts w:ascii="Times New Roman" w:hAnsi="Times New Roman" w:cs="Times New Roman"/>
          <w:color w:val="000000" w:themeColor="text1"/>
          <w:sz w:val="24"/>
          <w:szCs w:val="24"/>
        </w:rPr>
        <w:t>:</w:t>
      </w:r>
    </w:p>
    <w:p w14:paraId="7BCA0037"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The artifact I selected for the databases category is my CS 340 Animal Shelter Dashboard project. The project was originally created in CS 340 using Python and MongoDB. Its purpose was to manage Austin Animal Center records and provide data to an interactive dashboard for Grazioso Salvare. The project included Create, Read, Update, and Delete operations and database queries that supported dashboard filters, a data table, charts, and a map. This artifact was selected in my Module One enhancement plan because it gives me an opportunity to demonstrate database design, Python database integration, querying, validation, performance, and security.</w:t>
      </w:r>
    </w:p>
    <w:p w14:paraId="0F7730A0" w14:textId="72108647" w:rsidR="00EA6DB4" w:rsidRPr="0043243A" w:rsidRDefault="00000000">
      <w:pPr>
        <w:pStyle w:val="Heading1"/>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Justification for Inclusion and Improvement</w:t>
      </w:r>
      <w:r w:rsidR="0043243A" w:rsidRPr="0043243A">
        <w:rPr>
          <w:rFonts w:ascii="Times New Roman" w:hAnsi="Times New Roman" w:cs="Times New Roman"/>
          <w:color w:val="000000" w:themeColor="text1"/>
          <w:sz w:val="24"/>
          <w:szCs w:val="24"/>
        </w:rPr>
        <w:t>:</w:t>
      </w:r>
    </w:p>
    <w:p w14:paraId="6A911A27"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I included this artifact in my ePortfolio because it shows how a database can support a larger software application instead of existing as a separate assignment. The dashboard depends on MongoDB to retrieve the correct records and present useful information to the user. This makes the artifact relevant to my goals in data engineering and software engineering because both areas require reliable data access, organized code, and attention to performance and data protection.</w:t>
      </w:r>
    </w:p>
    <w:p w14:paraId="5BA53491"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For the enhancement, I improved the database-access layer rather than only changing the appearance of the dashboard. I created a more structured AnimalShelter repository, centralized the rescue-filter logic in a query builder, and added a service layer that can be called by dashboard code. The enhanced version validates input, limits unsafe operations, supports projections, sorting, and result limits, and provides clearer exception handling. I also added MongoDB indexes for animal identifiers and fields commonly used together by the rescue filters. These changes improve the organization and efficiency of the database component.</w:t>
      </w:r>
    </w:p>
    <w:p w14:paraId="6BDE75D1" w14:textId="1E3841EF"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 xml:space="preserve">The enhanced code also improves security. Database credentials are no longer written directly into the enhanced source code. The program can receive them at runtime or through environment variables. Update operations use an allow-list of fields, and update and delete operations reject an empty filter so an accidental request cannot modify or remove every document. User-entered breed text </w:t>
      </w:r>
      <w:r w:rsidR="0043243A" w:rsidRPr="0043243A">
        <w:rPr>
          <w:rFonts w:ascii="Times New Roman" w:hAnsi="Times New Roman" w:cs="Times New Roman"/>
          <w:color w:val="000000" w:themeColor="text1"/>
          <w:sz w:val="24"/>
          <w:szCs w:val="24"/>
        </w:rPr>
        <w:t>escaped</w:t>
      </w:r>
      <w:r w:rsidRPr="0043243A">
        <w:rPr>
          <w:rFonts w:ascii="Times New Roman" w:hAnsi="Times New Roman" w:cs="Times New Roman"/>
          <w:color w:val="000000" w:themeColor="text1"/>
          <w:sz w:val="24"/>
          <w:szCs w:val="24"/>
        </w:rPr>
        <w:t xml:space="preserve"> before it is used as a regular expression. Together, these changes make the database layer safer and more appropriate for a professional application.</w:t>
      </w:r>
    </w:p>
    <w:p w14:paraId="505AB648" w14:textId="6F462BF0" w:rsidR="00EA6DB4" w:rsidRPr="0043243A" w:rsidRDefault="00000000">
      <w:pPr>
        <w:pStyle w:val="Heading1"/>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Course Outcome Coverage</w:t>
      </w:r>
      <w:r w:rsidR="0043243A" w:rsidRPr="0043243A">
        <w:rPr>
          <w:rFonts w:ascii="Times New Roman" w:hAnsi="Times New Roman" w:cs="Times New Roman"/>
          <w:color w:val="000000" w:themeColor="text1"/>
          <w:sz w:val="24"/>
          <w:szCs w:val="24"/>
        </w:rPr>
        <w:t>:</w:t>
      </w:r>
    </w:p>
    <w:p w14:paraId="430FBC73"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 xml:space="preserve">I met the course outcomes that I planned to address in Module One. Course Outcome 3 is demonstrated through the design and evaluation of a better database solution. I considered trade-offs involving query flexibility, validation, indexes, and the amount of data returned to the </w:t>
      </w:r>
      <w:r w:rsidRPr="0043243A">
        <w:rPr>
          <w:rFonts w:ascii="Times New Roman" w:hAnsi="Times New Roman" w:cs="Times New Roman"/>
          <w:color w:val="000000" w:themeColor="text1"/>
          <w:sz w:val="24"/>
          <w:szCs w:val="24"/>
        </w:rPr>
        <w:lastRenderedPageBreak/>
        <w:t>dashboard. The enhanced design separates database responsibilities so the dashboard does not need to build every raw query itself.</w:t>
      </w:r>
    </w:p>
    <w:p w14:paraId="4DBD6EE1" w14:textId="32F499CA"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 xml:space="preserve">Course Outcome 4 is demonstrated </w:t>
      </w:r>
      <w:r w:rsidR="0043243A" w:rsidRPr="0043243A">
        <w:rPr>
          <w:rFonts w:ascii="Times New Roman" w:hAnsi="Times New Roman" w:cs="Times New Roman"/>
          <w:color w:val="000000" w:themeColor="text1"/>
          <w:sz w:val="24"/>
          <w:szCs w:val="24"/>
        </w:rPr>
        <w:t>using</w:t>
      </w:r>
      <w:r w:rsidRPr="0043243A">
        <w:rPr>
          <w:rFonts w:ascii="Times New Roman" w:hAnsi="Times New Roman" w:cs="Times New Roman"/>
          <w:color w:val="000000" w:themeColor="text1"/>
          <w:sz w:val="24"/>
          <w:szCs w:val="24"/>
        </w:rPr>
        <w:t xml:space="preserve"> MongoDB, PyMongo, indexing, reusable Python classes, validation, and modular application design. These techniques improve the usefulness and maintainability of the original project. Course Outcome 5 is also directly addressed because the enhancement includes safer credential handling, protection against unfiltered destructive operations, validation of update fields, and safer handling of user-provided filter text. I am also making progress toward Course Outcome 2 through the narrative and technical documentation that explain the enhancement in a professional format. My outcome-coverage plan does not require a major update because Outcomes 3, 4, and 5 remain the strongest matches for this database enhancement.</w:t>
      </w:r>
    </w:p>
    <w:p w14:paraId="7753852D" w14:textId="656DD7A5" w:rsidR="00EA6DB4" w:rsidRPr="0043243A" w:rsidRDefault="00000000">
      <w:pPr>
        <w:pStyle w:val="Heading1"/>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Reflection on the Enhancement Process</w:t>
      </w:r>
      <w:r w:rsidR="0043243A" w:rsidRPr="0043243A">
        <w:rPr>
          <w:rFonts w:ascii="Times New Roman" w:hAnsi="Times New Roman" w:cs="Times New Roman"/>
          <w:color w:val="000000" w:themeColor="text1"/>
          <w:sz w:val="24"/>
          <w:szCs w:val="24"/>
        </w:rPr>
        <w:t>:</w:t>
      </w:r>
    </w:p>
    <w:p w14:paraId="5A290E93"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The most important thing I learned while enhancing this artifact was that database improvement is not only about adding more queries. The way an application accesses and protects its data is just as important as whether the query returns the correct records. In the original style of the project, database operations and dashboard filtering can become closely connected. Separating the repository, query builder, and dashboard service made the responsibilities clearer and made individual parts easier to test.</w:t>
      </w:r>
    </w:p>
    <w:p w14:paraId="74210793"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One challenge was improving the artifact without changing its original purpose. The dashboard still needs to identify animals for different rescue categories, so the enhancement had to preserve those filters while making the database code more reusable. I handled this by moving the approved rescue profiles into one query-building module. This avoids repeating large MongoDB query dictionaries throughout the application and makes future filter changes easier to maintain.</w:t>
      </w:r>
    </w:p>
    <w:p w14:paraId="322C7B01" w14:textId="5312CE9D"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 xml:space="preserve">Another challenge was balancing flexibility with safety. Allowing any update or delete query is flexible, but it can also create a serious risk if an empty filter is passed by mistake. The enhanced code refuses unfiltered update and </w:t>
      </w:r>
      <w:r w:rsidR="0043243A" w:rsidRPr="0043243A">
        <w:rPr>
          <w:rFonts w:ascii="Times New Roman" w:hAnsi="Times New Roman" w:cs="Times New Roman"/>
          <w:color w:val="000000" w:themeColor="text1"/>
          <w:sz w:val="24"/>
          <w:szCs w:val="24"/>
        </w:rPr>
        <w:t>deletes</w:t>
      </w:r>
      <w:r w:rsidRPr="0043243A">
        <w:rPr>
          <w:rFonts w:ascii="Times New Roman" w:hAnsi="Times New Roman" w:cs="Times New Roman"/>
          <w:color w:val="000000" w:themeColor="text1"/>
          <w:sz w:val="24"/>
          <w:szCs w:val="24"/>
        </w:rPr>
        <w:t xml:space="preserve"> operations and limits which fields can be changed. I also learned that indexes should be based on the actual access patterns of the application. Adding indexes for the animal identifier and the fields used by the rescue filters connects database performance decisions to the way the dashboard is </w:t>
      </w:r>
      <w:r w:rsidR="0043243A" w:rsidRPr="0043243A">
        <w:rPr>
          <w:rFonts w:ascii="Times New Roman" w:hAnsi="Times New Roman" w:cs="Times New Roman"/>
          <w:color w:val="000000" w:themeColor="text1"/>
          <w:sz w:val="24"/>
          <w:szCs w:val="24"/>
        </w:rPr>
        <w:t>used</w:t>
      </w:r>
      <w:r w:rsidRPr="0043243A">
        <w:rPr>
          <w:rFonts w:ascii="Times New Roman" w:hAnsi="Times New Roman" w:cs="Times New Roman"/>
          <w:color w:val="000000" w:themeColor="text1"/>
          <w:sz w:val="24"/>
          <w:szCs w:val="24"/>
        </w:rPr>
        <w:t>.</w:t>
      </w:r>
    </w:p>
    <w:p w14:paraId="6F779EB7"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Overall, this enhancement changed the artifact from a basic course database connection into a more organized database layer with stronger validation, security, performance support, and maintainability. It demonstrates growth in how I think about databases as part of a complete software system rather than only as storage.</w:t>
      </w:r>
    </w:p>
    <w:p w14:paraId="5B10CC03" w14:textId="2DA9C817" w:rsidR="00EA6DB4" w:rsidRPr="0043243A" w:rsidRDefault="00000000">
      <w:pPr>
        <w:pStyle w:val="Heading1"/>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 xml:space="preserve">Files Included </w:t>
      </w:r>
      <w:r w:rsidR="0043243A" w:rsidRPr="0043243A">
        <w:rPr>
          <w:rFonts w:ascii="Times New Roman" w:hAnsi="Times New Roman" w:cs="Times New Roman"/>
          <w:color w:val="000000" w:themeColor="text1"/>
          <w:sz w:val="24"/>
          <w:szCs w:val="24"/>
        </w:rPr>
        <w:t>with</w:t>
      </w:r>
      <w:r w:rsidRPr="0043243A">
        <w:rPr>
          <w:rFonts w:ascii="Times New Roman" w:hAnsi="Times New Roman" w:cs="Times New Roman"/>
          <w:color w:val="000000" w:themeColor="text1"/>
          <w:sz w:val="24"/>
          <w:szCs w:val="24"/>
        </w:rPr>
        <w:t xml:space="preserve"> the Technical Artifact</w:t>
      </w:r>
      <w:r w:rsidR="0043243A" w:rsidRPr="0043243A">
        <w:rPr>
          <w:rFonts w:ascii="Times New Roman" w:hAnsi="Times New Roman" w:cs="Times New Roman"/>
          <w:color w:val="000000" w:themeColor="text1"/>
          <w:sz w:val="24"/>
          <w:szCs w:val="24"/>
        </w:rPr>
        <w:t>:</w:t>
      </w:r>
    </w:p>
    <w:p w14:paraId="2E6F80C2" w14:textId="77777777" w:rsidR="00EA6DB4" w:rsidRPr="0043243A" w:rsidRDefault="00000000">
      <w:pPr>
        <w:spacing w:after="160" w:line="259" w:lineRule="auto"/>
        <w:rPr>
          <w:rFonts w:ascii="Times New Roman" w:hAnsi="Times New Roman" w:cs="Times New Roman"/>
          <w:color w:val="000000" w:themeColor="text1"/>
          <w:sz w:val="24"/>
          <w:szCs w:val="24"/>
        </w:rPr>
      </w:pPr>
      <w:r w:rsidRPr="0043243A">
        <w:rPr>
          <w:rFonts w:ascii="Times New Roman" w:hAnsi="Times New Roman" w:cs="Times New Roman"/>
          <w:color w:val="000000" w:themeColor="text1"/>
          <w:sz w:val="24"/>
          <w:szCs w:val="24"/>
        </w:rPr>
        <w:t xml:space="preserve">The submission ZIP contains every file from the previous Milestone Three package in a Previous_Milestone_Three_Files folder. It also contains a Database_Enhancement folder with Original_Baseline and Enhanced_Artifact subfolders. The baseline is explicitly labeled as a reconstruction because the exact historical CS 340 source code was not present in the prior CS </w:t>
      </w:r>
      <w:r w:rsidRPr="0043243A">
        <w:rPr>
          <w:rFonts w:ascii="Times New Roman" w:hAnsi="Times New Roman" w:cs="Times New Roman"/>
          <w:color w:val="000000" w:themeColor="text1"/>
          <w:sz w:val="24"/>
          <w:szCs w:val="24"/>
        </w:rPr>
        <w:lastRenderedPageBreak/>
        <w:t>499 ZIP available for this update. The enhanced folder contains the completed database repository, query builder, dashboard service, unit test, README, and enhancement notes. The narrative is also included in the ZIP and is provided separately for submission as a Microsoft Word document.</w:t>
      </w:r>
    </w:p>
    <w:sectPr w:rsidR="00EA6DB4" w:rsidRPr="004324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87952">
    <w:abstractNumId w:val="8"/>
  </w:num>
  <w:num w:numId="2" w16cid:durableId="755244731">
    <w:abstractNumId w:val="6"/>
  </w:num>
  <w:num w:numId="3" w16cid:durableId="1211500325">
    <w:abstractNumId w:val="5"/>
  </w:num>
  <w:num w:numId="4" w16cid:durableId="1703703204">
    <w:abstractNumId w:val="4"/>
  </w:num>
  <w:num w:numId="5" w16cid:durableId="1149132897">
    <w:abstractNumId w:val="7"/>
  </w:num>
  <w:num w:numId="6" w16cid:durableId="38744765">
    <w:abstractNumId w:val="3"/>
  </w:num>
  <w:num w:numId="7" w16cid:durableId="1876963049">
    <w:abstractNumId w:val="2"/>
  </w:num>
  <w:num w:numId="8" w16cid:durableId="370613216">
    <w:abstractNumId w:val="1"/>
  </w:num>
  <w:num w:numId="9" w16cid:durableId="150956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43A"/>
    <w:rsid w:val="00AA1D8D"/>
    <w:rsid w:val="00B47730"/>
    <w:rsid w:val="00CA0719"/>
    <w:rsid w:val="00CB0664"/>
    <w:rsid w:val="00EA6D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C4257"/>
  <w14:defaultImageDpi w14:val="300"/>
  <w15:docId w15:val="{6FD4678A-A41D-044E-A3F7-D5A7F76A3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Ethan</cp:lastModifiedBy>
  <cp:revision>2</cp:revision>
  <dcterms:created xsi:type="dcterms:W3CDTF">2026-09-24T20:52:00Z</dcterms:created>
  <dcterms:modified xsi:type="dcterms:W3CDTF">2026-09-24T20:52:00Z</dcterms:modified>
  <cp:category/>
</cp:coreProperties>
</file>