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Documentación del proyecto EXACTO Laravel — Cotización</w:t>
      </w:r>
    </w:p>
    <w:p>
      <w:r>
        <w:t xml:space="preserve">Sistema: Gestión de solicitudes, comparador de precios y cotizaciones profesionales.</w:t>
      </w:r>
    </w:p>
    <w:p>
      <w:r>
        <w:t xml:space="preserve">Ruta del proyecto: c:\laragon\www\cotizacion</w:t>
      </w:r>
    </w:p>
    <w:p>
      <w:r>
        <w:t xml:space="preserve">Fecha de documento: 06/07/2026</w:t>
      </w:r>
    </w:p>
    <w:p>
      <w:r>
        <w:t xml:space="preserve">Stack: Laravel (PHP 8.3) + PostgreSQL + React 19 (SPA) + Sanctum + n8n + Docling.</w:t>
      </w:r>
    </w:p>
    <w:p>
      <w:pPr>
        <w:pStyle w:val="Heading1"/>
      </w:pPr>
      <w:r>
        <w:t xml:space="preserve">1. Propósito del sistema</w:t>
      </w:r>
    </w:p>
    <w:p>
      <w:r>
        <w:t xml:space="preserve">El proyecto EXACTO Laravel (Cotización) es una aplicación empresarial B2B que cubre el ciclo comercial desde el requerimiento del cliente hasta la cotización formal en PDF formato EXACTO.</w:t>
      </w:r>
    </w:p>
    <w:p>
      <w:r>
        <w:t xml:space="preserve">Permite: cargar solicitudes (archivos PDF/Excel/Word o texto libre), interpretar líneas de productos automáticamente, comparar precios entre mayoristas, elaborar cotizaciones con márgenes e IVA, generar PDF, enviar por correo y monitorear KPIs en dashboard.</w:t>
      </w:r>
    </w:p>
    <w:p>
      <w:pPr>
        <w:pStyle w:val="Heading1"/>
      </w:pPr>
      <w:r>
        <w:t xml:space="preserve">2. Arquitectura técnica</w:t>
      </w:r>
    </w:p>
    <w:p>
      <w:r>
        <w:t xml:space="preserve">Backend: Laravel con API REST bajo /api. Autenticación con Laravel Sanctum (sesión stateful + cookies).</w:t>
      </w:r>
    </w:p>
    <w:p>
      <w:r>
        <w:t xml:space="preserve">Base de datos: PostgreSQL en Laragon (SQLite en modo demo y tests).</w:t>
      </w:r>
    </w:p>
    <w:p>
      <w:r>
        <w:t xml:space="preserve">Frontend: React 19, TypeScript, Vite 8, Tailwind CSS 4, React Router 7.</w:t>
      </w:r>
    </w:p>
    <w:p>
      <w:r>
        <w:t xml:space="preserve">Despliegue SPA: npm run build en frontend/ genera archivos en public/spa/. Laravel sirve el SPA y redirige rutas amigables.</w:t>
      </w:r>
    </w:p>
    <w:p>
      <w:r>
        <w:t xml:space="preserve">Integraciones externas: n8n (lectura de documentos y comparador de precios), Docling Serve en Docker (conversión OCR local opcional).</w:t>
      </w:r>
    </w:p>
    <w:p>
      <w:pPr>
        <w:pStyle w:val="Heading1"/>
      </w:pPr>
      <w:r>
        <w:t xml:space="preserve">3. Estructura de carpetas</w:t>
      </w:r>
    </w:p>
    <w:p>
      <w:r>
        <w:t xml:space="preserve">app/Http/Controllers/Api/ — Controladores REST (Auth, Cotizaciones, Solicitudes, Clientes, Mayoristas, Comparador, Dashboard, RBAC, Configuración).</w:t>
      </w:r>
    </w:p>
    <w:p>
      <w:r>
        <w:t xml:space="preserve">app/Services/ — Lógica de negocio: Quotes/, Wholesalers/, Analytics/, Rbac/, SolicitudLecturaService, N8nClient, DoclingClient.</w:t>
      </w:r>
    </w:p>
    <w:p>
      <w:r>
        <w:t xml:space="preserve">app/Models/ — 14 modelos Eloquent con UUID (Quote, QuoteRequest, Client, Wholesaler, etc.).</w:t>
      </w:r>
    </w:p>
    <w:p>
      <w:r>
        <w:t xml:space="preserve">frontend/src/pages/ — Pantallas del SPA por módulo.</w:t>
      </w:r>
    </w:p>
    <w:p>
      <w:r>
        <w:t xml:space="preserve">frontend/src/lib/ — Clientes API (quotes-api.ts, solicitudes-api.ts, comparator-api.ts).</w:t>
      </w:r>
    </w:p>
    <w:p>
      <w:r>
        <w:t xml:space="preserve">database/migrations/ — Esquema PostgreSQL (21+ migraciones).</w:t>
      </w:r>
    </w:p>
    <w:p>
      <w:r>
        <w:t xml:space="preserve">tests/ — PHPUnit: ~132 tests (Feature + Unit).</w:t>
      </w:r>
    </w:p>
    <w:p>
      <w:r>
        <w:t xml:space="preserve">docs/ — Documentación n8n, Docling, deploy.</w:t>
      </w:r>
    </w:p>
    <w:p>
      <w:r>
        <w:t xml:space="preserve">.cursor/rules/ — Reglas del agente Cursor del proyecto.</w:t>
      </w:r>
    </w:p>
    <w:p>
      <w:pPr>
        <w:pStyle w:val="Heading1"/>
      </w:pPr>
      <w:r>
        <w:t xml:space="preserve">4. Módulos del menú (interfaz en español)</w:t>
      </w:r>
    </w:p>
    <w:p>
      <w:r>
        <w:t xml:space="preserve">Dashboard — KPIs, alertas, cotizaciones recientes, productos más cotizados.</w:t>
      </w:r>
    </w:p>
    <w:p>
      <w:r>
        <w:t xml:space="preserve">Solicitudes — Listado, nueva solicitud, detalle con líneas editables y comparador embebido.</w:t>
      </w:r>
    </w:p>
    <w:p>
      <w:r>
        <w:t xml:space="preserve">Cotizaciones — Listado con búsqueda, formulario con partidas, PDF, envío email, historial de estatus.</w:t>
      </w:r>
    </w:p>
    <w:p>
      <w:r>
        <w:t xml:space="preserve">Clientes — CRM básico, importación Excel, cotizaciones vinculadas.</w:t>
      </w:r>
    </w:p>
    <w:p>
      <w:r>
        <w:t xml:space="preserve">Mayoristas — Catálogo de proveedores e integraciones (API, XML, CSV, FTP).</w:t>
      </w:r>
    </w:p>
    <w:p>
      <w:r>
        <w:t xml:space="preserve">Reportes — Analítica por periodo.</w:t>
      </w:r>
    </w:p>
    <w:p>
      <w:r>
        <w:t xml:space="preserve">Configuración — Parámetros comerciales, comparador de precios, datos PDF EXACTO.</w:t>
      </w:r>
    </w:p>
    <w:p>
      <w:r>
        <w:t xml:space="preserve">Administración — Usuarios, roles y permisos RBAC.</w:t>
      </w:r>
    </w:p>
    <w:p>
      <w:pPr>
        <w:pStyle w:val="Heading1"/>
      </w:pPr>
      <w:r>
        <w:t xml:space="preserve">5. API REST principal</w:t>
      </w:r>
    </w:p>
    <w:p>
      <w:r>
        <w:t xml:space="preserve">Autenticación: POST /api/login, POST /api/logout, GET /api/user.</w:t>
      </w:r>
    </w:p>
    <w:p>
      <w:r>
        <w:t xml:space="preserve">Cotizaciones: GET/POST /api/cotizaciones, GET proximo-folio, calcular, PDF, enviar, bloqueo/liberar.</w:t>
      </w:r>
    </w:p>
    <w:p>
      <w:r>
        <w:t xml:space="preserve">Solicitudes: GET/POST /api/solicitudes, lectura (archivo), lectura-texto, líneas, reprocesar, cotizaciones vinculadas.</w:t>
      </w:r>
    </w:p>
    <w:p>
      <w:r>
        <w:t xml:space="preserve">Comparador: POST /api/comparador/disparar, GET /api/comparador/{id}.</w:t>
      </w:r>
    </w:p>
    <w:p>
      <w:r>
        <w:t xml:space="preserve">Clientes, Mayoristas, Dashboard, Reportes, Configuración, RBAC — ver routes/api.php.</w:t>
      </w:r>
    </w:p>
    <w:p>
      <w:r>
        <w:t xml:space="preserve">Webhooks n8n (sin Sanctum): POST /api/n8n/lectura, /api/n8n/comparador, /api/solicitudes/interpretar.</w:t>
      </w:r>
    </w:p>
    <w:p>
      <w:pPr>
        <w:pStyle w:val="Heading1"/>
      </w:pPr>
      <w:r>
        <w:t xml:space="preserve">6. Flujo de solicitudes</w:t>
      </w:r>
    </w:p>
    <w:p>
      <w:r>
        <w:t xml:space="preserve">Paso 1 — Cliente obligatorio: la solicitud queda vinculada a un cliente del CRM.</w:t>
      </w:r>
    </w:p>
    <w:p>
      <w:r>
        <w:t xml:space="preserve">Paso 2 — Contenido: archivo (PDF, .xlsx, .xls, .doc, .docx) o texto libre línea por línea.</w:t>
      </w:r>
    </w:p>
    <w:p>
      <w:r>
        <w:t xml:space="preserve">Paso 3 — Analizar documento: envía a n8n con fallback Docling local; devuelve request_id en estado procesando o procesada.</w:t>
      </w:r>
    </w:p>
    <w:p>
      <w:r>
        <w:t xml:space="preserve">Estados: Pendiente, Procesando, Procesada, Precios listos (ventas), Error.</w:t>
      </w:r>
    </w:p>
    <w:p>
      <w:r>
        <w:t xml:space="preserve">Detalle: tabla de líneas editable al instante; comparador de precios al seleccionar SKU; opción crear cotización vinculada.</w:t>
      </w:r>
    </w:p>
    <w:p>
      <w:r>
        <w:t xml:space="preserve">Reprocesar: disponible en estado Error con Docling local.</w:t>
      </w:r>
    </w:p>
    <w:p>
      <w:pPr>
        <w:pStyle w:val="Heading1"/>
      </w:pPr>
      <w:r>
        <w:t xml:space="preserve">7. Flujo de cotizaciones</w:t>
      </w:r>
    </w:p>
    <w:p>
      <w:r>
        <w:t xml:space="preserve">Folio autogenerado: QuoteFolioGenerator produce COT-{año}-{secuencia} (ej. COT-2026-0001). Solo al crear; campo deshabilitado en UI.</w:t>
      </w:r>
    </w:p>
    <w:p>
      <w:r>
        <w:t xml:space="preserve">Endpoint GET /api/cotizaciones/proximo-folio para vista previa del folio.</w:t>
      </w:r>
    </w:p>
    <w:p>
      <w:r>
        <w:t xml:space="preserve">Partidas: cantidad, producto, número de parte, costo, margen %, precio venta, almacén (solo lectura desde comparador).</w:t>
      </w:r>
    </w:p>
    <w:p>
      <w:r>
        <w:t xml:space="preserve">Cálculo: QuoteProfitCalculator recalcula subtotal, IVA y total.</w:t>
      </w:r>
    </w:p>
    <w:p>
      <w:r>
        <w:t xml:space="preserve">Estatus comerciales (solo avance, no retroceso): En elaboración → Pendiente de envío → Enviada → Aceptada → Facturada.</w:t>
      </w:r>
    </w:p>
    <w:p>
      <w:r>
        <w:t xml:space="preserve">Historial de estatus: tabla quote_status_events; timeline en formulario de cotización.</w:t>
      </w:r>
    </w:p>
    <w:p>
      <w:r>
        <w:t xml:space="preserve">Bloqueo de edición: evita dos usuarios editando la misma cotización (HTTP 423).</w:t>
      </w:r>
    </w:p>
    <w:p>
      <w:r>
        <w:t xml:space="preserve">PDF formato EXACTO con logo, sucursales y datos bancarios configurables.</w:t>
      </w:r>
    </w:p>
    <w:p>
      <w:r>
        <w:t xml:space="preserve">Envío por correo: cola SendQuoteEmailJob.</w:t>
      </w:r>
    </w:p>
    <w:p>
      <w:pPr>
        <w:pStyle w:val="Heading1"/>
      </w:pPr>
      <w:r>
        <w:t xml:space="preserve">8. Comparador de precios</w:t>
      </w:r>
    </w:p>
    <w:p>
      <w:r>
        <w:t xml:space="preserve">No tiene menú propio: se muestra embebido en Solicitudes y Cotizaciones al hacer clic en una línea con SKU.</w:t>
      </w:r>
    </w:p>
    <w:p>
      <w:r>
        <w:t xml:space="preserve">Ranking ponderado: precio, stock, almacén preferido, rendimiento del mayorista.</w:t>
      </w:r>
    </w:p>
    <w:p>
      <w:r>
        <w:t xml:space="preserve">Disparo vía n8n (COMPARATOR_WEBHOOK) con fallback local tras timeout configurable.</w:t>
      </w:r>
    </w:p>
    <w:p>
      <w:r>
        <w:t xml:space="preserve">Configuración en Configuración → Comparador de precios (pesos, almacenes, mayoristas preferidos).</w:t>
      </w:r>
    </w:p>
    <w:p>
      <w:r>
        <w:t xml:space="preserve">Preferencias por usuario: almacén preferido y aplicar automáticamente la mejor oferta.</w:t>
      </w:r>
    </w:p>
    <w:p>
      <w:r>
        <w:t xml:space="preserve">Modo demo: WHOLESALER_DEMO_OFFERS para pruebas sin API keys reales.</w:t>
      </w:r>
    </w:p>
    <w:p>
      <w:pPr>
        <w:pStyle w:val="Heading1"/>
      </w:pPr>
      <w:r>
        <w:t xml:space="preserve">9. RBAC y roles</w:t>
      </w:r>
    </w:p>
    <w:p>
      <w:r>
        <w:t xml:space="preserve">Roles: Administrador, Gerente de Compras, Personal de Ventas, Gerencia, Solo lectura.</w:t>
      </w:r>
    </w:p>
    <w:p>
      <w:r>
        <w:t xml:space="preserve">Módulos con acciones view, create, edit, delete, send, approve, edit_margin, import, manage.</w:t>
      </w:r>
    </w:p>
    <w:p>
      <w:r>
        <w:t xml:space="preserve">Middleware permission:modulo,accion en rutas API.</w:t>
      </w:r>
    </w:p>
    <w:p>
      <w:r>
        <w:t xml:space="preserve">Pantalla Administración → Roles para matriz de permisos editable.</w:t>
      </w:r>
    </w:p>
    <w:p>
      <w:r>
        <w:t xml:space="preserve">Cuentas demo: maria@empresa.com / demo (ventas); admin@cotizacion.test / admin123 (admin).</w:t>
      </w:r>
    </w:p>
    <w:p>
      <w:pPr>
        <w:pStyle w:val="Heading1"/>
      </w:pPr>
      <w:r>
        <w:t xml:space="preserve">10. Integraciones</w:t>
      </w:r>
    </w:p>
    <w:p>
      <w:r>
        <w:t xml:space="preserve">Sanctum: dominios stateful en SANCTUM_STATEFUL_DOMAINS; cookies para SPA en mismo origen Laragon.</w:t>
      </w:r>
    </w:p>
    <w:p>
      <w:r>
        <w:t xml:space="preserve">n8n: N8N_WEBHOOK_URL (lectura), N8N_COMPARATOR_WEBHOOK_URL (comparador), secreto X-N8N-Webhook-Secret.</w:t>
      </w:r>
    </w:p>
    <w:p>
      <w:r>
        <w:t xml:space="preserve">Docling: docker compose -f docker-compose.lectura.yml up -d; DOCLING_BASE_URL puerto 5001.</w:t>
      </w:r>
    </w:p>
    <w:p>
      <w:r>
        <w:t xml:space="preserve">Mayoristas configurables en config/wholesalers.php con credenciales por .env.</w:t>
      </w:r>
    </w:p>
    <w:p>
      <w:pPr>
        <w:pStyle w:val="Heading1"/>
      </w:pPr>
      <w:r>
        <w:t xml:space="preserve">11. Trabajo realizado en el proyecto (detalle)</w:t>
      </w:r>
    </w:p>
    <w:p>
      <w:r>
        <w:t xml:space="preserve">Buscador flexible de cotizaciones: demo-001 encuentra COT-DEMO-0001 (QuoteSearchScope + quote-search.ts). Buscador en encabezado y en listado de cotizaciones.</w:t>
      </w:r>
    </w:p>
    <w:p>
      <w:r>
        <w:t xml:space="preserve">Validaciones UI cotizaciones: bloqueo de signo menos en cantidad, costo, margen y precio venta; columna Almacén solo lectura.</w:t>
      </w:r>
    </w:p>
    <w:p>
      <w:r>
        <w:t xml:space="preserve">Folio automático al crear cotización; tests actualizados (129+ tests pasando).</w:t>
      </w:r>
    </w:p>
    <w:p>
      <w:r>
        <w:t xml:space="preserve">Solicitud nueva: botón Analizar documento; vista previa de texto; ejemplos clicables; checkbox ir directo a cotización.</w:t>
      </w:r>
    </w:p>
    <w:p>
      <w:r>
        <w:t xml:space="preserve">Solicitud detalle: edición inline de líneas; guardar/cancelar manual; duplicar y reordenar líneas; cantidad sin negativos.</w:t>
      </w:r>
    </w:p>
    <w:p>
      <w:r>
        <w:t xml:space="preserve">Historial de cambios de estatus en cotizaciones (migración quote_status_events + UI timeline).</w:t>
      </w:r>
    </w:p>
    <w:p>
      <w:r>
        <w:t xml:space="preserve">Banner de folio visible en cotización nueva; banner de alertas de ventas en layout.</w:t>
      </w:r>
    </w:p>
    <w:p>
      <w:r>
        <w:t xml:space="preserve">Tablas responsive con scroll horizontal en móvil (table-scroll-mobile).</w:t>
      </w:r>
    </w:p>
    <w:p>
      <w:r>
        <w:t xml:space="preserve">Caché SPA optimizada: index.html no-cache; assets 1h en public/spa/assets/.htaccess y routes/web.php.</w:t>
      </w:r>
    </w:p>
    <w:p>
      <w:r>
        <w:t xml:space="preserve">Reglas Cursor: cotizacion-laravel, cotizacion-frontend, no-modificar-existente, gestión por bloques; AGENTS.md en raíz.</w:t>
      </w:r>
    </w:p>
    <w:p>
      <w:r>
        <w:t xml:space="preserve">Corrección de errores Intelephense en QuotePersistenceService (firmas explícitas query builder).</w:t>
      </w:r>
    </w:p>
    <w:p>
      <w:pPr>
        <w:pStyle w:val="Heading1"/>
      </w:pPr>
      <w:r>
        <w:t xml:space="preserve">12. Base de datos — tablas principales</w:t>
      </w:r>
    </w:p>
    <w:p>
      <w:r>
        <w:t xml:space="preserve">users, roles, modules, permissions, role_permissions — usuarios y RBAC.</w:t>
      </w:r>
    </w:p>
    <w:p>
      <w:r>
        <w:t xml:space="preserve">clients — clientes con RFC, empresa, contacto.</w:t>
      </w:r>
    </w:p>
    <w:p>
      <w:r>
        <w:t xml:space="preserve">quote_requests, quote_request_lines — solicitudes y líneas detectadas.</w:t>
      </w:r>
    </w:p>
    <w:p>
      <w:r>
        <w:t xml:space="preserve">quotes, quote_lines, quote_line_offers — cotizaciones, partidas y ofertas de mayoristas.</w:t>
      </w:r>
    </w:p>
    <w:p>
      <w:r>
        <w:t xml:space="preserve">quote_status_events — historial de estatus de cotización.</w:t>
      </w:r>
    </w:p>
    <w:p>
      <w:r>
        <w:t xml:space="preserve">wholesalers, comparison_jobs, comparator_settings, user_comparator_preferences.</w:t>
      </w:r>
    </w:p>
    <w:p>
      <w:r>
        <w:t xml:space="preserve">app_settings — configuración comercial, logo PDF, sucursales EXACTO.</w:t>
      </w:r>
    </w:p>
    <w:p>
      <w:pPr>
        <w:pStyle w:val="Heading1"/>
      </w:pPr>
      <w:r>
        <w:t xml:space="preserve">13. Comandos de desarrollo</w:t>
      </w:r>
    </w:p>
    <w:p>
      <w:r>
        <w:t xml:space="preserve">Tests: C:\laragon\bin\php\php-8.3.30-Win32-vs16-x64\php.exe vendor/bin/phpunit</w:t>
      </w:r>
    </w:p>
    <w:p>
      <w:r>
        <w:t xml:space="preserve">Migraciones: php artisan migrate --force</w:t>
      </w:r>
    </w:p>
    <w:p>
      <w:r>
        <w:t xml:space="preserve">Frontend dev: cd frontend &amp;&amp; npm run dev (puerto 5173, proxy /api).</w:t>
      </w:r>
    </w:p>
    <w:p>
      <w:r>
        <w:t xml:space="preserve">Frontend build: cd frontend &amp;&amp; npm run build → public/spa/</w:t>
      </w:r>
    </w:p>
    <w:p>
      <w:r>
        <w:t xml:space="preserve">Tras deploy SPA: recargar navegador con Ctrl+F5 (caché).</w:t>
      </w:r>
    </w:p>
    <w:p>
      <w:r>
        <w:t xml:space="preserve">Docling: docker compose -f docker-compose.lectura.yml up -d</w:t>
      </w:r>
    </w:p>
    <w:p>
      <w:pPr>
        <w:pStyle w:val="Heading1"/>
      </w:pPr>
      <w:r>
        <w:t xml:space="preserve">14. Variables de entorno relevantes</w:t>
      </w:r>
    </w:p>
    <w:p>
      <w:r>
        <w:t xml:space="preserve">APP_DEMO_MODE, DB_* — base de datos.</w:t>
      </w:r>
    </w:p>
    <w:p>
      <w:r>
        <w:t xml:space="preserve">SANCTUM_STATEFUL_DOMAINS, FRONTEND_URL, VITE_API_URL — SPA y CORS.</w:t>
      </w:r>
    </w:p>
    <w:p>
      <w:r>
        <w:t xml:space="preserve">N8N_WEBHOOK_URL, N8N_COMPARATOR_WEBHOOK_URL, N8N_WEBHOOK_SECRET — n8n.</w:t>
      </w:r>
    </w:p>
    <w:p>
      <w:r>
        <w:t xml:space="preserve">DOCLING_BASE_URL, DOCLING_DO_OCR — Docling.</w:t>
      </w:r>
    </w:p>
    <w:p>
      <w:r>
        <w:t xml:space="preserve">QUOTE_FOLIO_PREFIX, QUOTE_LOCK_TTL_SECONDS — cotizaciones.</w:t>
      </w:r>
    </w:p>
    <w:p>
      <w:r>
        <w:t xml:space="preserve">WHOLESALER_DEMO_OFFERS, WHOLESALER_{CODE}_* — mayoristas.</w:t>
      </w:r>
    </w:p>
    <w:p>
      <w:r>
        <w:t xml:space="preserve">DASHBOARD_UNANSWERED_DAYS, DASHBOARD_EXPIRING_DAYS — alertas.</w:t>
      </w:r>
    </w:p>
    <w:p>
      <w:pPr>
        <w:pStyle w:val="Heading1"/>
      </w:pPr>
      <w:r>
        <w:t xml:space="preserve">15. Tests automatizados</w:t>
      </w:r>
    </w:p>
    <w:p>
      <w:r>
        <w:t xml:space="preserve">Suite PHPUnit: ~132 tests, 37 archivos (Feature + Unit).</w:t>
      </w:r>
    </w:p>
    <w:p>
      <w:r>
        <w:t xml:space="preserve">Cobertura: auth, RBAC, cotizaciones, folio, búsqueda, bloqueo, PDF, email, solicitudes, lectura, comparador, dashboard, clientes, n8n interno.</w:t>
      </w:r>
    </w:p>
    <w:p>
      <w:r>
        <w:t xml:space="preserve">Entorno tests: SQLite en memoria, sin dependencia de PostgreSQL ni Docker.</w:t>
      </w:r>
    </w:p>
    <w:p>
      <w:pPr>
        <w:pStyle w:val="Heading1"/>
      </w:pPr>
      <w:r>
        <w:t xml:space="preserve">16. Documentación adicional en el repositorio</w:t>
      </w:r>
    </w:p>
    <w:p>
      <w:r>
        <w:t xml:space="preserve">AGENTS.md — guía para agentes de IA (stack, comandos, API).</w:t>
      </w:r>
    </w:p>
    <w:p>
      <w:r>
        <w:t xml:space="preserve">.cursor/rules/ — reglas de desarrollo del proyecto.</w:t>
      </w:r>
    </w:p>
    <w:p>
      <w:r>
        <w:t xml:space="preserve">docs/ — workflows n8n, Docling, despliegue.</w:t>
      </w:r>
    </w:p>
    <w:p>
      <w:r>
        <w:t xml:space="preserve">Este archivo Word: DOCUMENTACION_EXACTO_LARAVEL.docx (regenerable con php scripts/generate-documentacion-word.php).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48"/>
      <w:color w:val="1F2937"/>
    </w:rPr>
  </w:style>
  <w:style w:type="paragraph" w:styleId="Heading1">
    <w:name w:val="heading 1"/>
    <w:rPr>
      <w:b/>
      <w:sz w:val="32"/>
      <w:color w:val="4338CA"/>
    </w:rPr>
  </w:style>
  <w:style w:type="paragraph" w:styleId="Heading2">
    <w:name w:val="heading 2"/>
    <w:rPr>
      <w:b/>
      <w:sz w:val="26"/>
    </w:rPr>
  </w:style>
  <w:style w:type="paragraph" w:styleId="Normal">
    <w:name w:val="Normal"/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