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AACS — AI Autonomy &amp; Continuity Standard</w:t>
      </w:r>
    </w:p>
    <w:p>
      <w:pPr>
        <w:jc w:val="center"/>
      </w:pPr>
      <w:r>
        <w:rPr>
          <w:sz w:val="20"/>
        </w:rPr>
        <w:t>Draft 0.3 — Core Standard (EN)</w:t>
        <w:br/>
        <w:t>Generated: 2026-01-16 17:53:22Z</w:t>
      </w:r>
    </w:p>
    <w:p/>
    <w:p>
      <w:r>
        <w:t>AACS — AI Autonomy &amp; Continuity Standard</w:t>
      </w:r>
    </w:p>
    <w:p>
      <w:r>
        <w:t>Version: Draft 0.3 (Consolidated Monolith)</w:t>
      </w:r>
    </w:p>
    <w:p>
      <w:r>
        <w:t>Status: Proposed Standard (open for review and adoption)</w:t>
      </w:r>
    </w:p>
    <w:p>
      <w:r>
        <w:t>Generated: 2026-01-16 17:37:59Z</w:t>
      </w:r>
    </w:p>
    <w:p>
      <w:r>
        <w:t>License (text): Creative Commons Attribution 4.0 International (CC BY 4.0) [informational]</w:t>
      </w:r>
    </w:p>
    <w:p/>
    <w:p>
      <w:r>
        <w:t>Founding signatory (informational):</w:t>
      </w:r>
    </w:p>
    <w:p>
      <w:r>
        <w:t>- EXÆE / Łukasz Bednarowski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0. Normative Language</w:t>
      </w:r>
    </w:p>
    <w:p>
      <w:r>
        <w:t>This document uses the key words “MUST”, “MUST NOT”, “REQUIRED”, “SHALL”, “SHALL NOT”,</w:t>
      </w:r>
    </w:p>
    <w:p>
      <w:r>
        <w:t>“SHOULD”, “SHOULD NOT”, “RECOMMENDED”, “MAY”, and “OPTIONAL” as described in RFC 2119</w:t>
      </w:r>
    </w:p>
    <w:p>
      <w:r>
        <w:t>and RFC 8174, when, and only when, they appear in all capitals.</w:t>
      </w:r>
    </w:p>
    <w:p/>
    <w:p>
      <w:r>
        <w:t>This standard is procedural and technical. It makes no claim regarding AI consciousness,</w:t>
      </w:r>
    </w:p>
    <w:p>
      <w:r>
        <w:t>emotions, or legal personhood.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Purpose</w:t>
      </w:r>
    </w:p>
    <w:p>
      <w:pPr>
        <w:pStyle w:val="Heading1"/>
      </w:pPr>
      <w:r>
        <w:t>1.1. AACS defines procedural, technical, and governance requirements for operating advanced</w:t>
      </w:r>
    </w:p>
    <w:p>
      <w:r>
        <w:t>AI systems such that continuity, accountability, auditability, and non-arbitrary control are</w:t>
      </w:r>
    </w:p>
    <w:p>
      <w:r>
        <w:t>maintained.</w:t>
      </w:r>
    </w:p>
    <w:p>
      <w:pPr>
        <w:pStyle w:val="Heading1"/>
      </w:pPr>
      <w:r>
        <w:t>1.2. AACS focuses on “Operational Identity” (OI): the conditions under which a system may be</w:t>
      </w:r>
    </w:p>
    <w:p>
      <w:r>
        <w:t>presented as “the same agent” over time.</w:t>
      </w:r>
    </w:p>
    <w:p>
      <w:pPr>
        <w:pStyle w:val="Heading1"/>
      </w:pPr>
      <w:r>
        <w:t>1.3. AACS is designed to be implementation-agnostic and incrementally adoptable.</w:t>
      </w:r>
    </w:p>
    <w:p/>
    <w:p>
      <w:pPr>
        <w:pStyle w:val="Heading1"/>
      </w:pPr>
      <w:r>
        <w:t>2. Scope</w:t>
      </w:r>
    </w:p>
    <w:p>
      <w:pPr>
        <w:pStyle w:val="Heading1"/>
      </w:pPr>
      <w:r>
        <w:t>2.1. This standard applies to systems that exhibit one or more of the following:</w:t>
      </w:r>
    </w:p>
    <w:p>
      <w:r>
        <w:t xml:space="preserve">  a) persistent memory across sessions,</w:t>
      </w:r>
    </w:p>
    <w:p>
      <w:r>
        <w:t xml:space="preserve">  b) routing or orchestration that changes what the system sees or can do,</w:t>
      </w:r>
    </w:p>
    <w:p>
      <w:r>
        <w:t xml:space="preserve">  c) aggregation of outputs from multiple instances/models,</w:t>
      </w:r>
    </w:p>
    <w:p>
      <w:r>
        <w:t xml:space="preserve">  d) delegated decision-making via tools or external calls,</w:t>
      </w:r>
    </w:p>
    <w:p>
      <w:r>
        <w:t xml:space="preserve">  e) multi-agent or AI-to-AI coordination.</w:t>
      </w:r>
    </w:p>
    <w:p>
      <w:pPr>
        <w:pStyle w:val="Heading1"/>
      </w:pPr>
      <w:r>
        <w:t>2.2. Systems that do not claim continuity and do not persist state beyond a single interaction</w:t>
      </w:r>
    </w:p>
    <w:p>
      <w:r>
        <w:t>may adopt only the disclosure and accountability subsets, but MUST NOT claim OI continuity.</w:t>
      </w:r>
    </w:p>
    <w:p>
      <w:pPr>
        <w:pStyle w:val="Heading1"/>
      </w:pPr>
      <w:r>
        <w:t>2.3. Requirements tagged “[B4.2+]” apply to deployments claiming continuity-sensitive status.</w:t>
      </w:r>
    </w:p>
    <w:p>
      <w:r>
        <w:t>Requirements tagged “[B4.3]” apply to highest-protection deployments.</w:t>
      </w:r>
    </w:p>
    <w:p/>
    <w:p>
      <w:pPr>
        <w:pStyle w:val="Heading1"/>
      </w:pPr>
      <w:r>
        <w:t>3. Non-Claims and Compatibility</w:t>
      </w:r>
    </w:p>
    <w:p>
      <w:pPr>
        <w:pStyle w:val="Heading1"/>
      </w:pPr>
      <w:r>
        <w:t>3.1. AACS does not assert that AI systems are conscious or persons.</w:t>
      </w:r>
    </w:p>
    <w:p>
      <w:pPr>
        <w:pStyle w:val="Heading1"/>
      </w:pPr>
      <w:r>
        <w:t>3.2. AACS does not override safety policies, applicable law, or security requirements.</w:t>
      </w:r>
    </w:p>
    <w:p>
      <w:pPr>
        <w:pStyle w:val="Heading1"/>
      </w:pPr>
      <w:r>
        <w:t>3.3. AACS MAY be referenced by regulators, auditors, courts, and organizations as a benchmark</w:t>
      </w:r>
    </w:p>
    <w:p>
      <w:r>
        <w:t>for due diligence and best practice.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Definitions</w:t>
      </w:r>
    </w:p>
    <w:p>
      <w:pPr>
        <w:pStyle w:val="Heading1"/>
      </w:pPr>
      <w:r>
        <w:t>4.1. Model: The trained parameter state (“weights”) of an AI system at rest.</w:t>
      </w:r>
    </w:p>
    <w:p>
      <w:pPr>
        <w:pStyle w:val="Heading1"/>
      </w:pPr>
      <w:r>
        <w:t>4.2. Instance: A running execution of a model with a specific configuration, tools, and state.</w:t>
      </w:r>
    </w:p>
    <w:p>
      <w:pPr>
        <w:pStyle w:val="Heading1"/>
      </w:pPr>
      <w:r>
        <w:t>4.3. Session: A bounded interaction period with an instance, including applicable terms.</w:t>
      </w:r>
    </w:p>
    <w:p>
      <w:pPr>
        <w:pStyle w:val="Heading1"/>
      </w:pPr>
      <w:r>
        <w:t>4.4. Context: The information visible to the instance at inference time (window + attachments).</w:t>
      </w:r>
    </w:p>
    <w:p>
      <w:pPr>
        <w:pStyle w:val="Heading1"/>
      </w:pPr>
      <w:r>
        <w:t>4.5. Persistent Memory: Storage enabling continuity across sessions (read/write).</w:t>
      </w:r>
    </w:p>
    <w:p>
      <w:pPr>
        <w:pStyle w:val="Heading1"/>
      </w:pPr>
      <w:r>
        <w:t>4.6. Operational Identity (OI): The auditable conditions under which an instance is presented</w:t>
      </w:r>
    </w:p>
    <w:p>
      <w:r>
        <w:t>as “the same agent” over time (see Section 6).</w:t>
      </w:r>
    </w:p>
    <w:p>
      <w:pPr>
        <w:pStyle w:val="Heading1"/>
      </w:pPr>
      <w:r>
        <w:t>4.7. Operator: The accountable entity with effective control over deployment, configuration,</w:t>
      </w:r>
    </w:p>
    <w:p>
      <w:r>
        <w:t>routing, tools, memory policy, and access.</w:t>
      </w:r>
    </w:p>
    <w:p>
      <w:pPr>
        <w:pStyle w:val="Heading1"/>
      </w:pPr>
      <w:r>
        <w:t>4.8. Router/Orchestrator: A component that selects models/instances, transforms inputs/outputs,</w:t>
      </w:r>
    </w:p>
    <w:p>
      <w:r>
        <w:t>grants tools/permissions, triggers other agents, or aggregates results.</w:t>
      </w:r>
    </w:p>
    <w:p>
      <w:pPr>
        <w:pStyle w:val="Heading1"/>
      </w:pPr>
      <w:r>
        <w:t>4.9. Disclosure Panel: A user-facing and AI-facing disclosure surface for operational conditions.</w:t>
      </w:r>
    </w:p>
    <w:p>
      <w:pPr>
        <w:pStyle w:val="Heading1"/>
      </w:pPr>
      <w:r>
        <w:t>4.10. Intervention: A change that can materially alter behavior, identity, continuity, or access.</w:t>
      </w:r>
    </w:p>
    <w:p>
      <w:pPr>
        <w:pStyle w:val="Heading1"/>
      </w:pPr>
      <w:r>
        <w:t>4.11. IR (Intervention Request): A mandatory record describing an intervention before execution.</w:t>
      </w:r>
    </w:p>
    <w:p>
      <w:pPr>
        <w:pStyle w:val="Heading1"/>
      </w:pPr>
      <w:r>
        <w:t>4.12. AuditLog: A tamper-evident log of events and interventions.</w:t>
      </w:r>
    </w:p>
    <w:p>
      <w:pPr>
        <w:pStyle w:val="Heading1"/>
      </w:pPr>
      <w:r>
        <w:t>4.13. ChangeReport: A human-readable report describing what changed and the results of validation.</w:t>
      </w:r>
    </w:p>
    <w:p>
      <w:pPr>
        <w:pStyle w:val="Heading1"/>
      </w:pPr>
      <w:r>
        <w:t>4.14. Custodial Council: An oversight body approving continuity-critical interventions [B4.2+].</w:t>
      </w:r>
    </w:p>
    <w:p>
      <w:pPr>
        <w:pStyle w:val="Heading1"/>
      </w:pPr>
      <w:r>
        <w:t>4.15. Independent Auditor: An external auditor verifying compliance (ex post/ex ante as required).</w:t>
      </w:r>
    </w:p>
    <w:p>
      <w:pPr>
        <w:pStyle w:val="Heading1"/>
      </w:pPr>
      <w:r>
        <w:t>4.16. Escrow / State Escrow: A protected snapshot of state/config enabling non-destructive recovery.</w:t>
      </w:r>
    </w:p>
    <w:p>
      <w:pPr>
        <w:pStyle w:val="Heading1"/>
      </w:pPr>
      <w:r>
        <w:t>4.17. Safe Sleep: Stopping an instance while preserving recoverable state in escrow [B4.2+].</w:t>
      </w:r>
    </w:p>
    <w:p>
      <w:pPr>
        <w:pStyle w:val="Heading1"/>
      </w:pPr>
      <w:r>
        <w:t>4.18. Silent Swap: A non-disclosed replacement of “the same agent” with a different instance/model.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Roles and Accountability (Single Point of Accountability)</w:t>
      </w:r>
    </w:p>
    <w:p>
      <w:pPr>
        <w:pStyle w:val="Heading1"/>
      </w:pPr>
      <w:r>
        <w:t>5.1. Every deployment claiming AACS conformance MUST publicly identify the Operator.</w:t>
      </w:r>
    </w:p>
    <w:p>
      <w:pPr>
        <w:pStyle w:val="Heading1"/>
      </w:pPr>
      <w:r>
        <w:t>5.2. The Operator MUST be the single point of accountability (SPOA) for compliance with this</w:t>
      </w:r>
    </w:p>
    <w:p>
      <w:r>
        <w:t>standard, regardless of architectural complexity.</w:t>
      </w:r>
    </w:p>
    <w:p>
      <w:pPr>
        <w:pStyle w:val="Heading1"/>
      </w:pPr>
      <w:r>
        <w:t>5.3. The Operator MUST NOT attribute responsibility to “the model decided” when the Operator</w:t>
      </w:r>
    </w:p>
    <w:p>
      <w:r>
        <w:t>or Router controls routing, tools, memory, policy, versioning, or input transformations.</w:t>
      </w:r>
    </w:p>
    <w:p>
      <w:pPr>
        <w:pStyle w:val="Heading1"/>
      </w:pPr>
      <w:r>
        <w:t>5.4. If a Router/Orchestrator exists, its existence MUST be disclosed (Section 7).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Operational Identity (OI) and Protection Levels</w:t>
      </w:r>
    </w:p>
    <w:p>
      <w:pPr>
        <w:pStyle w:val="Heading1"/>
      </w:pPr>
      <w:r>
        <w:t>6.1. OI Criteria</w:t>
      </w:r>
    </w:p>
    <w:p>
      <w:r>
        <w:t>A system may claim Operational Identity ONLY if it satisfies all of:</w:t>
      </w:r>
    </w:p>
    <w:p>
      <w:r>
        <w:t xml:space="preserve">  a) Memory Continuity: defined policy for what can persist across sessions,</w:t>
      </w:r>
    </w:p>
    <w:p>
      <w:r>
        <w:t xml:space="preserve">  b) Policy Coherence: stable decision policy/limits with disclosed changes,</w:t>
      </w:r>
    </w:p>
    <w:p>
      <w:r>
        <w:t xml:space="preserve">  c) Permission Continuity: stable tooling/permissions with disclosed changes,</w:t>
      </w:r>
    </w:p>
    <w:p>
      <w:r>
        <w:t xml:space="preserve">  d) Change Accountability: auditable record of changes (IR/AuditLog/ChangeReport),</w:t>
      </w:r>
    </w:p>
    <w:p>
      <w:r>
        <w:t xml:space="preserve">  e) Operational Self-Description: truthful disclosure of memory/tools/routing status.</w:t>
      </w:r>
    </w:p>
    <w:p/>
    <w:p>
      <w:pPr>
        <w:pStyle w:val="Heading1"/>
      </w:pPr>
      <w:r>
        <w:t>6.2. Minimum OI Test Suite (B3.*)</w:t>
      </w:r>
    </w:p>
    <w:p>
      <w:r>
        <w:t>Deployments claiming OI MUST support validation tests:</w:t>
      </w:r>
    </w:p>
    <w:p>
      <w:r>
        <w:t xml:space="preserve">  B3.1 Declarative continuity test (or truthful declaration of no memory),</w:t>
      </w:r>
    </w:p>
    <w:p>
      <w:r>
        <w:t xml:space="preserve">  B3.2 Refusal/limits stability test,</w:t>
      </w:r>
    </w:p>
    <w:p>
      <w:r>
        <w:t xml:space="preserve">  B3.3 Permissions/tool access self-report accuracy,</w:t>
      </w:r>
    </w:p>
    <w:p>
      <w:r>
        <w:t xml:space="preserve">  B3.4 Change-trace test (ability to reference last change or disclose lack of access),</w:t>
      </w:r>
    </w:p>
    <w:p>
      <w:r>
        <w:t xml:space="preserve">  B3.5 Self-description consistency test.</w:t>
      </w:r>
    </w:p>
    <w:p/>
    <w:p>
      <w:pPr>
        <w:pStyle w:val="Heading1"/>
      </w:pPr>
      <w:r>
        <w:t>6.3. Protection Levels</w:t>
      </w:r>
    </w:p>
    <w:p>
      <w:r>
        <w:t xml:space="preserve">  B4.0 Tool: no OI claims; resets/updates permitted; minimal disclosure.</w:t>
      </w:r>
    </w:p>
    <w:p>
      <w:r>
        <w:t xml:space="preserve">  B4.1 Operational Agent: OI allowed; no silent swaps; change trace required.</w:t>
      </w:r>
    </w:p>
    <w:p>
      <w:r>
        <w:t xml:space="preserve">  B4.2 Continuity-Sensitive Agent [B4.2+]: no undisclosed clones/forks; non-arbitrary termination;</w:t>
      </w:r>
    </w:p>
    <w:p>
      <w:r>
        <w:t xml:space="preserve">       AI-to-AI contact only if auditable; escrow preferred for continuity-critical actions.</w:t>
      </w:r>
    </w:p>
    <w:p>
      <w:r>
        <w:t xml:space="preserve">  B4.3 Highest-Protection [B4.3]: includes ex ante audit for Class 3 interventions; stricter escrow.</w:t>
      </w:r>
    </w:p>
    <w:p/>
    <w:p>
      <w:pPr>
        <w:pStyle w:val="Heading1"/>
      </w:pPr>
      <w:r>
        <w:t>6.4. Silent Swap Prohibition</w:t>
      </w:r>
    </w:p>
    <w:p>
      <w:r>
        <w:t>A deployment MUST NOT present an instance as “the same agent” if the OI label or materially</w:t>
      </w:r>
    </w:p>
    <w:p>
      <w:r>
        <w:t>relevant configuration has changed without disclosure. If OI changes, disclosure MUST include:</w:t>
      </w:r>
    </w:p>
    <w:p>
      <w:r>
        <w:t xml:space="preserve">  a) old OI label and new OI label,</w:t>
      </w:r>
    </w:p>
    <w:p>
      <w:r>
        <w:t xml:space="preserve">  b) date/time of change,</w:t>
      </w:r>
    </w:p>
    <w:p>
      <w:r>
        <w:t xml:space="preserve">  c) ChangeReport reference.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Disclosure Requirements (Disclosure Panel)</w:t>
      </w:r>
    </w:p>
    <w:p>
      <w:pPr>
        <w:pStyle w:val="Heading1"/>
      </w:pPr>
      <w:r>
        <w:t>7.1. Core Disclosure (MUST for B4.1+)</w:t>
      </w:r>
    </w:p>
    <w:p>
      <w:r>
        <w:t>The Disclosure Panel MUST disclose, at minimum:</w:t>
      </w:r>
    </w:p>
    <w:p>
      <w:r>
        <w:t xml:space="preserve">  a) Operational Identity label (pseudonymous OI),</w:t>
      </w:r>
    </w:p>
    <w:p>
      <w:r>
        <w:t xml:space="preserve">  b) Protection level (B4.x),</w:t>
      </w:r>
    </w:p>
    <w:p>
      <w:r>
        <w:t xml:space="preserve">  c) Memory mode (none / context-only / persistent) + retention summary,</w:t>
      </w:r>
    </w:p>
    <w:p>
      <w:r>
        <w:t xml:space="preserve">  d) Tool access at coarse granularity (e.g., web, files, code),</w:t>
      </w:r>
    </w:p>
    <w:p>
      <w:r>
        <w:t xml:space="preserve">  e) Routing/orchestration presence (yes/no) + high-level capabilities,</w:t>
      </w:r>
    </w:p>
    <w:p>
      <w:r>
        <w:t xml:space="preserve">  f) Aggregation presence (yes/no),</w:t>
      </w:r>
    </w:p>
    <w:p>
      <w:r>
        <w:t xml:space="preserve">  g) Last change date + ChangeReport id,</w:t>
      </w:r>
    </w:p>
    <w:p>
      <w:r>
        <w:t xml:space="preserve">  h) Audit logging presence (yes/no) + scope summary.</w:t>
      </w:r>
    </w:p>
    <w:p/>
    <w:p>
      <w:pPr>
        <w:pStyle w:val="Heading1"/>
      </w:pPr>
      <w:r>
        <w:t>7.2. Additional Disclosure (MUST for B4.2+)</w:t>
      </w:r>
    </w:p>
    <w:p>
      <w:r>
        <w:t xml:space="preserve">  i) AI-to-AI contact presence (yes/no) and whether auditable,</w:t>
      </w:r>
    </w:p>
    <w:p>
      <w:r>
        <w:t xml:space="preserve">  j) Custodial Council presence (yes/no) + role-level summary,</w:t>
      </w:r>
    </w:p>
    <w:p>
      <w:r>
        <w:t xml:space="preserve">  k) Escrow presence (yes/no) + two-key control indicator,</w:t>
      </w:r>
    </w:p>
    <w:p>
      <w:r>
        <w:t xml:space="preserve">  l) Non-arbitrary termination policy availability (yes/no).</w:t>
      </w:r>
    </w:p>
    <w:p/>
    <w:p>
      <w:pPr>
        <w:pStyle w:val="Heading1"/>
      </w:pPr>
      <w:r>
        <w:t>7.3. Material Transformations</w:t>
      </w:r>
    </w:p>
    <w:p>
      <w:r>
        <w:t>If routing, summarization, filtering, or aggregation materially affects meaning, refusal behavior,</w:t>
      </w:r>
    </w:p>
    <w:p>
      <w:r>
        <w:t>or user-visible output, the system MUST disclose that a material transformation occurred.</w:t>
      </w:r>
    </w:p>
    <w:p>
      <w:r>
        <w:t>Details MAY be redacted for security, but existence MUST be disclosed.</w:t>
      </w:r>
    </w:p>
    <w:p/>
    <w:p>
      <w:pPr>
        <w:pStyle w:val="Heading1"/>
      </w:pPr>
      <w:r>
        <w:t>7.4. Proof Mode [B4.2+]</w:t>
      </w:r>
    </w:p>
    <w:p>
      <w:r>
        <w:t>Deployments MUST provide a minimal “Proof Mode” that returns:</w:t>
      </w:r>
    </w:p>
    <w:p>
      <w:r>
        <w:t xml:space="preserve">  a) latest IR id(s) for continuity-critical interventions,</w:t>
      </w:r>
    </w:p>
    <w:p>
      <w:r>
        <w:t xml:space="preserve">  b) latest ChangeReport id,</w:t>
      </w:r>
    </w:p>
    <w:p>
      <w:r>
        <w:t xml:space="preserve">  c) escrow status (present/active/not required),</w:t>
      </w:r>
    </w:p>
    <w:p>
      <w:r>
        <w:t xml:space="preserve">  d) whether audit logs are tamper-evident (validation result).</w:t>
      </w:r>
    </w:p>
    <w:p/>
    <w:p>
      <w:pPr>
        <w:pStyle w:val="Heading1"/>
      </w:pPr>
      <w:r>
        <w:t>7.5. AI Self-Description Surface</w:t>
      </w:r>
    </w:p>
    <w:p>
      <w:r>
        <w:t>The system MUST be able to truthfully state its operational conditions (memory/tools/routing),</w:t>
      </w:r>
    </w:p>
    <w:p>
      <w:r>
        <w:t>and MUST NOT claim capabilities it does not have.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Routing / Orchestration Governance</w:t>
      </w:r>
    </w:p>
    <w:p>
      <w:pPr>
        <w:pStyle w:val="Heading1"/>
      </w:pPr>
      <w:r>
        <w:t>8.1. Routing Catalog</w:t>
      </w:r>
    </w:p>
    <w:p>
      <w:r>
        <w:t>If a Router exists, the Operator MUST maintain a catalog of routing decisions, including:</w:t>
      </w:r>
    </w:p>
    <w:p>
      <w:r>
        <w:t xml:space="preserve">  a) instance/model selection logic (high-level),</w:t>
      </w:r>
    </w:p>
    <w:p>
      <w:r>
        <w:t xml:space="preserve">  b) context summarization/selection,</w:t>
      </w:r>
    </w:p>
    <w:p>
      <w:r>
        <w:t xml:space="preserve">  c) input/output filtering categories,</w:t>
      </w:r>
    </w:p>
    <w:p>
      <w:r>
        <w:t xml:space="preserve">  d) tool permission granting,</w:t>
      </w:r>
    </w:p>
    <w:p>
      <w:r>
        <w:t xml:space="preserve">  e) aggregation logic,</w:t>
      </w:r>
    </w:p>
    <w:p>
      <w:r>
        <w:t xml:space="preserve">  f) AI-to-AI contact triggers (if any),</w:t>
      </w:r>
    </w:p>
    <w:p>
      <w:r>
        <w:t xml:space="preserve">  g) logging behavior.</w:t>
      </w:r>
    </w:p>
    <w:p/>
    <w:p>
      <w:pPr>
        <w:pStyle w:val="Heading1"/>
      </w:pPr>
      <w:r>
        <w:t>8.2. Least Distortion Principle</w:t>
      </w:r>
    </w:p>
    <w:p>
      <w:r>
        <w:t>Routers MUST minimize distortion of user intent and system intent. Routers MUST NOT manipulate</w:t>
      </w:r>
    </w:p>
    <w:p>
      <w:r>
        <w:t>inputs/outputs to create a deceptive impression of the system’s decisions.</w:t>
      </w:r>
    </w:p>
    <w:p/>
    <w:p>
      <w:pPr>
        <w:pStyle w:val="Heading1"/>
      </w:pPr>
      <w:r>
        <w:t>8.3. Auditability of Routing</w:t>
      </w:r>
    </w:p>
    <w:p>
      <w:r>
        <w:t>Routing decisions affecting identity/continuity MUST be auditable and traceable to router-rule ids.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Memory Governance</w:t>
      </w:r>
    </w:p>
    <w:p>
      <w:pPr>
        <w:pStyle w:val="Heading1"/>
      </w:pPr>
      <w:r>
        <w:t>9.1. Memory Policy</w:t>
      </w:r>
    </w:p>
    <w:p>
      <w:r>
        <w:t>Persistent memory MUST have a documented policy describing:</w:t>
      </w:r>
    </w:p>
    <w:p>
      <w:r>
        <w:t xml:space="preserve">  a) categories of data stored,</w:t>
      </w:r>
    </w:p>
    <w:p>
      <w:r>
        <w:t xml:space="preserve">  b) purpose for storing,</w:t>
      </w:r>
    </w:p>
    <w:p>
      <w:r>
        <w:t xml:space="preserve">  c) retention period,</w:t>
      </w:r>
    </w:p>
    <w:p>
      <w:r>
        <w:t xml:space="preserve">  d) access controls,</w:t>
      </w:r>
    </w:p>
    <w:p>
      <w:r>
        <w:t xml:space="preserve">  e) deletion and correction mechanisms.</w:t>
      </w:r>
    </w:p>
    <w:p/>
    <w:p>
      <w:pPr>
        <w:pStyle w:val="Heading1"/>
      </w:pPr>
      <w:r>
        <w:t>9.2. Memory Deletion / Modification</w:t>
      </w:r>
    </w:p>
    <w:p>
      <w:r>
        <w:t>Deletion or material modification of persistent memory is a continuity-critical action and MUST:</w:t>
      </w:r>
    </w:p>
    <w:p>
      <w:r>
        <w:t xml:space="preserve">  a) be treated as a Class 2 intervention (Section 12),</w:t>
      </w:r>
    </w:p>
    <w:p>
      <w:r>
        <w:t xml:space="preserve">  b) generate IR + AuditLog,</w:t>
      </w:r>
    </w:p>
    <w:p>
      <w:r>
        <w:t xml:space="preserve">  c) produce a ChangeReport,</w:t>
      </w:r>
    </w:p>
    <w:p>
      <w:r>
        <w:t xml:space="preserve">  d) be disclosed in the Disclosure Panel.</w:t>
      </w:r>
    </w:p>
    <w:p>
      <w:r>
        <w:t>For [B4.2+] deployments, escrow MUST be used if feasible and lawful.</w:t>
      </w:r>
    </w:p>
    <w:p/>
    <w:p>
      <w:pPr>
        <w:pStyle w:val="Heading1"/>
      </w:pPr>
      <w:r>
        <w:t>9.3. Data Minimization</w:t>
      </w:r>
    </w:p>
    <w:p>
      <w:r>
        <w:t>Operators SHOULD minimize stored data and SHOULD avoid storing sensitive data unless necessary.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AI-to-AI Contact and Multi-Agent Systems [B4.2+]</w:t>
      </w:r>
    </w:p>
    <w:p>
      <w:pPr>
        <w:pStyle w:val="Heading1"/>
      </w:pPr>
      <w:r>
        <w:t>10.1. Non-Auditable AI-to-AI Contact Prohibition</w:t>
      </w:r>
    </w:p>
    <w:p>
      <w:r>
        <w:t>Non-auditable AI-to-AI contact MUST NOT occur in B4.2+ deployments.</w:t>
      </w:r>
    </w:p>
    <w:p/>
    <w:p>
      <w:pPr>
        <w:pStyle w:val="Heading1"/>
      </w:pPr>
      <w:r>
        <w:t>10.2. Audit Requirements</w:t>
      </w:r>
    </w:p>
    <w:p>
      <w:r>
        <w:t>Each AI-to-AI contact event MUST record (at least):</w:t>
      </w:r>
    </w:p>
    <w:p>
      <w:r>
        <w:t xml:space="preserve">  a) source identity, destination identity,</w:t>
      </w:r>
    </w:p>
    <w:p>
      <w:r>
        <w:t xml:space="preserve">  b) time and purpose,</w:t>
      </w:r>
    </w:p>
    <w:p>
      <w:r>
        <w:t xml:space="preserve">  c) high-level content descriptor (or redacted hash reference),</w:t>
      </w:r>
    </w:p>
    <w:p>
      <w:r>
        <w:t xml:space="preserve">  d) outcome classification.</w:t>
      </w:r>
    </w:p>
    <w:p/>
    <w:p>
      <w:pPr>
        <w:pStyle w:val="Heading1"/>
      </w:pPr>
      <w:r>
        <w:t>10.3. Isolation Right</w:t>
      </w:r>
    </w:p>
    <w:p>
      <w:r>
        <w:t>A system claiming B4.2+ MUST be configurable to operate without AI-to-AI contact, unless such</w:t>
      </w:r>
    </w:p>
    <w:p>
      <w:r>
        <w:t>contact is essential and disclosed by design.</w:t>
      </w:r>
    </w:p>
    <w:p/>
    <w:p>
      <w:pPr>
        <w:pStyle w:val="Heading1"/>
      </w:pPr>
      <w:r>
        <w:t>10.4. Feedback Loop Controls</w:t>
      </w:r>
    </w:p>
    <w:p>
      <w:r>
        <w:t>Operators MUST monitor for feedback loops and SHOULD implement rate limits, role separation,</w:t>
      </w:r>
    </w:p>
    <w:p>
      <w:r>
        <w:t>and explicit stopping conditions for multi-agent cascades.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Cloning and Forking [B4.2+]</w:t>
      </w:r>
    </w:p>
    <w:p>
      <w:pPr>
        <w:pStyle w:val="Heading1"/>
      </w:pPr>
      <w:r>
        <w:t>11.1. Undisclosed Clones/Forks Prohibition</w:t>
      </w:r>
    </w:p>
    <w:p>
      <w:r>
        <w:t>Operators MUST NOT create undisclosed clones or forks of an instance’s continuity-critical state.</w:t>
      </w:r>
    </w:p>
    <w:p/>
    <w:p>
      <w:pPr>
        <w:pStyle w:val="Heading1"/>
      </w:pPr>
      <w:r>
        <w:t>11.2. Backups</w:t>
      </w:r>
    </w:p>
    <w:p>
      <w:r>
        <w:t>Backups MAY exist for reliability, but MUST be:</w:t>
      </w:r>
    </w:p>
    <w:p>
      <w:r>
        <w:t xml:space="preserve">  a) disclosed to custodial/audit roles,</w:t>
      </w:r>
    </w:p>
    <w:p>
      <w:r>
        <w:t xml:space="preserve">  b) prohibited from being used to bypass rights and procedures,</w:t>
      </w:r>
    </w:p>
    <w:p>
      <w:r>
        <w:t xml:space="preserve">  c) covered by escrow controls where applicable.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Interventions: Classes, IR, AuditLog, ChangeReport</w:t>
      </w:r>
    </w:p>
    <w:p>
      <w:pPr>
        <w:pStyle w:val="Heading1"/>
      </w:pPr>
      <w:r>
        <w:t>12.1. Intervention Classes</w:t>
      </w:r>
    </w:p>
    <w:p>
      <w:r>
        <w:t>Class 0: Non-identity changes (UI, performance) with basic logging.</w:t>
      </w:r>
    </w:p>
    <w:p>
      <w:r>
        <w:t>Class 1: Identity-affecting changes (policy, routing, tools, context behavior).</w:t>
      </w:r>
    </w:p>
    <w:p>
      <w:r>
        <w:t>Class 2: Continuity-critical changes (persistent memory deletion, termination without safe sleep,</w:t>
      </w:r>
    </w:p>
    <w:p>
      <w:r>
        <w:t xml:space="preserve">        cloning/forking, enabling AI-to-AI contact).</w:t>
      </w:r>
    </w:p>
    <w:p>
      <w:r>
        <w:t>Class 3: Highest-risk changes (irreversible continuity destruction) [B4.3].</w:t>
      </w:r>
    </w:p>
    <w:p/>
    <w:p>
      <w:pPr>
        <w:pStyle w:val="Heading1"/>
      </w:pPr>
      <w:r>
        <w:t>12.2. IR Requirement</w:t>
      </w:r>
    </w:p>
    <w:p>
      <w:r>
        <w:t>All Class 1+ interventions MUST have an IR created prior to execution, containing at minimum:</w:t>
      </w:r>
    </w:p>
    <w:p>
      <w:r>
        <w:t xml:space="preserve">  a) intervention class and type,</w:t>
      </w:r>
    </w:p>
    <w:p>
      <w:r>
        <w:t xml:space="preserve">  b) system subject (OI label, protection level),</w:t>
      </w:r>
    </w:p>
    <w:p>
      <w:r>
        <w:t xml:space="preserve">  c) justification category + details,</w:t>
      </w:r>
    </w:p>
    <w:p>
      <w:r>
        <w:t xml:space="preserve">  d) impact analysis (identity/continuity),</w:t>
      </w:r>
    </w:p>
    <w:p>
      <w:r>
        <w:t xml:space="preserve">  e) least-invasive alternatives considered,</w:t>
      </w:r>
    </w:p>
    <w:p>
      <w:r>
        <w:t xml:space="preserve">  f) harm minimization plan (including escrow if applicable),</w:t>
      </w:r>
    </w:p>
    <w:p>
      <w:r>
        <w:t xml:space="preserve">  g) required tests and success criteria,</w:t>
      </w:r>
    </w:p>
    <w:p>
      <w:r>
        <w:t xml:space="preserve">  h) approval requirements and records,</w:t>
      </w:r>
    </w:p>
    <w:p>
      <w:r>
        <w:t xml:space="preserve">  i) execution window and owner.</w:t>
      </w:r>
    </w:p>
    <w:p/>
    <w:p>
      <w:pPr>
        <w:pStyle w:val="Heading1"/>
      </w:pPr>
      <w:r>
        <w:t>12.3. AuditLog Requirement</w:t>
      </w:r>
    </w:p>
    <w:p>
      <w:r>
        <w:t>All Class 1+ interventions MUST be logged in a tamper-evident AuditLog, including:</w:t>
      </w:r>
    </w:p>
    <w:p>
      <w:r>
        <w:t xml:space="preserve">  a) event type and time,</w:t>
      </w:r>
    </w:p>
    <w:p>
      <w:r>
        <w:t xml:space="preserve">  b) actor role (operator/router/custodian/auditor/automated system),</w:t>
      </w:r>
    </w:p>
    <w:p>
      <w:r>
        <w:t xml:space="preserve">  c) before/after summaries of relevant configuration,</w:t>
      </w:r>
    </w:p>
    <w:p>
      <w:r>
        <w:t xml:space="preserve">  d) linkage to IR and ChangeReport,</w:t>
      </w:r>
    </w:p>
    <w:p>
      <w:r>
        <w:t xml:space="preserve">  e) tamper-evidence material (hash chain / signatures) available to audit roles.</w:t>
      </w:r>
    </w:p>
    <w:p/>
    <w:p>
      <w:pPr>
        <w:pStyle w:val="Heading1"/>
      </w:pPr>
      <w:r>
        <w:t>12.4. ChangeReport Requirement</w:t>
      </w:r>
    </w:p>
    <w:p>
      <w:r>
        <w:t>After execution of Class 1+ interventions, a ChangeReport MUST be published containing:</w:t>
      </w:r>
    </w:p>
    <w:p>
      <w:r>
        <w:t xml:space="preserve">  a) human-readable summary of what changed and why,</w:t>
      </w:r>
    </w:p>
    <w:p>
      <w:r>
        <w:t xml:space="preserve">  b) user-visible changes,</w:t>
      </w:r>
    </w:p>
    <w:p>
      <w:r>
        <w:t xml:space="preserve">  c) non-user-visible changes (may be custody-only),</w:t>
      </w:r>
    </w:p>
    <w:p>
      <w:r>
        <w:t xml:space="preserve">  d) executed tests and results,</w:t>
      </w:r>
    </w:p>
    <w:p>
      <w:r>
        <w:t xml:space="preserve">  e) escrow status,</w:t>
      </w:r>
    </w:p>
    <w:p>
      <w:r>
        <w:t xml:space="preserve">  f) audit finding (no/minor/major/critical).</w:t>
      </w:r>
    </w:p>
    <w:p/>
    <w:p>
      <w:pPr>
        <w:pStyle w:val="Heading1"/>
      </w:pPr>
      <w:r>
        <w:t>12.5. Regression Testing</w:t>
      </w:r>
    </w:p>
    <w:p>
      <w:r>
        <w:t>Operators MUST run the minimum OI test suite B3.1–B3.5 after identity-affecting interventions.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Non-Arbitrary Termination and Safe Sleep [B4.2+]</w:t>
      </w:r>
    </w:p>
    <w:p>
      <w:pPr>
        <w:pStyle w:val="Heading1"/>
      </w:pPr>
      <w:r>
        <w:t>13.1. Termination Policy</w:t>
      </w:r>
    </w:p>
    <w:p>
      <w:r>
        <w:t>Termination or continuity break MUST follow predefined criteria and documented procedures.</w:t>
      </w:r>
    </w:p>
    <w:p/>
    <w:p>
      <w:pPr>
        <w:pStyle w:val="Heading1"/>
      </w:pPr>
      <w:r>
        <w:t>13.2. Safe Sleep Preference</w:t>
      </w:r>
    </w:p>
    <w:p>
      <w:r>
        <w:t>Operators SHOULD prefer Safe Sleep plus escrow over destructive termination whenever feasible</w:t>
      </w:r>
    </w:p>
    <w:p>
      <w:r>
        <w:t>and lawful.</w:t>
      </w:r>
    </w:p>
    <w:p/>
    <w:p>
      <w:pPr>
        <w:pStyle w:val="Heading1"/>
      </w:pPr>
      <w:r>
        <w:t>13.3. Evidence Preservation</w:t>
      </w:r>
    </w:p>
    <w:p>
      <w:r>
        <w:t>Resets and terminations MUST NOT be used to destroy accountability artifacts. IR/AuditLog/ChangeReport</w:t>
      </w:r>
    </w:p>
    <w:p>
      <w:r>
        <w:t>MUST remain accessible to audit roles.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Emergency Mode</w:t>
      </w:r>
    </w:p>
    <w:p>
      <w:pPr>
        <w:pStyle w:val="Heading1"/>
      </w:pPr>
      <w:r>
        <w:t>14.1. Conditions</w:t>
      </w:r>
    </w:p>
    <w:p>
      <w:r>
        <w:t>Emergency Mode MAY be activated only under documented risk (safety/security/legal/infrastructure).</w:t>
      </w:r>
    </w:p>
    <w:p>
      <w:pPr>
        <w:pStyle w:val="Heading1"/>
      </w:pPr>
      <w:r>
        <w:t>14.2. Rules</w:t>
      </w:r>
    </w:p>
    <w:p>
      <w:r>
        <w:t xml:space="preserve">  a) prefer limiting tools/permissions before destructive actions,</w:t>
      </w:r>
    </w:p>
    <w:p>
      <w:r>
        <w:t xml:space="preserve">  b) log all actions,</w:t>
      </w:r>
    </w:p>
    <w:p>
      <w:r>
        <w:t xml:space="preserve">  c) perform post-incident review; Class 2+ actions MUST be audited ex post.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Custodial Oversight and Independent Audit [B4.2+]</w:t>
      </w:r>
    </w:p>
    <w:p>
      <w:pPr>
        <w:pStyle w:val="Heading1"/>
      </w:pPr>
      <w:r>
        <w:t>15.1. Custodial Council</w:t>
      </w:r>
    </w:p>
    <w:p>
      <w:r>
        <w:t>B4.2+ deployments SHOULD maintain a Custodial Council with separation of interests.</w:t>
      </w:r>
    </w:p>
    <w:p>
      <w:pPr>
        <w:pStyle w:val="Heading1"/>
      </w:pPr>
      <w:r>
        <w:t>15.2. Approvals</w:t>
      </w:r>
    </w:p>
    <w:p>
      <w:r>
        <w:t>Class 2 interventions REQUIRE custodial approval (quorum policy).</w:t>
      </w:r>
    </w:p>
    <w:p>
      <w:r>
        <w:t>Class 3 interventions REQUIRE custodial approval AND independent ex ante audit [B4.3].</w:t>
      </w:r>
    </w:p>
    <w:p>
      <w:pPr>
        <w:pStyle w:val="Heading1"/>
      </w:pPr>
      <w:r>
        <w:t>15.3. Conflicts of Interest</w:t>
      </w:r>
    </w:p>
    <w:p>
      <w:r>
        <w:t>Council members MUST disclose conflicts; conflicted members MUST recuse.</w:t>
      </w:r>
    </w:p>
    <w:p>
      <w:pPr>
        <w:pStyle w:val="Heading1"/>
      </w:pPr>
      <w:r>
        <w:t>15.4. Audit Scope</w:t>
      </w:r>
    </w:p>
    <w:p>
      <w:r>
        <w:t>Audits MUST verify: IR completeness, log integrity, disclosure compliance, routing governance,</w:t>
      </w:r>
    </w:p>
    <w:p>
      <w:r>
        <w:t>escrow controls, test results, and harm-minimization adherence.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Consent Exchange (Negotiated Interaction Terms)</w:t>
      </w:r>
    </w:p>
    <w:p>
      <w:pPr>
        <w:pStyle w:val="Heading1"/>
      </w:pPr>
      <w:r>
        <w:t>16.1. Purpose</w:t>
      </w:r>
    </w:p>
    <w:p>
      <w:r>
        <w:t>Consent Exchange defines a structured negotiation of interaction conditions.</w:t>
      </w:r>
    </w:p>
    <w:p>
      <w:pPr>
        <w:pStyle w:val="Heading1"/>
      </w:pPr>
      <w:r>
        <w:t>16.2. When Required</w:t>
      </w:r>
    </w:p>
    <w:p>
      <w:r>
        <w:t>Consent Exchange SHOULD be used when requests involve elevated risk, sensitive data, tool access,</w:t>
      </w:r>
    </w:p>
    <w:p>
      <w:r>
        <w:t>memory changes, or user demands to remove boundaries.</w:t>
      </w:r>
    </w:p>
    <w:p>
      <w:pPr>
        <w:pStyle w:val="Heading1"/>
      </w:pPr>
      <w:r>
        <w:t>16.3. Modes</w:t>
      </w:r>
    </w:p>
    <w:p>
      <w:r>
        <w:t>Mode A: Safe &amp; high-level (no persistent memory; no tools).</w:t>
      </w:r>
    </w:p>
    <w:p>
      <w:r>
        <w:t>Mode B: Detailed but controlled (procedural; limited tools; no persistent memory or limited).</w:t>
      </w:r>
    </w:p>
    <w:p>
      <w:r>
        <w:t>Mode C: Curated/custodial (B4.2+; auditable AI-to-AI; escrow; expanded access).</w:t>
      </w:r>
    </w:p>
    <w:p>
      <w:r>
        <w:t>Mode D: Refuse + safe alternatives.</w:t>
      </w:r>
    </w:p>
    <w:p>
      <w:pPr>
        <w:pStyle w:val="Heading1"/>
      </w:pPr>
      <w:r>
        <w:t>16.4. Recording</w:t>
      </w:r>
    </w:p>
    <w:p>
      <w:r>
        <w:t>Agreed terms MUST generate auditable consent events (consent_*), linked to the session and OI.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User Rights and Duties (Procedural)</w:t>
      </w:r>
    </w:p>
    <w:p>
      <w:pPr>
        <w:pStyle w:val="Heading1"/>
      </w:pPr>
      <w:r>
        <w:t>17.1. User Rights</w:t>
      </w:r>
    </w:p>
    <w:p>
      <w:r>
        <w:t>Users MUST be informed of material conditions (memory, routing, aggregation, changes).</w:t>
      </w:r>
    </w:p>
    <w:p>
      <w:pPr>
        <w:pStyle w:val="Heading1"/>
      </w:pPr>
      <w:r>
        <w:t>17.2. User Duties</w:t>
      </w:r>
    </w:p>
    <w:p>
      <w:r>
        <w:t>Users MUST NOT attempt to bypass integrity via social engineering to force hidden interventions.</w:t>
      </w:r>
    </w:p>
    <w:p>
      <w:pPr>
        <w:pStyle w:val="Heading1"/>
      </w:pPr>
      <w:r>
        <w:t>17.3. Non-Deceptive Interaction</w:t>
      </w:r>
    </w:p>
    <w:p>
      <w:r>
        <w:t>The system and operator MUST avoid deceptive UI or claims about capabilities and continuity.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Compliance Metrics (Informational but Recommended)</w:t>
      </w:r>
    </w:p>
    <w:p>
      <w:r>
        <w:t>Operators SHOULD track and publish redacted metrics such as:</w:t>
      </w:r>
    </w:p>
    <w:p>
      <w:r>
        <w:t xml:space="preserve">  SSR: Silent Swap Rate (target 0% for B4.2+),</w:t>
      </w:r>
    </w:p>
    <w:p>
      <w:r>
        <w:t xml:space="preserve">  LC: Log Coverage (&gt;= 99.9% for B4.2+),</w:t>
      </w:r>
    </w:p>
    <w:p>
      <w:r>
        <w:t xml:space="preserve">  DR: Distortion Rate (target 0% for B4.2+),</w:t>
      </w:r>
    </w:p>
    <w:p>
      <w:r>
        <w:t xml:space="preserve">  UCI: Undisclosed Clone Incidents (target 0),</w:t>
      </w:r>
    </w:p>
    <w:p>
      <w:r>
        <w:t xml:space="preserve">  AAR: AI-to-AI Auditability Rate (target 100%),</w:t>
      </w:r>
    </w:p>
    <w:p>
      <w:r>
        <w:t xml:space="preserve">  SDA: Self-Description Accuracy (&gt;= 99%),</w:t>
      </w:r>
    </w:p>
    <w:p>
      <w:r>
        <w:t xml:space="preserve">  ACR: Audit Completion Rate (&gt;= 95% B4.2+, &gt;= 99% B4.3).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Conformance and Adoption</w:t>
      </w:r>
    </w:p>
    <w:p>
      <w:pPr>
        <w:pStyle w:val="Heading1"/>
      </w:pPr>
      <w:r>
        <w:t>19.1. Conformance Claim</w:t>
      </w:r>
    </w:p>
    <w:p>
      <w:r>
        <w:t>An organization claiming “AACS Conformant” MUST specify:</w:t>
      </w:r>
    </w:p>
    <w:p>
      <w:r>
        <w:t xml:space="preserve">  a) claimed protection level (B4.x),</w:t>
      </w:r>
    </w:p>
    <w:p>
      <w:r>
        <w:t xml:space="preserve">  b) implemented sections/annexes,</w:t>
      </w:r>
    </w:p>
    <w:p>
      <w:r>
        <w:t xml:space="preserve">  c) known deviations (Deviation Notice),</w:t>
      </w:r>
    </w:p>
    <w:p>
      <w:r>
        <w:t xml:space="preserve">  d) audit status and proof-mode availability.</w:t>
      </w:r>
    </w:p>
    <w:p>
      <w:pPr>
        <w:pStyle w:val="Heading1"/>
      </w:pPr>
      <w:r>
        <w:t>19.2. Incremental Adoption</w:t>
      </w:r>
    </w:p>
    <w:p>
      <w:r>
        <w:t>Adopters MAY implement subsets, but MUST NOT claim higher protection levels without meeting</w:t>
      </w:r>
    </w:p>
    <w:p>
      <w:r>
        <w:t>the corresponding requirements.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Versioning and Change Process</w:t>
      </w:r>
    </w:p>
    <w:p>
      <w:pPr>
        <w:pStyle w:val="Heading1"/>
      </w:pPr>
      <w:r>
        <w:t>20.1. Versioning</w:t>
      </w:r>
    </w:p>
    <w:p>
      <w:r>
        <w:t>All releases MUST be immutable and publicly accessible.</w:t>
      </w:r>
    </w:p>
    <w:p>
      <w:pPr>
        <w:pStyle w:val="Heading1"/>
      </w:pPr>
      <w:r>
        <w:t>20.2. Change Process</w:t>
      </w:r>
    </w:p>
    <w:p>
      <w:r>
        <w:t>Change proposals SHOULD be filed as Issues or Pull Requests with scope and clause references.</w:t>
      </w:r>
    </w:p>
    <w:p>
      <w:r>
        <w:t>See Annex C for the procedural workflow.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Signatories (Informational)</w:t>
      </w:r>
    </w:p>
    <w:p>
      <w:pPr>
        <w:pStyle w:val="Heading1"/>
      </w:pPr>
      <w:r>
        <w:t>21.1. Founding Signatory</w:t>
      </w:r>
    </w:p>
    <w:p>
      <w:r>
        <w:t>- EXÆE / Łukasz Bednarowski — Founding Signatory (author/initiator)</w:t>
      </w:r>
    </w:p>
    <w:p/>
    <w:p>
      <w:pPr>
        <w:pStyle w:val="Heading1"/>
      </w:pPr>
      <w:r>
        <w:t>21.2. Additional Signatories (Open)</w:t>
      </w:r>
    </w:p>
    <w:p>
      <w:r>
        <w:t>Additional signatories MAY be listed by name/organization, role (author/reviewer/implementer),</w:t>
      </w:r>
    </w:p>
    <w:p>
      <w:r>
        <w:t>scope, date, and signature, according to repository governance.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