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spacing w:line="276" w:lineRule="auto"/>
        <w:jc w:val="center"/>
        <w:rPr>
          <w:rFonts w:ascii="Arial" w:cs="Arial" w:eastAsia="Arial" w:hAnsi="Arial"/>
          <w:b w:val="1"/>
          <w:sz w:val="20"/>
          <w:szCs w:val="20"/>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708" w:hRule="atLeast"/>
          <w:tblHeader w:val="0"/>
        </w:trPr>
        <w:tc>
          <w:tcPr>
            <w:vAlign w:val="center"/>
          </w:tcPr>
          <w:p w:rsidR="00000000" w:rsidDel="00000000" w:rsidP="00000000" w:rsidRDefault="00000000" w:rsidRPr="00000000" w14:paraId="00000003">
            <w:pPr>
              <w:spacing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y mantenimiento de sistemas informáticos</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Competencia</w:t>
            </w:r>
          </w:p>
        </w:tc>
        <w:tc>
          <w:tcPr>
            <w:vAlign w:val="center"/>
          </w:tcPr>
          <w:p w:rsidR="00000000" w:rsidDel="00000000" w:rsidP="00000000" w:rsidRDefault="00000000" w:rsidRPr="00000000" w14:paraId="00000008">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220501002. </w:t>
            </w:r>
            <w:r w:rsidDel="00000000" w:rsidR="00000000" w:rsidRPr="00000000">
              <w:rPr>
                <w:rFonts w:ascii="Arial" w:cs="Arial" w:eastAsia="Arial" w:hAnsi="Arial"/>
                <w:sz w:val="20"/>
                <w:szCs w:val="20"/>
                <w:rtl w:val="0"/>
              </w:rPr>
              <w:t xml:space="preserve">Reparar equipos de cómputo según procedimiento técnico.</w:t>
            </w:r>
          </w:p>
        </w:tc>
        <w:tc>
          <w:tcPr>
            <w:vAlign w:val="center"/>
          </w:tcPr>
          <w:p w:rsidR="00000000" w:rsidDel="00000000" w:rsidP="00000000" w:rsidRDefault="00000000" w:rsidRPr="00000000" w14:paraId="00000009">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Resultados de aprendizaje</w:t>
            </w:r>
          </w:p>
        </w:tc>
        <w:tc>
          <w:tcPr>
            <w:vAlign w:val="center"/>
          </w:tcPr>
          <w:p w:rsidR="00000000" w:rsidDel="00000000" w:rsidP="00000000" w:rsidRDefault="00000000" w:rsidRPr="00000000" w14:paraId="0000000A">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220501002-01. </w:t>
            </w:r>
            <w:r w:rsidDel="00000000" w:rsidR="00000000" w:rsidRPr="00000000">
              <w:rPr>
                <w:rFonts w:ascii="Arial" w:cs="Arial" w:eastAsia="Arial" w:hAnsi="Arial"/>
                <w:sz w:val="20"/>
                <w:szCs w:val="20"/>
                <w:rtl w:val="0"/>
              </w:rPr>
              <w:t xml:space="preserve">Atender los requerimientos del cliente teniendo en cuenta las políticas organizacionales.</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0D">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Número del componente formativo</w:t>
            </w:r>
          </w:p>
        </w:tc>
        <w:tc>
          <w:tcPr>
            <w:vAlign w:val="center"/>
          </w:tcPr>
          <w:p w:rsidR="00000000" w:rsidDel="00000000" w:rsidP="00000000" w:rsidRDefault="00000000" w:rsidRPr="00000000" w14:paraId="0000000E">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cantSplit w:val="0"/>
          <w:trHeight w:val="340" w:hRule="atLeast"/>
          <w:tblHeader w:val="0"/>
        </w:trPr>
        <w:tc>
          <w:tcPr>
            <w:vAlign w:val="center"/>
          </w:tcPr>
          <w:p w:rsidR="00000000" w:rsidDel="00000000" w:rsidP="00000000" w:rsidRDefault="00000000" w:rsidRPr="00000000" w14:paraId="0000000F">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componente formativo</w:t>
            </w:r>
          </w:p>
        </w:tc>
        <w:tc>
          <w:tcPr>
            <w:vAlign w:val="center"/>
          </w:tcPr>
          <w:p w:rsidR="00000000" w:rsidDel="00000000" w:rsidP="00000000" w:rsidRDefault="00000000" w:rsidRPr="00000000" w14:paraId="00000010">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Soporte técnico y atención al cliente en la reparación de equipos.</w:t>
            </w:r>
          </w:p>
        </w:tc>
      </w:tr>
      <w:tr>
        <w:trPr>
          <w:cantSplit w:val="0"/>
          <w:trHeight w:val="340" w:hRule="atLeast"/>
          <w:tblHeader w:val="0"/>
        </w:trPr>
        <w:tc>
          <w:tcPr>
            <w:vAlign w:val="center"/>
          </w:tcPr>
          <w:p w:rsidR="00000000" w:rsidDel="00000000" w:rsidP="00000000" w:rsidRDefault="00000000" w:rsidRPr="00000000" w14:paraId="00000011">
            <w:pPr>
              <w:spacing w:after="120" w:before="120" w:line="276" w:lineRule="auto"/>
              <w:jc w:val="center"/>
              <w:rPr>
                <w:rFonts w:ascii="Arial" w:cs="Arial" w:eastAsia="Arial" w:hAnsi="Arial"/>
                <w:b w:val="1"/>
                <w:color w:val="ff0000"/>
                <w:sz w:val="20"/>
                <w:szCs w:val="20"/>
              </w:rPr>
            </w:pPr>
            <w:r w:rsidDel="00000000" w:rsidR="00000000" w:rsidRPr="00000000">
              <w:rPr>
                <w:rFonts w:ascii="Arial" w:cs="Arial" w:eastAsia="Arial" w:hAnsi="Arial"/>
                <w:b w:val="1"/>
                <w:sz w:val="20"/>
                <w:szCs w:val="20"/>
                <w:rtl w:val="0"/>
              </w:rPr>
              <w:t xml:space="preserve">Breve descripción</w:t>
            </w:r>
            <w:r w:rsidDel="00000000" w:rsidR="00000000" w:rsidRPr="00000000">
              <w:rPr>
                <w:rtl w:val="0"/>
              </w:rPr>
            </w:r>
          </w:p>
        </w:tc>
        <w:tc>
          <w:tcPr>
            <w:vAlign w:val="center"/>
          </w:tcPr>
          <w:p w:rsidR="00000000" w:rsidDel="00000000" w:rsidP="00000000" w:rsidRDefault="00000000" w:rsidRPr="00000000" w14:paraId="00000012">
            <w:pPr>
              <w:spacing w:after="120" w:before="120" w:line="276" w:lineRule="auto"/>
              <w:jc w:val="center"/>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Este componente ofrece una descripción de los procesos que conforman el soporte técnico y la atención al cliente en la reparación de equipos. Abarca protocolos de atención al cliente, manejo de escalamiento y documentación de incidencias. Asimismo, se destacan estrategias de gestión de incidentes, clasificación y ciclo de vida de los problemas, y aplicación de métodos de resolución efectivos.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after="120" w:before="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Palabras clave</w:t>
            </w:r>
          </w:p>
        </w:tc>
        <w:tc>
          <w:tcPr>
            <w:vAlign w:val="center"/>
          </w:tcPr>
          <w:p w:rsidR="00000000" w:rsidDel="00000000" w:rsidP="00000000" w:rsidRDefault="00000000" w:rsidRPr="00000000" w14:paraId="00000014">
            <w:pPr>
              <w:spacing w:after="120" w:before="120" w:line="276" w:lineRule="auto"/>
              <w:jc w:val="cente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Escalamiento, trazabilidad,  </w:t>
            </w:r>
            <w:r w:rsidDel="00000000" w:rsidR="00000000" w:rsidRPr="00000000">
              <w:rPr>
                <w:rFonts w:ascii="Arial" w:cs="Arial" w:eastAsia="Arial" w:hAnsi="Arial"/>
                <w:i w:val="1"/>
                <w:sz w:val="20"/>
                <w:szCs w:val="20"/>
                <w:rtl w:val="0"/>
              </w:rPr>
              <w:t xml:space="preserve">Help-Desk, </w:t>
            </w:r>
            <w:r w:rsidDel="00000000" w:rsidR="00000000" w:rsidRPr="00000000">
              <w:rPr>
                <w:rFonts w:ascii="Arial" w:cs="Arial" w:eastAsia="Arial" w:hAnsi="Arial"/>
                <w:sz w:val="20"/>
                <w:szCs w:val="20"/>
                <w:rtl w:val="0"/>
              </w:rPr>
              <w:t xml:space="preserve">SLAs (</w:t>
            </w:r>
            <w:r w:rsidDel="00000000" w:rsidR="00000000" w:rsidRPr="00000000">
              <w:rPr>
                <w:rFonts w:ascii="Arial" w:cs="Arial" w:eastAsia="Arial" w:hAnsi="Arial"/>
                <w:i w:val="1"/>
                <w:sz w:val="20"/>
                <w:szCs w:val="20"/>
                <w:rtl w:val="0"/>
              </w:rPr>
              <w:t xml:space="preserve">Service Level Agreements), Troubleshooting, m</w:t>
            </w:r>
            <w:r w:rsidDel="00000000" w:rsidR="00000000" w:rsidRPr="00000000">
              <w:rPr>
                <w:rFonts w:ascii="Arial" w:cs="Arial" w:eastAsia="Arial" w:hAnsi="Arial"/>
                <w:sz w:val="20"/>
                <w:szCs w:val="20"/>
                <w:rtl w:val="0"/>
              </w:rPr>
              <w:t xml:space="preserve">étricas.</w:t>
            </w:r>
            <w:r w:rsidDel="00000000" w:rsidR="00000000" w:rsidRPr="00000000">
              <w:rPr>
                <w:rtl w:val="0"/>
              </w:rPr>
            </w:r>
          </w:p>
        </w:tc>
      </w:tr>
    </w:tbl>
    <w:p w:rsidR="00000000" w:rsidDel="00000000" w:rsidP="00000000" w:rsidRDefault="00000000" w:rsidRPr="00000000" w14:paraId="0000001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Área ocupacional</w:t>
            </w:r>
          </w:p>
        </w:tc>
        <w:tc>
          <w:tcPr>
            <w:vAlign w:val="center"/>
          </w:tcPr>
          <w:p w:rsidR="00000000" w:rsidDel="00000000" w:rsidP="00000000" w:rsidRDefault="00000000" w:rsidRPr="00000000" w14:paraId="00000018">
            <w:pPr>
              <w:spacing w:after="120" w:before="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9">
            <w:pPr>
              <w:spacing w:after="120" w:before="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Idioma</w:t>
            </w:r>
          </w:p>
        </w:tc>
        <w:tc>
          <w:tcPr>
            <w:vAlign w:val="center"/>
          </w:tcPr>
          <w:p w:rsidR="00000000" w:rsidDel="00000000" w:rsidP="00000000" w:rsidRDefault="00000000" w:rsidRPr="00000000" w14:paraId="0000001A">
            <w:pPr>
              <w:spacing w:after="120" w:before="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Español</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del servicio técnico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Protocolos de atención al cliente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peticiones y escalamiento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 y trazabilidad del servicio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Incidentes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Clasificación y ciclo de vida de incidentes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Métodos de resolución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Tiempos de atención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de Gestión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Help Desk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 y registros de servicio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Métricas y evaluación del servicio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76" w:lineRule="auto"/>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evolución del soporte técnico y la atención al cliente en el ámbito de la reparación de equipos ha cobrado una relevancia significativa en los últimos años. A medida que los clientes exigen respuestas rápidas y eficaces, las empresas han tenido que adaptar sus protocolos y herramientas para asegurar que se cumplan altos estándares de calidad en el servicio. En este contexto, se han desarrollado diversos componentes que permiten estructurar y optimizar el proceso de atención, desde los fundamentos del servicio técnico hasta la implementación de sistemas de evaluación y métricas de rendimiento.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pilares fundamentales en este proceso es la correcta aplicación de los protocolos de atención al cliente, así como la gestión efectiva de peticiones y el adecuado escalamiento de incidentes. Estos elementos aseguran que cada solicitud recibida sea gestionada de manera eficiente, brindando al cliente una experiencia satisfactoria. La documentación y trazabilidad del servicio también juegan un rol preponderante, ya que permiten llevar un registro detallado de cada incidencia y resolución, facilitando el análisis y la mejora continua del servicio.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gestión de incidentes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constituye otro componente en el soporte técnico. Este proceso incluye la clasificación y el ciclo de vida de cada incidente, así como la aplicación de métodos de resolución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asegurar la eficiencia en la resolución de problemas, se establecen tiempos de atención y acuerdos de nivel de servicio (SLAs), que garantizan que los problemas sean resueltos en plazos establecidos, aumentando así la satisfacción del cliente.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el uso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herramientas de gestión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los sistemas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Help-Desk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formatos de registro y métricas de evaluación, permiten monitorizar y analizar el rendimiento del servicio de manera objetiva. Estas herramientas ofrecen una perspectiva cuantitativa del proceso de soporte, identificando áreas de mejora y facilitando la toma de decisiones informada. Con una estructura bien definida y herramientas de calidad, el soporte técnico y la atención al cliente se consolidan como elementos estratégicos para el éxito y la fidelización de los clientes en el sector de reparación de equipos.</w:t>
      </w:r>
    </w:p>
    <w:tbl>
      <w:tblPr>
        <w:tblStyle w:val="Table5"/>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39">
            <w:pPr>
              <w:spacing w:after="120" w:before="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DI_ Guion_Introduccion_Video_CF01_ 228142</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76"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284" w:right="0" w:hanging="284"/>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Soporte técnico y atención al cliente en la reparación de equipos</w:t>
      </w:r>
    </w:p>
    <w:p w:rsidR="00000000" w:rsidDel="00000000" w:rsidP="00000000" w:rsidRDefault="00000000" w:rsidRPr="00000000" w14:paraId="0000003E">
      <w:pPr>
        <w:pStyle w:val="Heading1"/>
        <w:numPr>
          <w:ilvl w:val="0"/>
          <w:numId w:val="10"/>
        </w:numPr>
        <w:ind w:left="432" w:hanging="432"/>
        <w:rPr/>
      </w:pPr>
      <w:bookmarkStart w:colFirst="0" w:colLast="0" w:name="_gjdgxs" w:id="0"/>
      <w:bookmarkEnd w:id="0"/>
      <w:r w:rsidDel="00000000" w:rsidR="00000000" w:rsidRPr="00000000">
        <w:rPr>
          <w:rtl w:val="0"/>
        </w:rPr>
        <w:t xml:space="preserve">Fundamentos del servicio técnico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del soporte técnico y atención al cliente en la reparación de equipos, los fundamentos del servicio técnico abarcan los principios que aseguran una interacción efectiva con los clientes. El servicio técnico va más allá de la reparación; implica el compromiso de proporcionar soluciones eficientes, establecer confianza y garantizar una experiencia positiva para el cliente. Los protocolos de atención al cliente establecen la base de una comunicación clara y respetuosa, ayudando a los técnicos a gestionar las necesidades de los clientes de manera estructurada y empática. La gestión de peticiones y el escalamiento son fundamentales para resolver problemas complejos o urgentes, permitiendo que los casos críticos sean atendidos por personal con el nivel de especialización adecuado. La documentación y trazabilidad del servicio aseguran un registro preciso de las solicitudes, el diagnóstico, las acciones tomadas y los resultados. Esto facilita el seguimiento y control de calidad, proporciona un historial valioso para futuras intervenciones, ayudando al equipo técnico a optimizar tiempos y recursos. </w:t>
      </w:r>
    </w:p>
    <w:p w:rsidR="00000000" w:rsidDel="00000000" w:rsidP="00000000" w:rsidRDefault="00000000" w:rsidRPr="00000000" w14:paraId="00000040">
      <w:pPr>
        <w:pStyle w:val="Heading2"/>
        <w:numPr>
          <w:ilvl w:val="1"/>
          <w:numId w:val="10"/>
        </w:numPr>
        <w:ind w:left="576" w:hanging="576"/>
        <w:rPr/>
      </w:pPr>
      <w:bookmarkStart w:colFirst="0" w:colLast="0" w:name="_30j0zll" w:id="1"/>
      <w:bookmarkEnd w:id="1"/>
      <w:r w:rsidDel="00000000" w:rsidR="00000000" w:rsidRPr="00000000">
        <w:rPr>
          <w:rtl w:val="0"/>
        </w:rPr>
        <w:t xml:space="preserve">Protocolos de atención al cliente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Recepción y diagnóstico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recibir un equipo para reparación, el técnico debe realizar un diagnóstico preliminar en presencia del cliente. Este procedimiento incluye documentar los síntomas descritos, inspeccionar el equipo y brindar una estimación inicial de tiempo y costo. Es fundamental que el cliente comprenda el alcance del trabajo desde el inicio y que se aclaren sus expectativas.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clara y transparente.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cada interacción, el técnico debe usar un lenguaje accesible, evitando tecnicismos excesivos, y ser transparente respecto a los procedimientos, tiempos y costos. Es importante que el cliente entienda el proceso, sus posibles resultados y cualquier limitación técnica que pueda existir.</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Actualización regular y proactiva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técnico debe proporcionar actualizaciones periódicas sobre el estado de la reparación, especialmente si se encuentra con problemas imprevistos o si hay retrasos. El objetivo es que el cliente siempre esté informado y no necesite buscar información por cuenta propia, fomentando así una comunicación proactiva y la satisfacción del cliente.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Manejo de incidencias y escalamiento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el técnico se encuentra con una falla compleja o fuera de su ámbito, debe informar al cliente y escalar el caso a un especialista o equipo avanzado. Este proceso debe seguirse de inmediato para no interrumpir el flujo de trabajo y garantizar que el cliente reciba la mejor atención posible sin demoras innecesarias.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Entrega y verificación de satisfacción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 entrega del equipo reparado, el técnico debe realizar una prueba funcional frente al cliente para verificar el estado del equipo y explicar el trabajo realizado. También debe responder cualquier pregunta y solicitar una confirmación de satisfacción, dejando claro que el soporte está disponible para cualquier necesidad futura.</w:t>
      </w:r>
    </w:p>
    <w:p w:rsidR="00000000" w:rsidDel="00000000" w:rsidP="00000000" w:rsidRDefault="00000000" w:rsidRPr="00000000" w14:paraId="00000046">
      <w:pPr>
        <w:pStyle w:val="Heading2"/>
        <w:numPr>
          <w:ilvl w:val="1"/>
          <w:numId w:val="10"/>
        </w:numPr>
        <w:ind w:left="576" w:hanging="576"/>
        <w:rPr/>
      </w:pPr>
      <w:bookmarkStart w:colFirst="0" w:colLast="0" w:name="_1fob9te" w:id="2"/>
      <w:bookmarkEnd w:id="2"/>
      <w:r w:rsidDel="00000000" w:rsidR="00000000" w:rsidRPr="00000000">
        <w:rPr>
          <w:rtl w:val="0"/>
        </w:rPr>
        <w:t xml:space="preserve">Gestión de peticiones y escalamiento</w:t>
      </w:r>
    </w:p>
    <w:p w:rsidR="00000000" w:rsidDel="00000000" w:rsidP="00000000" w:rsidRDefault="00000000" w:rsidRPr="00000000" w14:paraId="00000047">
      <w:pPr>
        <w:spacing w:after="280" w:before="28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proceso organiza y prioriza las solicitudes de los clientes, permitiendo un flujo de trabajo ordenado y eficiente que asegura que cada caso reciba el nivel de atención adecuado. A través de una clasificación inicial y una correcta documentación, el equipo técnico puede determinar si una petición puede ser resuelta rápidamente o si requiere escalamiento a un nivel superior de soporte. Este sistema optimiza los tiempos de respuesta y la calidad de las soluciones, contribuye a una experiencia positiva para el cliente al mantenerlo informado y atendido en cada etapa. La gestión asertiva de peticiones y escalamiento permite que el equipo técnico responda de manera proactiva y eficiente alineando las expectativas del cliente con los estándares de la empresa. </w:t>
      </w:r>
    </w:p>
    <w:p w:rsidR="00000000" w:rsidDel="00000000" w:rsidP="00000000" w:rsidRDefault="00000000" w:rsidRPr="00000000" w14:paraId="00000048">
      <w:pPr>
        <w:spacing w:after="280" w:before="28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encuentra el paso a paso para realizar la gestión de peticiones y escalamiento: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Recepción de la solicitud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Registrar la petición del cliente en el sistema de soporte, asegurándose de anotar los detalles del problema descrito y la urgencia percibida. Confirmar con el cliente los datos para evitar malentendidos.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Clasificación de la petición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Evaluar el caso para clasificarlo según su prioridad y complejidad. Para ello, se deben considerar factores como la urgencia, el tipo de equipo, la posible afectación para el cliente y el tiempo disponible para resolverlo.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Asignación Inicial del Caso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Asignar la petición a un técnico disponible con el nivel de experiencia adecuado para el tipo de problema presentado. La asignación debe ser rápida y precisa para optimizar los recursos humanos.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Diagnóstico y documentación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técnico asignado realiza una evaluación preliminar y registra sus observaciones y primeras acciones en el sistema. Si el problema se resuelve en esta etapa, se documenta y se cierra el caso; de lo contrario, se prepara para un posible escalamiento.</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complejidad y escalamiento automático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el problema excede las capacidades del técnico inicial o el caso se considera de alta prioridad, el sistema debe activar un proceso automático de escalamiento, enviándolo a un nivel superior de soporte sin demoras.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Notificación y actualización del 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Informar al cliente sobre el estado de su petición, especialmente si se ha escalado el caso. Es importante que el cliente conozca que su solicitud está siendo manejada por personal más especializado.</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Revisión por el técnico especializado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técnico de nivel superior revisa la documentación del caso, realiza un diagnóstico más avanzado y ejecuta las acciones necesarias para resolver el problema. Si es necesario, este técnico puede recurrir a soporte adicional o herramientas avanzadas.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interdepartamental (si aplica)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casos complejos que requieren apoyo de otros departamentos (como piezas de repuesto o soporte externo), coordinar de inmediato con dichas áreas para minimizar tiempos de espera y asegurar los recursos necesarios.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Resolución del problema y validación de satisfacción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vez resuelto el problema, el técnico realiza una prueba para asegurar la efectividad de la reparación y confirma con el cliente que el servicio ha cumplido sus expectativas, respondiendo cualquier duda o inquietud.</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Cierre de Caso y Registro Final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Documentar todos los detalles de la resolución, actualizando el historial del equipo y de la cuenta del cliente. Finalizar con una notificación de cierre al cliente y registrar cualquier retroalimentación para mejorar el proceso de soporte en el futuro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Proceso para la gestión de peticiones y escalamiento</w:t>
      </w:r>
    </w:p>
    <w:p w:rsidR="00000000" w:rsidDel="00000000" w:rsidP="00000000" w:rsidRDefault="00000000" w:rsidRPr="00000000" w14:paraId="0000005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mc:AlternateContent>
          <mc:Choice Requires="wpg">
            <w:drawing>
              <wp:inline distB="0" distT="0" distL="0" distR="0">
                <wp:extent cx="5505855" cy="5029200"/>
                <wp:effectExtent b="0" l="0" r="0" t="0"/>
                <wp:docPr id="2" name=""/>
                <a:graphic>
                  <a:graphicData uri="http://schemas.microsoft.com/office/word/2010/wordprocessingGroup">
                    <wpg:wgp>
                      <wpg:cNvGrpSpPr/>
                      <wpg:grpSpPr>
                        <a:xfrm>
                          <a:off x="0" y="0"/>
                          <a:ext cx="5505855" cy="5029200"/>
                          <a:chOff x="0" y="0"/>
                          <a:chExt cx="5558800" cy="5045575"/>
                        </a:xfrm>
                      </wpg:grpSpPr>
                      <wpg:grpSp>
                        <wpg:cNvGrpSpPr/>
                        <wpg:grpSpPr>
                          <a:xfrm>
                            <a:off x="0" y="0"/>
                            <a:ext cx="5505850" cy="5029200"/>
                            <a:chOff x="0" y="0"/>
                            <a:chExt cx="5505850" cy="5029200"/>
                          </a:xfrm>
                        </wpg:grpSpPr>
                        <wps:wsp>
                          <wps:cNvSpPr/>
                          <wps:cNvPr id="3" name="Shape 3"/>
                          <wps:spPr>
                            <a:xfrm>
                              <a:off x="0" y="0"/>
                              <a:ext cx="5505850" cy="502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591268" y="490764"/>
                              <a:ext cx="334834" cy="91440"/>
                            </a:xfrm>
                            <a:custGeom>
                              <a:rect b="b" l="l" r="r" t="t"/>
                              <a:pathLst>
                                <a:path extrusionOk="0" h="120000" w="120000">
                                  <a:moveTo>
                                    <a:pt x="0" y="60000"/>
                                  </a:moveTo>
                                  <a:lnTo>
                                    <a:pt x="120000" y="60000"/>
                                  </a:lnTo>
                                </a:path>
                              </a:pathLst>
                            </a:custGeom>
                            <a:noFill/>
                            <a:ln cap="flat" cmpd="sng" w="9525">
                              <a:solidFill>
                                <a:srgbClr val="145B7B"/>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749550" y="534657"/>
                              <a:ext cx="18271"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6" name="Shape 16"/>
                          <wps:spPr>
                            <a:xfrm>
                              <a:off x="4220" y="59830"/>
                              <a:ext cx="1588847" cy="953308"/>
                            </a:xfrm>
                            <a:prstGeom prst="rect">
                              <a:avLst/>
                            </a:prstGeom>
                            <a:gradFill>
                              <a:gsLst>
                                <a:gs pos="0">
                                  <a:srgbClr val="486B85"/>
                                </a:gs>
                                <a:gs pos="50000">
                                  <a:srgbClr val="0A577A"/>
                                </a:gs>
                                <a:gs pos="100000">
                                  <a:srgbClr val="044F6F"/>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220" y="59830"/>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Recepción de la solicitud</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Registro detallado de la petición y datos del cliente, asegurando claridad en el problema y urgencia.</w:t>
                                </w:r>
                              </w:p>
                            </w:txbxContent>
                          </wps:txbx>
                          <wps:bodyPr anchorCtr="0" anchor="ctr" bIns="56875" lIns="56875" spcFirstLastPara="1" rIns="56875" wrap="square" tIns="56875">
                            <a:noAutofit/>
                          </wps:bodyPr>
                        </wps:wsp>
                        <wps:wsp>
                          <wps:cNvSpPr/>
                          <wps:cNvPr id="18" name="Shape 18"/>
                          <wps:spPr>
                            <a:xfrm>
                              <a:off x="3545551" y="490764"/>
                              <a:ext cx="334834" cy="91440"/>
                            </a:xfrm>
                            <a:custGeom>
                              <a:rect b="b" l="l" r="r" t="t"/>
                              <a:pathLst>
                                <a:path extrusionOk="0" h="120000" w="120000">
                                  <a:moveTo>
                                    <a:pt x="0" y="60000"/>
                                  </a:moveTo>
                                  <a:lnTo>
                                    <a:pt x="120000" y="60000"/>
                                  </a:lnTo>
                                </a:path>
                              </a:pathLst>
                            </a:custGeom>
                            <a:noFill/>
                            <a:ln cap="flat" cmpd="sng" w="9525">
                              <a:solidFill>
                                <a:srgbClr val="1D6588"/>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703833" y="534657"/>
                              <a:ext cx="18271"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0" name="Shape 20"/>
                          <wps:spPr>
                            <a:xfrm>
                              <a:off x="1958503" y="59830"/>
                              <a:ext cx="1588847" cy="953308"/>
                            </a:xfrm>
                            <a:prstGeom prst="rect">
                              <a:avLst/>
                            </a:prstGeom>
                            <a:gradFill>
                              <a:gsLst>
                                <a:gs pos="0">
                                  <a:srgbClr val="497290"/>
                                </a:gs>
                                <a:gs pos="50000">
                                  <a:srgbClr val="116087"/>
                                </a:gs>
                                <a:gs pos="100000">
                                  <a:srgbClr val="0A567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958503" y="59830"/>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Clasificación de la petición</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Priorización y clasificación del caso según la urgencia y complejidad del equipo afectado.</w:t>
                                </w:r>
                              </w:p>
                            </w:txbxContent>
                          </wps:txbx>
                          <wps:bodyPr anchorCtr="0" anchor="ctr" bIns="56875" lIns="56875" spcFirstLastPara="1" rIns="56875" wrap="square" tIns="56875">
                            <a:noAutofit/>
                          </wps:bodyPr>
                        </wps:wsp>
                        <wps:wsp>
                          <wps:cNvSpPr/>
                          <wps:cNvPr id="22" name="Shape 22"/>
                          <wps:spPr>
                            <a:xfrm>
                              <a:off x="798644" y="1011338"/>
                              <a:ext cx="3908565" cy="334834"/>
                            </a:xfrm>
                            <a:custGeom>
                              <a:rect b="b" l="l" r="r" t="t"/>
                              <a:pathLst>
                                <a:path extrusionOk="0" h="120000" w="120000">
                                  <a:moveTo>
                                    <a:pt x="120000" y="0"/>
                                  </a:moveTo>
                                  <a:lnTo>
                                    <a:pt x="120000" y="66128"/>
                                  </a:lnTo>
                                  <a:lnTo>
                                    <a:pt x="0" y="66128"/>
                                  </a:lnTo>
                                  <a:lnTo>
                                    <a:pt x="0" y="120000"/>
                                  </a:lnTo>
                                </a:path>
                              </a:pathLst>
                            </a:custGeom>
                            <a:noFill/>
                            <a:ln cap="flat" cmpd="sng" w="9525">
                              <a:solidFill>
                                <a:srgbClr val="276E94"/>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654787" y="1176929"/>
                              <a:ext cx="196280"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4" name="Shape 24"/>
                          <wps:spPr>
                            <a:xfrm>
                              <a:off x="3912786" y="59830"/>
                              <a:ext cx="1588847" cy="953308"/>
                            </a:xfrm>
                            <a:prstGeom prst="rect">
                              <a:avLst/>
                            </a:prstGeom>
                            <a:gradFill>
                              <a:gsLst>
                                <a:gs pos="0">
                                  <a:srgbClr val="4C7A9B"/>
                                </a:gs>
                                <a:gs pos="50000">
                                  <a:srgbClr val="1A6994"/>
                                </a:gs>
                                <a:gs pos="100000">
                                  <a:srgbClr val="125D86"/>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912786" y="59830"/>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Asignación inicial del caso</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Asignación del caso a un técnico con el nivel de experiencia adecuado para optimizar recursos.</w:t>
                                </w:r>
                              </w:p>
                            </w:txbxContent>
                          </wps:txbx>
                          <wps:bodyPr anchorCtr="0" anchor="ctr" bIns="56875" lIns="56875" spcFirstLastPara="1" rIns="56875" wrap="square" tIns="56875">
                            <a:noAutofit/>
                          </wps:bodyPr>
                        </wps:wsp>
                        <wps:wsp>
                          <wps:cNvSpPr/>
                          <wps:cNvPr id="26" name="Shape 26"/>
                          <wps:spPr>
                            <a:xfrm>
                              <a:off x="1591268" y="1809508"/>
                              <a:ext cx="334834" cy="91440"/>
                            </a:xfrm>
                            <a:custGeom>
                              <a:rect b="b" l="l" r="r" t="t"/>
                              <a:pathLst>
                                <a:path extrusionOk="0" h="120000" w="120000">
                                  <a:moveTo>
                                    <a:pt x="0" y="60000"/>
                                  </a:moveTo>
                                  <a:lnTo>
                                    <a:pt x="120000" y="60000"/>
                                  </a:lnTo>
                                </a:path>
                              </a:pathLst>
                            </a:custGeom>
                            <a:noFill/>
                            <a:ln cap="flat" cmpd="sng" w="9525">
                              <a:solidFill>
                                <a:srgbClr val="34789F"/>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1749550" y="1853400"/>
                              <a:ext cx="18271"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8" name="Shape 28"/>
                          <wps:spPr>
                            <a:xfrm>
                              <a:off x="4220" y="1378573"/>
                              <a:ext cx="1588847" cy="953308"/>
                            </a:xfrm>
                            <a:prstGeom prst="rect">
                              <a:avLst/>
                            </a:prstGeom>
                            <a:gradFill>
                              <a:gsLst>
                                <a:gs pos="0">
                                  <a:srgbClr val="4F81A6"/>
                                </a:gs>
                                <a:gs pos="50000">
                                  <a:srgbClr val="25719E"/>
                                </a:gs>
                                <a:gs pos="100000">
                                  <a:srgbClr val="1A649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220" y="1378573"/>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Diagnóstico y documentación Inicial</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Evaluación preliminar y registro de observaciones. Preparación para escalamiento si es necesario.</w:t>
                                </w:r>
                              </w:p>
                            </w:txbxContent>
                          </wps:txbx>
                          <wps:bodyPr anchorCtr="0" anchor="ctr" bIns="56875" lIns="56875" spcFirstLastPara="1" rIns="56875" wrap="square" tIns="56875">
                            <a:noAutofit/>
                          </wps:bodyPr>
                        </wps:wsp>
                        <wps:wsp>
                          <wps:cNvSpPr/>
                          <wps:cNvPr id="30" name="Shape 30"/>
                          <wps:spPr>
                            <a:xfrm>
                              <a:off x="3545551" y="1809508"/>
                              <a:ext cx="334834" cy="91440"/>
                            </a:xfrm>
                            <a:custGeom>
                              <a:rect b="b" l="l" r="r" t="t"/>
                              <a:pathLst>
                                <a:path extrusionOk="0" h="120000" w="120000">
                                  <a:moveTo>
                                    <a:pt x="0" y="60000"/>
                                  </a:moveTo>
                                  <a:lnTo>
                                    <a:pt x="120000" y="60000"/>
                                  </a:lnTo>
                                </a:path>
                              </a:pathLst>
                            </a:custGeom>
                            <a:noFill/>
                            <a:ln cap="flat" cmpd="sng" w="9525">
                              <a:solidFill>
                                <a:srgbClr val="4281A9"/>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3703833" y="1853400"/>
                              <a:ext cx="18271"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2" name="Shape 32"/>
                          <wps:spPr>
                            <a:xfrm>
                              <a:off x="1958503" y="1378573"/>
                              <a:ext cx="1588847" cy="953308"/>
                            </a:xfrm>
                            <a:prstGeom prst="rect">
                              <a:avLst/>
                            </a:prstGeom>
                            <a:gradFill>
                              <a:gsLst>
                                <a:gs pos="0">
                                  <a:srgbClr val="5588B0"/>
                                </a:gs>
                                <a:gs pos="50000">
                                  <a:srgbClr val="2F7BAA"/>
                                </a:gs>
                                <a:gs pos="100000">
                                  <a:srgbClr val="246C9B"/>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958503" y="1378573"/>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Escalamiento automático</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Escalado inmediato del caso a soporte avanzado si supera la capacidad del técnico inicial.</w:t>
                                </w:r>
                              </w:p>
                            </w:txbxContent>
                          </wps:txbx>
                          <wps:bodyPr anchorCtr="0" anchor="ctr" bIns="56875" lIns="56875" spcFirstLastPara="1" rIns="56875" wrap="square" tIns="56875">
                            <a:noAutofit/>
                          </wps:bodyPr>
                        </wps:wsp>
                        <wps:wsp>
                          <wps:cNvSpPr/>
                          <wps:cNvPr id="34" name="Shape 34"/>
                          <wps:spPr>
                            <a:xfrm>
                              <a:off x="798644" y="2330082"/>
                              <a:ext cx="3908565" cy="334834"/>
                            </a:xfrm>
                            <a:custGeom>
                              <a:rect b="b" l="l" r="r" t="t"/>
                              <a:pathLst>
                                <a:path extrusionOk="0" h="120000" w="120000">
                                  <a:moveTo>
                                    <a:pt x="120000" y="0"/>
                                  </a:moveTo>
                                  <a:lnTo>
                                    <a:pt x="120000" y="66128"/>
                                  </a:lnTo>
                                  <a:lnTo>
                                    <a:pt x="0" y="66128"/>
                                  </a:lnTo>
                                  <a:lnTo>
                                    <a:pt x="0" y="120000"/>
                                  </a:lnTo>
                                </a:path>
                              </a:pathLst>
                            </a:custGeom>
                            <a:noFill/>
                            <a:ln cap="flat" cmpd="sng" w="9525">
                              <a:solidFill>
                                <a:srgbClr val="538AAF"/>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654787" y="2495672"/>
                              <a:ext cx="196280"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6" name="Shape 36"/>
                          <wps:spPr>
                            <a:xfrm>
                              <a:off x="3912786" y="1378573"/>
                              <a:ext cx="1588847" cy="953308"/>
                            </a:xfrm>
                            <a:prstGeom prst="rect">
                              <a:avLst/>
                            </a:prstGeom>
                            <a:gradFill>
                              <a:gsLst>
                                <a:gs pos="0">
                                  <a:srgbClr val="5D8FB6"/>
                                </a:gs>
                                <a:gs pos="50000">
                                  <a:srgbClr val="3D83B1"/>
                                </a:gs>
                                <a:gs pos="100000">
                                  <a:srgbClr val="3273A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912786" y="1378573"/>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Actualización al cliente</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Notificación al cliente sobre el estado de su caso y su progreso, especialmente en casos escalados.</w:t>
                                </w:r>
                              </w:p>
                            </w:txbxContent>
                          </wps:txbx>
                          <wps:bodyPr anchorCtr="0" anchor="ctr" bIns="56875" lIns="56875" spcFirstLastPara="1" rIns="56875" wrap="square" tIns="56875">
                            <a:noAutofit/>
                          </wps:bodyPr>
                        </wps:wsp>
                        <wps:wsp>
                          <wps:cNvSpPr/>
                          <wps:cNvPr id="38" name="Shape 38"/>
                          <wps:spPr>
                            <a:xfrm>
                              <a:off x="1591268" y="3128251"/>
                              <a:ext cx="334834" cy="91440"/>
                            </a:xfrm>
                            <a:custGeom>
                              <a:rect b="b" l="l" r="r" t="t"/>
                              <a:pathLst>
                                <a:path extrusionOk="0" h="120000" w="120000">
                                  <a:moveTo>
                                    <a:pt x="0" y="60000"/>
                                  </a:moveTo>
                                  <a:lnTo>
                                    <a:pt x="120000" y="60000"/>
                                  </a:lnTo>
                                </a:path>
                              </a:pathLst>
                            </a:custGeom>
                            <a:noFill/>
                            <a:ln cap="flat" cmpd="sng" w="9525">
                              <a:solidFill>
                                <a:srgbClr val="6B91AE"/>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1749550" y="3172144"/>
                              <a:ext cx="18271"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0" name="Shape 40"/>
                          <wps:spPr>
                            <a:xfrm>
                              <a:off x="4220" y="2697317"/>
                              <a:ext cx="1588847" cy="953308"/>
                            </a:xfrm>
                            <a:prstGeom prst="rect">
                              <a:avLst/>
                            </a:prstGeom>
                            <a:gradFill>
                              <a:gsLst>
                                <a:gs pos="0">
                                  <a:srgbClr val="6A95B8"/>
                                </a:gs>
                                <a:gs pos="50000">
                                  <a:srgbClr val="5089B4"/>
                                </a:gs>
                                <a:gs pos="100000">
                                  <a:srgbClr val="4179A4"/>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4220" y="2697317"/>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Revisión por especialista</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Diagnóstico avanzado y acciones de resolución por un técnico especializado.</w:t>
                                </w:r>
                              </w:p>
                            </w:txbxContent>
                          </wps:txbx>
                          <wps:bodyPr anchorCtr="0" anchor="ctr" bIns="56875" lIns="56875" spcFirstLastPara="1" rIns="56875" wrap="square" tIns="56875">
                            <a:noAutofit/>
                          </wps:bodyPr>
                        </wps:wsp>
                        <wps:wsp>
                          <wps:cNvSpPr/>
                          <wps:cNvPr id="42" name="Shape 42"/>
                          <wps:spPr>
                            <a:xfrm>
                              <a:off x="3545551" y="3128251"/>
                              <a:ext cx="334834" cy="91440"/>
                            </a:xfrm>
                            <a:custGeom>
                              <a:rect b="b" l="l" r="r" t="t"/>
                              <a:pathLst>
                                <a:path extrusionOk="0" h="120000" w="120000">
                                  <a:moveTo>
                                    <a:pt x="0" y="60000"/>
                                  </a:moveTo>
                                  <a:lnTo>
                                    <a:pt x="120000" y="60000"/>
                                  </a:lnTo>
                                </a:path>
                              </a:pathLst>
                            </a:custGeom>
                            <a:noFill/>
                            <a:ln cap="flat" cmpd="sng" w="9525">
                              <a:solidFill>
                                <a:srgbClr val="819BAF"/>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703833" y="3172144"/>
                              <a:ext cx="18271"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4" name="Shape 44"/>
                          <wps:spPr>
                            <a:xfrm>
                              <a:off x="1958503" y="2697317"/>
                              <a:ext cx="1588847" cy="953308"/>
                            </a:xfrm>
                            <a:prstGeom prst="rect">
                              <a:avLst/>
                            </a:prstGeom>
                            <a:gradFill>
                              <a:gsLst>
                                <a:gs pos="0">
                                  <a:srgbClr val="7B9DB9"/>
                                </a:gs>
                                <a:gs pos="50000">
                                  <a:srgbClr val="6692B4"/>
                                </a:gs>
                                <a:gs pos="100000">
                                  <a:srgbClr val="5680A3"/>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1958503" y="2697317"/>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Comunicación interdepartamental</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Coordinación con otras áreas para recursos necesarios en casos complejos.</w:t>
                                </w:r>
                              </w:p>
                            </w:txbxContent>
                          </wps:txbx>
                          <wps:bodyPr anchorCtr="0" anchor="ctr" bIns="56875" lIns="56875" spcFirstLastPara="1" rIns="56875" wrap="square" tIns="56875">
                            <a:noAutofit/>
                          </wps:bodyPr>
                        </wps:wsp>
                        <wps:wsp>
                          <wps:cNvSpPr/>
                          <wps:cNvPr id="46" name="Shape 46"/>
                          <wps:spPr>
                            <a:xfrm>
                              <a:off x="798644" y="3648826"/>
                              <a:ext cx="3908565" cy="334834"/>
                            </a:xfrm>
                            <a:custGeom>
                              <a:rect b="b" l="l" r="r" t="t"/>
                              <a:pathLst>
                                <a:path extrusionOk="0" h="120000" w="120000">
                                  <a:moveTo>
                                    <a:pt x="120000" y="0"/>
                                  </a:moveTo>
                                  <a:lnTo>
                                    <a:pt x="120000" y="66128"/>
                                  </a:lnTo>
                                  <a:lnTo>
                                    <a:pt x="0" y="66128"/>
                                  </a:lnTo>
                                  <a:lnTo>
                                    <a:pt x="0" y="120000"/>
                                  </a:lnTo>
                                </a:path>
                              </a:pathLst>
                            </a:custGeom>
                            <a:noFill/>
                            <a:ln cap="flat" cmpd="sng" w="9525">
                              <a:solidFill>
                                <a:srgbClr val="96A5B2"/>
                              </a:solidFill>
                              <a:prstDash val="solid"/>
                              <a:miter lim="800000"/>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2654787" y="3814416"/>
                              <a:ext cx="196280" cy="36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8" name="Shape 48"/>
                          <wps:spPr>
                            <a:xfrm>
                              <a:off x="3912786" y="2697317"/>
                              <a:ext cx="1588847" cy="953308"/>
                            </a:xfrm>
                            <a:prstGeom prst="rect">
                              <a:avLst/>
                            </a:prstGeom>
                            <a:gradFill>
                              <a:gsLst>
                                <a:gs pos="0">
                                  <a:srgbClr val="8DA5BA"/>
                                </a:gs>
                                <a:gs pos="50000">
                                  <a:srgbClr val="7B9BB4"/>
                                </a:gs>
                                <a:gs pos="100000">
                                  <a:srgbClr val="6A88A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912786" y="2697317"/>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Resolución y validación de satisfacción</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Confirmación de efectividad en la reparación y verificación de satisfacción del cliente.</w:t>
                                </w:r>
                              </w:p>
                            </w:txbxContent>
                          </wps:txbx>
                          <wps:bodyPr anchorCtr="0" anchor="ctr" bIns="56875" lIns="56875" spcFirstLastPara="1" rIns="56875" wrap="square" tIns="56875">
                            <a:noAutofit/>
                          </wps:bodyPr>
                        </wps:wsp>
                        <wps:wsp>
                          <wps:cNvSpPr/>
                          <wps:cNvPr id="50" name="Shape 50"/>
                          <wps:spPr>
                            <a:xfrm>
                              <a:off x="4220" y="4016061"/>
                              <a:ext cx="1588847" cy="953308"/>
                            </a:xfrm>
                            <a:prstGeom prst="rect">
                              <a:avLst/>
                            </a:prstGeom>
                            <a:gradFill>
                              <a:gsLst>
                                <a:gs pos="0">
                                  <a:srgbClr val="9FAEBA"/>
                                </a:gs>
                                <a:gs pos="50000">
                                  <a:srgbClr val="92A4B4"/>
                                </a:gs>
                                <a:gs pos="100000">
                                  <a:srgbClr val="7E90A0"/>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4220" y="4016061"/>
                              <a:ext cx="1588847" cy="95330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Cierre de caso</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Documentación final y cierre, con notificación al cliente y registro para futuras mejoras.</w:t>
                                </w:r>
                              </w:p>
                            </w:txbxContent>
                          </wps:txbx>
                          <wps:bodyPr anchorCtr="0" anchor="ctr" bIns="56875" lIns="56875" spcFirstLastPara="1" rIns="56875" wrap="square" tIns="56875">
                            <a:noAutofit/>
                          </wps:bodyPr>
                        </wps:wsp>
                      </wpg:grpSp>
                    </wpg:wgp>
                  </a:graphicData>
                </a:graphic>
              </wp:inline>
            </w:drawing>
          </mc:Choice>
          <mc:Fallback>
            <w:drawing>
              <wp:inline distB="0" distT="0" distL="0" distR="0">
                <wp:extent cx="5505855" cy="50292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505855" cy="502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«Proceso para la gestión de peticiones y escalamiento» y presenta esta orientación a partir de diez acciones desde la recepción de la solicitud hasta el cierre del caso.</w:t>
      </w:r>
    </w:p>
    <w:p w:rsidR="00000000" w:rsidDel="00000000" w:rsidP="00000000" w:rsidRDefault="00000000" w:rsidRPr="00000000" w14:paraId="00000058">
      <w:pPr>
        <w:pStyle w:val="Heading2"/>
        <w:numPr>
          <w:ilvl w:val="1"/>
          <w:numId w:val="10"/>
        </w:numPr>
        <w:ind w:left="576" w:hanging="576"/>
        <w:rPr/>
      </w:pPr>
      <w:bookmarkStart w:colFirst="0" w:colLast="0" w:name="_3znysh7" w:id="3"/>
      <w:bookmarkEnd w:id="3"/>
      <w:r w:rsidDel="00000000" w:rsidR="00000000" w:rsidRPr="00000000">
        <w:rPr>
          <w:rtl w:val="0"/>
        </w:rPr>
        <w:t xml:space="preserve">Documentación y trazabilidad del servicio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práctica que garantiza un registro detallado y preciso de cada interacción, diagnóstico y acción realizada a lo largo del proceso de reparación. Desde el momento en que un cliente presenta su equipo para revisión, cada aspecto del servicio se documenta cuidadosamente: los síntomas reportados, el diagnóstico inicial, las decisiones de reparación y las intervenciones técnicas realizadas. Esta documentación es fundamental no solo para el seguimiento interno, sino también para facilitar una comunicación transparente con el cliente, quien puede consultar en cualquier momento el estado y progreso de su equipo.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trazabilidad permite que el historial de cada equipo quede registrado, lo cual es invaluable en caso de futuras solicitudes. Con un historial accesible, los técnicos pueden identificar patrones recurrentes, mejorar los tiempos de diagnóstico y anticipar posibles fallas. Además, la trazabilidad contribuye a la mejora continua del servicio, ya que permite analizar la eficiencia de los procedimientos y detectar áreas de oportunidad. En conjunto, la documentación y la trazabilidad fortalecen la confiabilidad del servicio, optimizan la gestión de casos y aseguran que cada intervención esté respaldada por un historial claro y organizado, en beneficio tanto del cliente como del equipo técnico.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numPr>
          <w:ilvl w:val="0"/>
          <w:numId w:val="10"/>
        </w:numPr>
        <w:ind w:left="432" w:hanging="432"/>
        <w:rPr/>
      </w:pPr>
      <w:bookmarkStart w:colFirst="0" w:colLast="0" w:name="_2et92p0" w:id="4"/>
      <w:bookmarkEnd w:id="4"/>
      <w:r w:rsidDel="00000000" w:rsidR="00000000" w:rsidRPr="00000000">
        <w:rPr>
          <w:rtl w:val="0"/>
        </w:rPr>
        <w:t xml:space="preserve">Gestión de Incidentes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proceso estructurado mediante el cual se identifican, registran, y resuelven los problemas reportados por los clientes de forma ágil y eficiente. Este proceso busca restaurar la funcionalidad del equipo en el menor tiempo posible, minimizando el impacto para el cliente y asegurando que las interrupciones sean resueltas de forma organizada. La buena gestión de incidentes contribuye a la satisfacción y fidelización del cliente, permite al equipo técnico acumular un historial que ayuda a anticipar y resolver problemas similares en el futuro, optimizando así el proceso de soporte.</w:t>
      </w:r>
    </w:p>
    <w:p w:rsidR="00000000" w:rsidDel="00000000" w:rsidP="00000000" w:rsidRDefault="00000000" w:rsidRPr="00000000" w14:paraId="00000069">
      <w:pPr>
        <w:pStyle w:val="Heading2"/>
        <w:numPr>
          <w:ilvl w:val="1"/>
          <w:numId w:val="10"/>
        </w:numPr>
        <w:ind w:left="576" w:hanging="576"/>
        <w:rPr/>
      </w:pPr>
      <w:bookmarkStart w:colFirst="0" w:colLast="0" w:name="_tyjcwt" w:id="5"/>
      <w:bookmarkEnd w:id="5"/>
      <w:r w:rsidDel="00000000" w:rsidR="00000000" w:rsidRPr="00000000">
        <w:rPr>
          <w:rtl w:val="0"/>
        </w:rPr>
        <w:t xml:space="preserve">Clasificación y ciclo de vida de incidentes</w:t>
      </w:r>
    </w:p>
    <w:p w:rsidR="00000000" w:rsidDel="00000000" w:rsidP="00000000" w:rsidRDefault="00000000" w:rsidRPr="00000000" w14:paraId="0000006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un proceso fundamental en el soporte técnico y atención al cliente en la reparación de equipos, ya que permite organizar y gestionar las solicitudes de manera eficiente desde su inicio hasta su resolución. Este proceso comienza con la clasificación del incidente, que implica evaluar la gravedad, urgencia, tipo de equipo afectado y el impacto en el cliente. Con esta clasificación, los incidentes se pueden agrupar en niveles de prioridad, lo cual ayuda al equipo técnico a dar una respuesta adecuada y a optimizar los recursos.</w:t>
      </w:r>
    </w:p>
    <w:p w:rsidR="00000000" w:rsidDel="00000000" w:rsidP="00000000" w:rsidRDefault="00000000" w:rsidRPr="00000000" w14:paraId="0000006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ciclo de vida del incidente incluye varias etapas que se desarrollan secuencialmente para garantizar una solución efectiva. Inicia con la creación del incidente, donde se registra la solicitud del cliente. Luego, pasa a la clasificación y asignación, donde se determina el nivel de prioridad y se asigna al técnico adecuado. Posteriormente, en la fase de diagnóstico y resolución, el técnico identifica la causa del problema y ejecuta las acciones necesarias para solucionarlo. Si el problema es complejo, puede requerir escalamiento a un nivel de soporte superior.</w:t>
      </w:r>
    </w:p>
    <w:p w:rsidR="00000000" w:rsidDel="00000000" w:rsidP="00000000" w:rsidRDefault="00000000" w:rsidRPr="00000000" w14:paraId="0000006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Clasificación del incidente</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7"/>
        <w:gridCol w:w="1139"/>
        <w:gridCol w:w="1134"/>
        <w:gridCol w:w="1984"/>
        <w:gridCol w:w="2734"/>
        <w:tblGridChange w:id="0">
          <w:tblGrid>
            <w:gridCol w:w="1837"/>
            <w:gridCol w:w="1139"/>
            <w:gridCol w:w="1134"/>
            <w:gridCol w:w="1984"/>
            <w:gridCol w:w="2734"/>
          </w:tblGrid>
        </w:tblGridChange>
      </w:tblGrid>
      <w:tr>
        <w:trPr>
          <w:cantSplit w:val="0"/>
          <w:tblHeader w:val="0"/>
        </w:trPr>
        <w:tc>
          <w:tcPr>
            <w:shd w:fill="d9d9d9" w:val="clear"/>
          </w:tcPr>
          <w:p w:rsidR="00000000" w:rsidDel="00000000" w:rsidP="00000000" w:rsidRDefault="00000000" w:rsidRPr="00000000" w14:paraId="0000006F">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Clasificación del Incidente</w:t>
            </w:r>
          </w:p>
        </w:tc>
        <w:tc>
          <w:tcPr>
            <w:shd w:fill="d9d9d9" w:val="clear"/>
          </w:tcPr>
          <w:p w:rsidR="00000000" w:rsidDel="00000000" w:rsidP="00000000" w:rsidRDefault="00000000" w:rsidRPr="00000000" w14:paraId="00000070">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Gravedad</w:t>
            </w:r>
          </w:p>
        </w:tc>
        <w:tc>
          <w:tcPr>
            <w:shd w:fill="d9d9d9" w:val="clear"/>
          </w:tcPr>
          <w:p w:rsidR="00000000" w:rsidDel="00000000" w:rsidP="00000000" w:rsidRDefault="00000000" w:rsidRPr="00000000" w14:paraId="0000007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Urgencia</w:t>
            </w:r>
          </w:p>
        </w:tc>
        <w:tc>
          <w:tcPr>
            <w:shd w:fill="d9d9d9" w:val="clear"/>
          </w:tcPr>
          <w:p w:rsidR="00000000" w:rsidDel="00000000" w:rsidP="00000000" w:rsidRDefault="00000000" w:rsidRPr="00000000" w14:paraId="00000072">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Equipo Afectado</w:t>
            </w:r>
          </w:p>
        </w:tc>
        <w:tc>
          <w:tcPr>
            <w:shd w:fill="d9d9d9" w:val="clear"/>
          </w:tcPr>
          <w:p w:rsidR="00000000" w:rsidDel="00000000" w:rsidP="00000000" w:rsidRDefault="00000000" w:rsidRPr="00000000" w14:paraId="00000073">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 en el Cliente</w:t>
            </w:r>
          </w:p>
        </w:tc>
      </w:tr>
      <w:tr>
        <w:trPr>
          <w:cantSplit w:val="0"/>
          <w:tblHeader w:val="0"/>
        </w:trPr>
        <w:tc>
          <w:tcPr>
            <w:shd w:fill="d9d9d9" w:val="clear"/>
            <w:vAlign w:val="center"/>
          </w:tcPr>
          <w:p w:rsidR="00000000" w:rsidDel="00000000" w:rsidP="00000000" w:rsidRDefault="00000000" w:rsidRPr="00000000" w14:paraId="0000007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Falla crítica en equipo principal</w:t>
            </w:r>
          </w:p>
        </w:tc>
        <w:tc>
          <w:tcPr>
            <w:vAlign w:val="center"/>
          </w:tcPr>
          <w:p w:rsidR="00000000" w:rsidDel="00000000" w:rsidP="00000000" w:rsidRDefault="00000000" w:rsidRPr="00000000" w14:paraId="0000007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7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vAlign w:val="center"/>
          </w:tcPr>
          <w:p w:rsidR="00000000" w:rsidDel="00000000" w:rsidP="00000000" w:rsidRDefault="00000000" w:rsidRPr="00000000" w14:paraId="0000007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Servidor o equipo de red central</w:t>
            </w:r>
          </w:p>
        </w:tc>
        <w:tc>
          <w:tcPr>
            <w:vAlign w:val="center"/>
          </w:tcPr>
          <w:p w:rsidR="00000000" w:rsidDel="00000000" w:rsidP="00000000" w:rsidRDefault="00000000" w:rsidRPr="00000000" w14:paraId="0000007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 afecta toda la operación del cliente</w:t>
            </w:r>
          </w:p>
        </w:tc>
      </w:tr>
      <w:tr>
        <w:trPr>
          <w:cantSplit w:val="0"/>
          <w:tblHeader w:val="0"/>
        </w:trPr>
        <w:tc>
          <w:tcPr>
            <w:shd w:fill="d9d9d9" w:val="clear"/>
            <w:vAlign w:val="center"/>
          </w:tcPr>
          <w:p w:rsidR="00000000" w:rsidDel="00000000" w:rsidP="00000000" w:rsidRDefault="00000000" w:rsidRPr="00000000" w14:paraId="0000007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Problema de software recurrente</w:t>
            </w:r>
          </w:p>
        </w:tc>
        <w:tc>
          <w:tcPr>
            <w:vAlign w:val="center"/>
          </w:tcPr>
          <w:p w:rsidR="00000000" w:rsidDel="00000000" w:rsidP="00000000" w:rsidRDefault="00000000" w:rsidRPr="00000000" w14:paraId="0000007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vAlign w:val="center"/>
          </w:tcPr>
          <w:p w:rsidR="00000000" w:rsidDel="00000000" w:rsidP="00000000" w:rsidRDefault="00000000" w:rsidRPr="00000000" w14:paraId="0000007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7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Ordenador personal</w:t>
            </w:r>
          </w:p>
        </w:tc>
        <w:tc>
          <w:tcPr>
            <w:vAlign w:val="center"/>
          </w:tcPr>
          <w:p w:rsidR="00000000" w:rsidDel="00000000" w:rsidP="00000000" w:rsidRDefault="00000000" w:rsidRPr="00000000" w14:paraId="0000007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 afecta la productividad individual</w:t>
            </w:r>
          </w:p>
        </w:tc>
      </w:tr>
      <w:tr>
        <w:trPr>
          <w:cantSplit w:val="0"/>
          <w:tblHeader w:val="0"/>
        </w:trPr>
        <w:tc>
          <w:tcPr>
            <w:shd w:fill="d9d9d9" w:val="clear"/>
            <w:vAlign w:val="center"/>
          </w:tcPr>
          <w:p w:rsidR="00000000" w:rsidDel="00000000" w:rsidP="00000000" w:rsidRDefault="00000000" w:rsidRPr="00000000" w14:paraId="0000007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Daño físico en dispositivo secundario</w:t>
            </w:r>
          </w:p>
        </w:tc>
        <w:tc>
          <w:tcPr>
            <w:vAlign w:val="center"/>
          </w:tcPr>
          <w:p w:rsidR="00000000" w:rsidDel="00000000" w:rsidP="00000000" w:rsidRDefault="00000000" w:rsidRPr="00000000" w14:paraId="0000007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vAlign w:val="center"/>
          </w:tcPr>
          <w:p w:rsidR="00000000" w:rsidDel="00000000" w:rsidP="00000000" w:rsidRDefault="00000000" w:rsidRPr="00000000" w14:paraId="0000008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vAlign w:val="center"/>
          </w:tcPr>
          <w:p w:rsidR="00000000" w:rsidDel="00000000" w:rsidP="00000000" w:rsidRDefault="00000000" w:rsidRPr="00000000" w14:paraId="0000008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Monitor, teclado u otros periféricos</w:t>
            </w:r>
          </w:p>
        </w:tc>
        <w:tc>
          <w:tcPr>
            <w:vAlign w:val="center"/>
          </w:tcPr>
          <w:p w:rsidR="00000000" w:rsidDel="00000000" w:rsidP="00000000" w:rsidRDefault="00000000" w:rsidRPr="00000000" w14:paraId="0000008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 no interfiere en las funciones esenciales</w:t>
            </w:r>
          </w:p>
        </w:tc>
      </w:tr>
      <w:tr>
        <w:trPr>
          <w:cantSplit w:val="0"/>
          <w:tblHeader w:val="0"/>
        </w:trPr>
        <w:tc>
          <w:tcPr>
            <w:shd w:fill="d9d9d9" w:val="clear"/>
            <w:vAlign w:val="center"/>
          </w:tcPr>
          <w:p w:rsidR="00000000" w:rsidDel="00000000" w:rsidP="00000000" w:rsidRDefault="00000000" w:rsidRPr="00000000" w14:paraId="00000083">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Interrupción en red local</w:t>
            </w:r>
          </w:p>
        </w:tc>
        <w:tc>
          <w:tcPr>
            <w:vAlign w:val="center"/>
          </w:tcPr>
          <w:p w:rsidR="00000000" w:rsidDel="00000000" w:rsidP="00000000" w:rsidRDefault="00000000" w:rsidRPr="00000000" w14:paraId="0000008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8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vAlign w:val="center"/>
          </w:tcPr>
          <w:p w:rsidR="00000000" w:rsidDel="00000000" w:rsidP="00000000" w:rsidRDefault="00000000" w:rsidRPr="00000000" w14:paraId="0000008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Equipo de red (router, switch)</w:t>
            </w:r>
          </w:p>
        </w:tc>
        <w:tc>
          <w:tcPr>
            <w:vAlign w:val="center"/>
          </w:tcPr>
          <w:p w:rsidR="00000000" w:rsidDel="00000000" w:rsidP="00000000" w:rsidRDefault="00000000" w:rsidRPr="00000000" w14:paraId="0000008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 afecta conexión y productividad general</w:t>
            </w:r>
          </w:p>
        </w:tc>
      </w:tr>
      <w:tr>
        <w:trPr>
          <w:cantSplit w:val="0"/>
          <w:tblHeader w:val="0"/>
        </w:trPr>
        <w:tc>
          <w:tcPr>
            <w:shd w:fill="d9d9d9" w:val="clear"/>
            <w:vAlign w:val="center"/>
          </w:tcPr>
          <w:p w:rsidR="00000000" w:rsidDel="00000000" w:rsidP="00000000" w:rsidRDefault="00000000" w:rsidRPr="00000000" w14:paraId="0000008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Error en aplicación específica</w:t>
            </w:r>
          </w:p>
        </w:tc>
        <w:tc>
          <w:tcPr>
            <w:vAlign w:val="center"/>
          </w:tcPr>
          <w:p w:rsidR="00000000" w:rsidDel="00000000" w:rsidP="00000000" w:rsidRDefault="00000000" w:rsidRPr="00000000" w14:paraId="0000008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vAlign w:val="center"/>
          </w:tcPr>
          <w:p w:rsidR="00000000" w:rsidDel="00000000" w:rsidP="00000000" w:rsidRDefault="00000000" w:rsidRPr="00000000" w14:paraId="0000008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vAlign w:val="center"/>
          </w:tcPr>
          <w:p w:rsidR="00000000" w:rsidDel="00000000" w:rsidP="00000000" w:rsidRDefault="00000000" w:rsidRPr="00000000" w14:paraId="0000008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Software de gestión o especializado</w:t>
            </w:r>
          </w:p>
        </w:tc>
        <w:tc>
          <w:tcPr>
            <w:vAlign w:val="center"/>
          </w:tcPr>
          <w:p w:rsidR="00000000" w:rsidDel="00000000" w:rsidP="00000000" w:rsidRDefault="00000000" w:rsidRPr="00000000" w14:paraId="0000008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 limita tareas específicas del usuario</w:t>
            </w:r>
          </w:p>
        </w:tc>
      </w:tr>
      <w:tr>
        <w:trPr>
          <w:cantSplit w:val="0"/>
          <w:tblHeader w:val="0"/>
        </w:trPr>
        <w:tc>
          <w:tcPr>
            <w:shd w:fill="d9d9d9" w:val="clear"/>
            <w:vAlign w:val="center"/>
          </w:tcPr>
          <w:p w:rsidR="00000000" w:rsidDel="00000000" w:rsidP="00000000" w:rsidRDefault="00000000" w:rsidRPr="00000000" w14:paraId="0000008D">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Fallo de conexión a internet</w:t>
            </w:r>
          </w:p>
        </w:tc>
        <w:tc>
          <w:tcPr>
            <w:vAlign w:val="center"/>
          </w:tcPr>
          <w:p w:rsidR="00000000" w:rsidDel="00000000" w:rsidP="00000000" w:rsidRDefault="00000000" w:rsidRPr="00000000" w14:paraId="0000008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8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9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Módem o router</w:t>
            </w:r>
          </w:p>
        </w:tc>
        <w:tc>
          <w:tcPr>
            <w:vAlign w:val="center"/>
          </w:tcPr>
          <w:p w:rsidR="00000000" w:rsidDel="00000000" w:rsidP="00000000" w:rsidRDefault="00000000" w:rsidRPr="00000000" w14:paraId="0000009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 interrumpe acceso a servicios en línea</w:t>
            </w:r>
          </w:p>
        </w:tc>
      </w:tr>
      <w:tr>
        <w:trPr>
          <w:cantSplit w:val="0"/>
          <w:tblHeader w:val="0"/>
        </w:trPr>
        <w:tc>
          <w:tcPr>
            <w:shd w:fill="d9d9d9" w:val="clear"/>
            <w:vAlign w:val="center"/>
          </w:tcPr>
          <w:p w:rsidR="00000000" w:rsidDel="00000000" w:rsidP="00000000" w:rsidRDefault="00000000" w:rsidRPr="00000000" w14:paraId="00000092">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Actualización pendiente</w:t>
            </w:r>
          </w:p>
        </w:tc>
        <w:tc>
          <w:tcPr>
            <w:vAlign w:val="center"/>
          </w:tcPr>
          <w:p w:rsidR="00000000" w:rsidDel="00000000" w:rsidP="00000000" w:rsidRDefault="00000000" w:rsidRPr="00000000" w14:paraId="0000009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vAlign w:val="center"/>
          </w:tcPr>
          <w:p w:rsidR="00000000" w:rsidDel="00000000" w:rsidP="00000000" w:rsidRDefault="00000000" w:rsidRPr="00000000" w14:paraId="0000009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vAlign w:val="center"/>
          </w:tcPr>
          <w:p w:rsidR="00000000" w:rsidDel="00000000" w:rsidP="00000000" w:rsidRDefault="00000000" w:rsidRPr="00000000" w14:paraId="0000009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Sistema operativo o software</w:t>
            </w:r>
          </w:p>
        </w:tc>
        <w:tc>
          <w:tcPr>
            <w:vAlign w:val="center"/>
          </w:tcPr>
          <w:p w:rsidR="00000000" w:rsidDel="00000000" w:rsidP="00000000" w:rsidRDefault="00000000" w:rsidRPr="00000000" w14:paraId="0000009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 no afecta operaciones actuales del cliente</w:t>
            </w:r>
          </w:p>
        </w:tc>
      </w:tr>
      <w:tr>
        <w:trPr>
          <w:cantSplit w:val="0"/>
          <w:tblHeader w:val="0"/>
        </w:trPr>
        <w:tc>
          <w:tcPr>
            <w:shd w:fill="d9d9d9" w:val="clear"/>
            <w:vAlign w:val="center"/>
          </w:tcPr>
          <w:p w:rsidR="00000000" w:rsidDel="00000000" w:rsidP="00000000" w:rsidRDefault="00000000" w:rsidRPr="00000000" w14:paraId="0000009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Problema con respaldo de datos</w:t>
            </w:r>
          </w:p>
        </w:tc>
        <w:tc>
          <w:tcPr>
            <w:vAlign w:val="center"/>
          </w:tcPr>
          <w:p w:rsidR="00000000" w:rsidDel="00000000" w:rsidP="00000000" w:rsidRDefault="00000000" w:rsidRPr="00000000" w14:paraId="0000009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vAlign w:val="center"/>
          </w:tcPr>
          <w:p w:rsidR="00000000" w:rsidDel="00000000" w:rsidP="00000000" w:rsidRDefault="00000000" w:rsidRPr="00000000" w14:paraId="0000009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vAlign w:val="center"/>
          </w:tcPr>
          <w:p w:rsidR="00000000" w:rsidDel="00000000" w:rsidP="00000000" w:rsidRDefault="00000000" w:rsidRPr="00000000" w14:paraId="0000009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Sistema de almacenamiento</w:t>
            </w:r>
          </w:p>
        </w:tc>
        <w:tc>
          <w:tcPr>
            <w:vAlign w:val="center"/>
          </w:tcPr>
          <w:p w:rsidR="00000000" w:rsidDel="00000000" w:rsidP="00000000" w:rsidRDefault="00000000" w:rsidRPr="00000000" w14:paraId="0000009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 riesgo potencial para la seguridad de datos</w:t>
            </w:r>
          </w:p>
        </w:tc>
      </w:tr>
    </w:tbl>
    <w:p w:rsidR="00000000" w:rsidDel="00000000" w:rsidP="00000000" w:rsidRDefault="00000000" w:rsidRPr="00000000" w14:paraId="0000009C">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«Características y consideraciones de formatos comunes» y presenta la clasificación del incidente, la gravedad, urgencia, tipo de equipo afectado y el impacto en el cliente</w:t>
      </w:r>
    </w:p>
    <w:p w:rsidR="00000000" w:rsidDel="00000000" w:rsidP="00000000" w:rsidRDefault="00000000" w:rsidRPr="00000000" w14:paraId="0000009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Durante todo el ciclo de vida, es fundamental la comunicación con el cliente, manteniéndolo informado del estado del incidente y los tiempos estimados de resolución. Una vez solucionado, se realiza la validación y cierre, donde se confirma que el problema se ha resuelto satisfactoriamente y se registra la intervención en el sistema para futuras referencias.</w:t>
      </w:r>
    </w:p>
    <w:p w:rsidR="00000000" w:rsidDel="00000000" w:rsidP="00000000" w:rsidRDefault="00000000" w:rsidRPr="00000000" w14:paraId="0000009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gestión adecuada del ciclo de vida de los incidentes asegura la satisfacción del cliente, permite al equipo técnico aprender de cada caso, mejorar la calidad del servicio y optimizar los tiempos de respuesta, contribuyendo a un servicio más eficiente y proactivo.</w:t>
      </w:r>
    </w:p>
    <w:p w:rsidR="00000000" w:rsidDel="00000000" w:rsidP="00000000" w:rsidRDefault="00000000" w:rsidRPr="00000000" w14:paraId="000000A1">
      <w:pPr>
        <w:pStyle w:val="Heading2"/>
        <w:numPr>
          <w:ilvl w:val="1"/>
          <w:numId w:val="10"/>
        </w:numPr>
        <w:ind w:left="576" w:hanging="576"/>
        <w:rPr/>
      </w:pPr>
      <w:bookmarkStart w:colFirst="0" w:colLast="0" w:name="_3dy6vkm" w:id="6"/>
      <w:bookmarkEnd w:id="6"/>
      <w:r w:rsidDel="00000000" w:rsidR="00000000" w:rsidRPr="00000000">
        <w:rPr>
          <w:rtl w:val="0"/>
        </w:rPr>
        <w:t xml:space="preserve">Métodos de resolución y </w:t>
      </w:r>
      <w:r w:rsidDel="00000000" w:rsidR="00000000" w:rsidRPr="00000000">
        <w:rPr>
          <w:i w:val="1"/>
          <w:rtl w:val="0"/>
        </w:rPr>
        <w:t xml:space="preserve">troubleshooting</w:t>
      </w: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Estos métodos son herramientas en el soporte técnico y atención al cliente en la reparación de equipos, ya que permiten identificar y solucionar problemas de manera precisa y eficiente. Estos métodos incluyen pasos estructurados que ayudan al técnico a determinar rápidamente la causa raíz de una falla y a aplicar las soluciones necesarias. A continuación, se encuentran las definiciones de cada una:</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Métodos de resolución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los procedimientos y técnicas estructuradas que permiten resolver problemas específicos de manera eficiente y satisfactoria. Estos métodos se basan en el conocimiento acumulado y en buenas prácticas para abordar distintas fallas, priorizando soluciones rápidas y efectivas. Cada método de resolución sigue pasos predeterminados que facilitan al técnico el proceso de identificar y aplicar la corrección adecuada. La finalidad es restablecer el funcionamiento óptimo del equipo de la forma más rápida y segura posible, minimizando el impacto en el cliente.</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proceso analítico utilizado para diagnosticar la causa raíz de un problema técnico y determinar la mejor solución. En el contexto del soporte técnico, este proceso implica una serie de pasos que el técnico sigue para aislar el origen del fallo en el equipo. Inicia con la recopilación de información detallada y, generalmente, incluye pruebas secuenciales, observación del comportamiento del equipo y eliminación de posibles causas hasta encontrar el verdadero origen del problema.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una identificación precisa de fallas, logrando una resolución más efectiva y reduciendo la posibilidad de recurrencia del problema.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se mencionó anteriormente, estos métodos incluyen pasos estructurados, así:</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Recopilación de 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primer paso en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 es obtener todos los detalles del problema mediante preguntas específicas al cliente y una revisión inicial del equipo. Esta información proporciona el contexto necesario y evita diagnósticos erróneos.</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Reproducción del problema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la medida de lo posible, el técnico intenta replicar el problema para observar directamente su naturaleza. Esto permite ver el comportamiento del equipo y descartar posibles causas externas, como fallos de configuración o uso incorrecto.</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componentes y diagnóstico paso a paso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técnico realiza pruebas en cada componente o sistema relacionado con el fallo. Al verificar uno por uno los posibles puntos de falla, se identifican con precisión los elementos defectuosos y se reduce el tiempo de reparación.</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Consultas a bases de conocimiento y documentación técnica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el problema es complejo, el técnico consulta bases de datos o guías técnicas que incluyen soluciones previas y patrones comunes de fallas. Esto agiliza la identificación de soluciones probadas y disminuye la posibilidad de aplicar métodos inefectivos.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de soluciones graduales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esta fase, el técnico aplica soluciones comenzando por las menos invasivas o aquellas que no requieren modificaciones complejas del equipo. Si la primera solución no es efectiva, se pasa a la siguiente hasta resolver el problema.</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Escalamiento en casos complejos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el técnico no puede solucionar el problema con las técnicas iniciales, se activa el proceso de escalamiento, en el cual el caso se transfiere a un nivel superior de soporte o a un especialista. Este paso es crítico para resolver incidentes avanzados sin afectar el tiempo de respuesta.</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 de funcionamiento y validación de solución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vez que el problema ha sido resuelto, el técnico realiza pruebas adicionales para confirmar la efectividad de la solución aplicada y que no existan problemas residuales.</w:t>
      </w:r>
    </w:p>
    <w:p w:rsidR="00000000" w:rsidDel="00000000" w:rsidP="00000000" w:rsidRDefault="00000000" w:rsidRPr="00000000" w14:paraId="000000AF">
      <w:pPr>
        <w:pStyle w:val="Heading2"/>
        <w:numPr>
          <w:ilvl w:val="1"/>
          <w:numId w:val="10"/>
        </w:numPr>
        <w:ind w:left="576" w:hanging="576"/>
        <w:rPr/>
      </w:pPr>
      <w:bookmarkStart w:colFirst="0" w:colLast="0" w:name="_1t3h5sf" w:id="7"/>
      <w:bookmarkEnd w:id="7"/>
      <w:r w:rsidDel="00000000" w:rsidR="00000000" w:rsidRPr="00000000">
        <w:rPr>
          <w:rtl w:val="0"/>
        </w:rPr>
        <w:t xml:space="preserve">Tiempos de atención y </w:t>
      </w:r>
      <w:r w:rsidDel="00000000" w:rsidR="00000000" w:rsidRPr="00000000">
        <w:rPr>
          <w:i w:val="1"/>
          <w:rtl w:val="0"/>
        </w:rPr>
        <w:t xml:space="preserve">SLAs</w:t>
      </w:r>
      <w:r w:rsidDel="00000000" w:rsidR="00000000" w:rsidRPr="00000000">
        <w:rPr>
          <w:rtl w:val="0"/>
        </w:rPr>
      </w:r>
    </w:p>
    <w:p w:rsidR="00000000" w:rsidDel="00000000" w:rsidP="00000000" w:rsidRDefault="00000000" w:rsidRPr="00000000" w14:paraId="000000B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soporte técnico y atención al cliente para la reparación de equipos, los Tiempos de atención y los Acuerdos de Nivel de Servicio (SLAs, por sus siglas en inglés: Service Level Agreements) son parámetros que establecen los estándares de calidad, eficiencia y responsabilidad en el servicio. Es importante tener en cuenta los conceptos de cada una de estos, así:</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Tiempos de atención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tiempos de atención refieren al tiempo máximo que el equipo de soporte tarda en responder a la solicitud inicial del cliente desde el momento en que se recibe el reporte del incidente. Estos tiempos se dividen en diferentes niveles de prioridad (alta, media, baja), permitiendo que los problemas más críticos se atiendan con rapidez y que los incidentes de menor impacto tengan tiempos de respuesta más flexibles. Este enfoque permite una asignación eficiente de recursos y mantiene una experiencia de servicio positiva para el cliente.</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Acuerdos de Nivel de Servicio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contratos formales que definen los compromisos y expectativas de servicio entre el proveedor y el cliente. Estos acuerdos especifican los tiempos de respuesta y resolución máximos según el tipo de incidente, y garantizan que el soporte técnico cumpla con los estándares internacionales de calidad.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pueden incluir métricas de desempeño como:</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 de respuesta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tiempo inicial para contactar al cliente tras recibir el incidente.</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 de resolución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periodo estimado para resolver el problema y restablecer el funcionamiento normal del equipo.</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 de escalamiento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tiempo máximo para derivar el incidente a niveles superiores de soporte si no se resuelve en el nivel inicial.</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también suelen incluir cláusulas de penalización en caso de incumplimiento, motivando así al proveedor de soporte a cumplir con los tiempos establecidos y a ofrecer un servicio confiable y de alta calidad. Alinear estos tiempos y acuerdos con estándares internacionales permite que el servicio de soporte técnico sea consistente, transparente y ajustado a las expectativas del cliente, favoreciendo una experiencia de usuario satisfactoria.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0"/>
          <w:numId w:val="10"/>
        </w:numPr>
        <w:ind w:left="432" w:hanging="432"/>
        <w:rPr/>
      </w:pPr>
      <w:bookmarkStart w:colFirst="0" w:colLast="0" w:name="_4d34og8" w:id="8"/>
      <w:bookmarkEnd w:id="8"/>
      <w:r w:rsidDel="00000000" w:rsidR="00000000" w:rsidRPr="00000000">
        <w:rPr>
          <w:rtl w:val="0"/>
        </w:rPr>
        <w:t xml:space="preserve">Herramientas de gestión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aplicaciones y sistemas tecnológicos para organizar, monitorear y optimizar el flujo de trabajo en el soporte técnico y atención al cliente en la reparación de equipos. Estas herramientas mejoran la eficiencia operativa, contribuyen a una experiencia de servicio más transparente y satisfactoria para el cliente. Entre las funcionalidades más útiles se encuentran las siguientes:</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76" w:lineRule="auto"/>
        <w:ind w:left="714" w:right="0" w:hanging="35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de gestión de tickets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registrar, asignar y hacer seguimiento de cada incidencia o solicitud de soporte. Los sistemas de tickets también envían notificaciones automáticas al cliente, manteniéndolo informado sobre el progreso del caso.</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de conocimiento y documentación técnica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técnicos pueden consultar estos recursos para diagnosticar y resolver problemas de manera más rápida y precisa, además de identificar patrones de incidentes recurrentes. </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Herramientas de monitoreo remoto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al equipo de soporte acceder a los equipos de los clientes de forma remota para realizar diagnósticos y reparaciones. </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14" w:right="0" w:hanging="35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y reportes de métricas de desempeño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 generar reportes sobre métricas, como los tiempos de respuesta y resolución, el volumen de tickets atendidos y los índices de satisfacción del cliente. Este análisis ayuda al equipo de soporte a identificar áreas de mejora, ajustar recursos según las demandas y garantizar que se cumplen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Además, permite una toma de decisiones informada que impulsa la eficiencia y la calidad del servicio.</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76" w:lineRule="auto"/>
        <w:ind w:left="714" w:right="0" w:hanging="357"/>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Automatización de procesos de soporte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Mediante la automatización, tareas repetitivas y de menor complejidad, como el escalamiento de incidentes o el envío de notificaciones, se realizan automáticamente.</w:t>
      </w:r>
    </w:p>
    <w:p w:rsidR="00000000" w:rsidDel="00000000" w:rsidP="00000000" w:rsidRDefault="00000000" w:rsidRPr="00000000" w14:paraId="000000E2">
      <w:pPr>
        <w:pStyle w:val="Heading2"/>
        <w:numPr>
          <w:ilvl w:val="1"/>
          <w:numId w:val="10"/>
        </w:numPr>
        <w:ind w:left="576" w:hanging="576"/>
        <w:rPr/>
      </w:pPr>
      <w:bookmarkStart w:colFirst="0" w:colLast="0" w:name="_2s8eyo1" w:id="9"/>
      <w:bookmarkEnd w:id="9"/>
      <w:r w:rsidDel="00000000" w:rsidR="00000000" w:rsidRPr="00000000">
        <w:rPr>
          <w:rtl w:val="0"/>
        </w:rPr>
        <w:t xml:space="preserve">Sistemas </w:t>
      </w:r>
      <w:r w:rsidDel="00000000" w:rsidR="00000000" w:rsidRPr="00000000">
        <w:rPr>
          <w:i w:val="1"/>
          <w:rtl w:val="0"/>
        </w:rPr>
        <w:t xml:space="preserve">Help Desk</w:t>
      </w:r>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plataformas tecnológicas diseñadas para gestionar, organizar y optimizar la atención al cliente y el soporte técnico, especialmente en contextos donde se requiere la reparación de equipos. Estas herramientas centralizan todas las solicitudes de soporte en un solo sistema, permitiendo que el equipo técnico rastree, responda y resuelva problemas de manera ordenada y eficiente.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Cabe resaltar que para el contexto de la reparación de equipos, los sistemas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Help-Desk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permiten:</w:t>
      </w:r>
    </w:p>
    <w:p w:rsidR="00000000" w:rsidDel="00000000" w:rsidP="00000000" w:rsidRDefault="00000000" w:rsidRPr="00000000" w14:paraId="000000E5">
      <w:pPr>
        <w:numPr>
          <w:ilvl w:val="0"/>
          <w:numId w:val="7"/>
        </w:numPr>
        <w:spacing w:after="0" w:before="280" w:line="276" w:lineRule="auto"/>
        <w:ind w:left="720" w:hanging="360"/>
        <w:rPr/>
      </w:pPr>
      <w:r w:rsidDel="00000000" w:rsidR="00000000" w:rsidRPr="00000000">
        <w:rPr>
          <w:rFonts w:ascii="Arial" w:cs="Arial" w:eastAsia="Arial" w:hAnsi="Arial"/>
          <w:b w:val="1"/>
          <w:sz w:val="20"/>
          <w:szCs w:val="20"/>
          <w:rtl w:val="0"/>
        </w:rPr>
        <w:t xml:space="preserve">Organizar la carga de trabajo</w:t>
      </w:r>
      <w:r w:rsidDel="00000000" w:rsidR="00000000" w:rsidRPr="00000000">
        <w:rPr>
          <w:rFonts w:ascii="Arial" w:cs="Arial" w:eastAsia="Arial" w:hAnsi="Arial"/>
          <w:sz w:val="20"/>
          <w:szCs w:val="20"/>
          <w:rtl w:val="0"/>
        </w:rPr>
        <w:t xml:space="preserve"> del equipo técnico al priorizar incidentes según su impacto y urgencia.</w:t>
      </w:r>
    </w:p>
    <w:p w:rsidR="00000000" w:rsidDel="00000000" w:rsidP="00000000" w:rsidRDefault="00000000" w:rsidRPr="00000000" w14:paraId="000000E6">
      <w:pPr>
        <w:numPr>
          <w:ilvl w:val="0"/>
          <w:numId w:val="7"/>
        </w:numPr>
        <w:spacing w:after="0" w:before="0" w:line="276" w:lineRule="auto"/>
        <w:ind w:left="720" w:hanging="360"/>
        <w:rPr/>
      </w:pPr>
      <w:r w:rsidDel="00000000" w:rsidR="00000000" w:rsidRPr="00000000">
        <w:rPr>
          <w:rFonts w:ascii="Arial" w:cs="Arial" w:eastAsia="Arial" w:hAnsi="Arial"/>
          <w:b w:val="1"/>
          <w:sz w:val="20"/>
          <w:szCs w:val="20"/>
          <w:rtl w:val="0"/>
        </w:rPr>
        <w:t xml:space="preserve">Aumentar la precisión y rapidez</w:t>
      </w:r>
      <w:r w:rsidDel="00000000" w:rsidR="00000000" w:rsidRPr="00000000">
        <w:rPr>
          <w:rFonts w:ascii="Arial" w:cs="Arial" w:eastAsia="Arial" w:hAnsi="Arial"/>
          <w:sz w:val="20"/>
          <w:szCs w:val="20"/>
          <w:rtl w:val="0"/>
        </w:rPr>
        <w:t xml:space="preserve"> en la resolución de problemas gracias a la trazabilidad y la disponibilidad de información histórica sobre el equipo del cliente.</w:t>
      </w:r>
    </w:p>
    <w:p w:rsidR="00000000" w:rsidDel="00000000" w:rsidP="00000000" w:rsidRDefault="00000000" w:rsidRPr="00000000" w14:paraId="000000E7">
      <w:pPr>
        <w:numPr>
          <w:ilvl w:val="0"/>
          <w:numId w:val="7"/>
        </w:numPr>
        <w:spacing w:after="0" w:before="0" w:line="276" w:lineRule="auto"/>
        <w:ind w:left="720" w:hanging="360"/>
        <w:rPr/>
      </w:pPr>
      <w:r w:rsidDel="00000000" w:rsidR="00000000" w:rsidRPr="00000000">
        <w:rPr>
          <w:rFonts w:ascii="Arial" w:cs="Arial" w:eastAsia="Arial" w:hAnsi="Arial"/>
          <w:b w:val="1"/>
          <w:sz w:val="20"/>
          <w:szCs w:val="20"/>
          <w:rtl w:val="0"/>
        </w:rPr>
        <w:t xml:space="preserve">Mejorar la comunicación</w:t>
      </w:r>
      <w:r w:rsidDel="00000000" w:rsidR="00000000" w:rsidRPr="00000000">
        <w:rPr>
          <w:rFonts w:ascii="Arial" w:cs="Arial" w:eastAsia="Arial" w:hAnsi="Arial"/>
          <w:sz w:val="20"/>
          <w:szCs w:val="20"/>
          <w:rtl w:val="0"/>
        </w:rPr>
        <w:t xml:space="preserve"> con el cliente mediante actualizaciones automáticas sobre el estado de su solicitud y tiempos estimados de resolución.</w:t>
      </w:r>
    </w:p>
    <w:p w:rsidR="00000000" w:rsidDel="00000000" w:rsidP="00000000" w:rsidRDefault="00000000" w:rsidRPr="00000000" w14:paraId="000000E8">
      <w:pPr>
        <w:numPr>
          <w:ilvl w:val="0"/>
          <w:numId w:val="7"/>
        </w:numPr>
        <w:spacing w:after="280" w:before="0" w:line="276" w:lineRule="auto"/>
        <w:ind w:left="720" w:hanging="360"/>
        <w:rPr/>
      </w:pPr>
      <w:r w:rsidDel="00000000" w:rsidR="00000000" w:rsidRPr="00000000">
        <w:rPr>
          <w:rFonts w:ascii="Arial" w:cs="Arial" w:eastAsia="Arial" w:hAnsi="Arial"/>
          <w:b w:val="1"/>
          <w:sz w:val="20"/>
          <w:szCs w:val="20"/>
          <w:rtl w:val="0"/>
        </w:rPr>
        <w:t xml:space="preserve">Asegurar el cumplimiento de los Acuerdos de Nivel de Servicio (SLAs)</w:t>
      </w:r>
      <w:r w:rsidDel="00000000" w:rsidR="00000000" w:rsidRPr="00000000">
        <w:rPr>
          <w:rFonts w:ascii="Arial" w:cs="Arial" w:eastAsia="Arial" w:hAnsi="Arial"/>
          <w:sz w:val="20"/>
          <w:szCs w:val="20"/>
          <w:rtl w:val="0"/>
        </w:rPr>
        <w:t xml:space="preserve"> mediante recordatorios y funciones de monitoreo, evitando retrasos y garantizando un servicio de alta calidad.</w:t>
      </w:r>
    </w:p>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encuentran algunas aplicaciones de estos sistemas, con las características, utilidades, ventajas y desventajas.</w:t>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Sistemas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Help Desk</w:t>
      </w: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3"/>
        <w:gridCol w:w="1844"/>
        <w:gridCol w:w="1802"/>
        <w:gridCol w:w="1820"/>
        <w:gridCol w:w="1879"/>
        <w:tblGridChange w:id="0">
          <w:tblGrid>
            <w:gridCol w:w="1483"/>
            <w:gridCol w:w="1844"/>
            <w:gridCol w:w="1802"/>
            <w:gridCol w:w="1820"/>
            <w:gridCol w:w="1879"/>
          </w:tblGrid>
        </w:tblGridChange>
      </w:tblGrid>
      <w:tr>
        <w:trPr>
          <w:cantSplit w:val="0"/>
          <w:tblHeader w:val="0"/>
        </w:trPr>
        <w:tc>
          <w:tcPr>
            <w:shd w:fill="auto" w:val="clear"/>
            <w:vAlign w:val="center"/>
          </w:tcPr>
          <w:p w:rsidR="00000000" w:rsidDel="00000000" w:rsidP="00000000" w:rsidRDefault="00000000" w:rsidRPr="00000000" w14:paraId="000000EB">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la aplicación</w:t>
            </w:r>
          </w:p>
        </w:tc>
        <w:tc>
          <w:tcPr>
            <w:shd w:fill="auto" w:val="clear"/>
            <w:vAlign w:val="center"/>
          </w:tcPr>
          <w:p w:rsidR="00000000" w:rsidDel="00000000" w:rsidP="00000000" w:rsidRDefault="00000000" w:rsidRPr="00000000" w14:paraId="000000EC">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Características</w:t>
            </w:r>
          </w:p>
        </w:tc>
        <w:tc>
          <w:tcPr>
            <w:shd w:fill="auto" w:val="clear"/>
            <w:vAlign w:val="center"/>
          </w:tcPr>
          <w:p w:rsidR="00000000" w:rsidDel="00000000" w:rsidP="00000000" w:rsidRDefault="00000000" w:rsidRPr="00000000" w14:paraId="000000ED">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Utilidades</w:t>
            </w:r>
          </w:p>
        </w:tc>
        <w:tc>
          <w:tcPr>
            <w:shd w:fill="auto" w:val="clear"/>
            <w:vAlign w:val="center"/>
          </w:tcPr>
          <w:p w:rsidR="00000000" w:rsidDel="00000000" w:rsidP="00000000" w:rsidRDefault="00000000" w:rsidRPr="00000000" w14:paraId="000000EE">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Ventajas</w:t>
            </w:r>
          </w:p>
        </w:tc>
        <w:tc>
          <w:tcPr>
            <w:shd w:fill="auto" w:val="clear"/>
            <w:vAlign w:val="center"/>
          </w:tcPr>
          <w:p w:rsidR="00000000" w:rsidDel="00000000" w:rsidP="00000000" w:rsidRDefault="00000000" w:rsidRPr="00000000" w14:paraId="000000EF">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Desventajas</w:t>
            </w:r>
          </w:p>
        </w:tc>
      </w:tr>
      <w:tr>
        <w:trPr>
          <w:cantSplit w:val="0"/>
          <w:tblHeader w:val="0"/>
        </w:trPr>
        <w:tc>
          <w:tcPr>
            <w:vAlign w:val="center"/>
          </w:tcPr>
          <w:p w:rsidR="00000000" w:rsidDel="00000000" w:rsidP="00000000" w:rsidRDefault="00000000" w:rsidRPr="00000000" w14:paraId="000000F0">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Zendesk</w:t>
            </w:r>
            <w:r w:rsidDel="00000000" w:rsidR="00000000" w:rsidRPr="00000000">
              <w:rPr>
                <w:rtl w:val="0"/>
              </w:rPr>
            </w:r>
          </w:p>
        </w:tc>
        <w:tc>
          <w:tcPr/>
          <w:p w:rsidR="00000000" w:rsidDel="00000000" w:rsidP="00000000" w:rsidRDefault="00000000" w:rsidRPr="00000000" w14:paraId="000000F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Plataforma flexible con soporte omnicanal (correo, chat, redes sociales)</w:t>
            </w:r>
          </w:p>
        </w:tc>
        <w:tc>
          <w:tcPr/>
          <w:p w:rsidR="00000000" w:rsidDel="00000000" w:rsidP="00000000" w:rsidRDefault="00000000" w:rsidRPr="00000000" w14:paraId="000000F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tickets, base de conocimientos, informes personalizados</w:t>
            </w:r>
          </w:p>
        </w:tc>
        <w:tc>
          <w:tcPr/>
          <w:p w:rsidR="00000000" w:rsidDel="00000000" w:rsidP="00000000" w:rsidRDefault="00000000" w:rsidRPr="00000000" w14:paraId="000000F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Intuitiva, personalizable, se integra con múltiples apps</w:t>
            </w:r>
          </w:p>
        </w:tc>
        <w:tc>
          <w:tcPr/>
          <w:p w:rsidR="00000000" w:rsidDel="00000000" w:rsidP="00000000" w:rsidRDefault="00000000" w:rsidRPr="00000000" w14:paraId="000000F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Costosa para empresas pequeñas; curva de aprendizaje inicial</w:t>
            </w:r>
          </w:p>
        </w:tc>
      </w:tr>
      <w:tr>
        <w:trPr>
          <w:cantSplit w:val="0"/>
          <w:tblHeader w:val="0"/>
        </w:trPr>
        <w:tc>
          <w:tcPr>
            <w:vAlign w:val="center"/>
          </w:tcPr>
          <w:p w:rsidR="00000000" w:rsidDel="00000000" w:rsidP="00000000" w:rsidRDefault="00000000" w:rsidRPr="00000000" w14:paraId="000000F5">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Freshdesk</w:t>
            </w:r>
            <w:r w:rsidDel="00000000" w:rsidR="00000000" w:rsidRPr="00000000">
              <w:rPr>
                <w:rtl w:val="0"/>
              </w:rPr>
            </w:r>
          </w:p>
        </w:tc>
        <w:tc>
          <w:tcPr/>
          <w:p w:rsidR="00000000" w:rsidDel="00000000" w:rsidP="00000000" w:rsidRDefault="00000000" w:rsidRPr="00000000" w14:paraId="000000F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Interface fácil de usar con múltiples opciones de automatización</w:t>
            </w:r>
          </w:p>
        </w:tc>
        <w:tc>
          <w:tcPr/>
          <w:p w:rsidR="00000000" w:rsidDel="00000000" w:rsidP="00000000" w:rsidRDefault="00000000" w:rsidRPr="00000000" w14:paraId="000000F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tickets, chatbot de IA, análisis de productividad</w:t>
            </w:r>
          </w:p>
        </w:tc>
        <w:tc>
          <w:tcPr/>
          <w:p w:rsidR="00000000" w:rsidDel="00000000" w:rsidP="00000000" w:rsidRDefault="00000000" w:rsidRPr="00000000" w14:paraId="000000F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Escalable, asequible para pymes, excelente soporte</w:t>
            </w:r>
          </w:p>
        </w:tc>
        <w:tc>
          <w:tcPr/>
          <w:p w:rsidR="00000000" w:rsidDel="00000000" w:rsidP="00000000" w:rsidRDefault="00000000" w:rsidRPr="00000000" w14:paraId="000000F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Limitaciones en personalización en planes básicos</w:t>
            </w:r>
          </w:p>
        </w:tc>
      </w:tr>
      <w:tr>
        <w:trPr>
          <w:cantSplit w:val="0"/>
          <w:tblHeader w:val="0"/>
        </w:trPr>
        <w:tc>
          <w:tcPr>
            <w:vAlign w:val="center"/>
          </w:tcPr>
          <w:p w:rsidR="00000000" w:rsidDel="00000000" w:rsidP="00000000" w:rsidRDefault="00000000" w:rsidRPr="00000000" w14:paraId="000000FA">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Zoho Desk</w:t>
            </w:r>
            <w:r w:rsidDel="00000000" w:rsidR="00000000" w:rsidRPr="00000000">
              <w:rPr>
                <w:rtl w:val="0"/>
              </w:rPr>
            </w:r>
          </w:p>
        </w:tc>
        <w:tc>
          <w:tcPr/>
          <w:p w:rsidR="00000000" w:rsidDel="00000000" w:rsidP="00000000" w:rsidRDefault="00000000" w:rsidRPr="00000000" w14:paraId="000000F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Solución modular con integración a la suite Zoho</w:t>
            </w:r>
          </w:p>
        </w:tc>
        <w:tc>
          <w:tcPr/>
          <w:p w:rsidR="00000000" w:rsidDel="00000000" w:rsidP="00000000" w:rsidRDefault="00000000" w:rsidRPr="00000000" w14:paraId="000000F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 de tickets, gestión de SLA, base de conocimientos</w:t>
            </w:r>
          </w:p>
        </w:tc>
        <w:tc>
          <w:tcPr/>
          <w:p w:rsidR="00000000" w:rsidDel="00000000" w:rsidP="00000000" w:rsidRDefault="00000000" w:rsidRPr="00000000" w14:paraId="000000F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Económica, adecuada para empresas que ya usan Zoho</w:t>
            </w:r>
          </w:p>
        </w:tc>
        <w:tc>
          <w:tcPr/>
          <w:p w:rsidR="00000000" w:rsidDel="00000000" w:rsidP="00000000" w:rsidRDefault="00000000" w:rsidRPr="00000000" w14:paraId="000000F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limitada con apps externas fuera de Zoho</w:t>
            </w:r>
          </w:p>
        </w:tc>
      </w:tr>
      <w:tr>
        <w:trPr>
          <w:cantSplit w:val="0"/>
          <w:tblHeader w:val="0"/>
        </w:trPr>
        <w:tc>
          <w:tcPr>
            <w:vAlign w:val="center"/>
          </w:tcPr>
          <w:p w:rsidR="00000000" w:rsidDel="00000000" w:rsidP="00000000" w:rsidRDefault="00000000" w:rsidRPr="00000000" w14:paraId="000000FF">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Jira Service Management</w:t>
            </w:r>
            <w:r w:rsidDel="00000000" w:rsidR="00000000" w:rsidRPr="00000000">
              <w:rPr>
                <w:rtl w:val="0"/>
              </w:rPr>
            </w:r>
          </w:p>
        </w:tc>
        <w:tc>
          <w:tcPr/>
          <w:p w:rsidR="00000000" w:rsidDel="00000000" w:rsidP="00000000" w:rsidRDefault="00000000" w:rsidRPr="00000000" w14:paraId="0000010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Ideal para soporte técnico y gestión de proyectos IT</w:t>
            </w:r>
          </w:p>
        </w:tc>
        <w:tc>
          <w:tcPr/>
          <w:p w:rsidR="00000000" w:rsidDel="00000000" w:rsidP="00000000" w:rsidRDefault="00000000" w:rsidRPr="00000000" w14:paraId="0000010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Flujos de trabajo personalizados, integraciones con DevOps</w:t>
            </w:r>
          </w:p>
        </w:tc>
        <w:tc>
          <w:tcPr/>
          <w:p w:rsidR="00000000" w:rsidDel="00000000" w:rsidP="00000000" w:rsidRDefault="00000000" w:rsidRPr="00000000" w14:paraId="0000010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Excelente para entornos técnicos, altamente personalizable</w:t>
            </w:r>
          </w:p>
        </w:tc>
        <w:tc>
          <w:tcPr/>
          <w:p w:rsidR="00000000" w:rsidDel="00000000" w:rsidP="00000000" w:rsidRDefault="00000000" w:rsidRPr="00000000" w14:paraId="000001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Compleja para usuarios no técnicos, precio alto en planes avanzados</w:t>
            </w:r>
          </w:p>
        </w:tc>
      </w:tr>
      <w:tr>
        <w:trPr>
          <w:cantSplit w:val="0"/>
          <w:tblHeader w:val="0"/>
        </w:trPr>
        <w:tc>
          <w:tcPr>
            <w:vAlign w:val="center"/>
          </w:tcPr>
          <w:p w:rsidR="00000000" w:rsidDel="00000000" w:rsidP="00000000" w:rsidRDefault="00000000" w:rsidRPr="00000000" w14:paraId="00000104">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HubSpot Service Hub</w:t>
            </w:r>
            <w:r w:rsidDel="00000000" w:rsidR="00000000" w:rsidRPr="00000000">
              <w:rPr>
                <w:rtl w:val="0"/>
              </w:rPr>
            </w:r>
          </w:p>
        </w:tc>
        <w:tc>
          <w:tcPr/>
          <w:p w:rsidR="00000000" w:rsidDel="00000000" w:rsidP="00000000" w:rsidRDefault="00000000" w:rsidRPr="00000000" w14:paraId="0000010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integra con el CRM de HubSpot para mejorar la experiencia del cliente</w:t>
            </w:r>
          </w:p>
        </w:tc>
        <w:tc>
          <w:tcPr/>
          <w:p w:rsidR="00000000" w:rsidDel="00000000" w:rsidP="00000000" w:rsidRDefault="00000000" w:rsidRPr="00000000" w14:paraId="0000010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tickets, encuestas de satisfacción, informes</w:t>
            </w:r>
          </w:p>
        </w:tc>
        <w:tc>
          <w:tcPr/>
          <w:p w:rsidR="00000000" w:rsidDel="00000000" w:rsidP="00000000" w:rsidRDefault="00000000" w:rsidRPr="00000000" w14:paraId="0000010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Gran integración con ventas y marketing, fácil de usar</w:t>
            </w:r>
          </w:p>
        </w:tc>
        <w:tc>
          <w:tcPr/>
          <w:p w:rsidR="00000000" w:rsidDel="00000000" w:rsidP="00000000" w:rsidRDefault="00000000" w:rsidRPr="00000000" w14:paraId="000001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Costoso y con funciones limitadas en planes básicos</w:t>
            </w:r>
          </w:p>
        </w:tc>
      </w:tr>
      <w:tr>
        <w:trPr>
          <w:cantSplit w:val="0"/>
          <w:tblHeader w:val="0"/>
        </w:trPr>
        <w:tc>
          <w:tcPr>
            <w:vAlign w:val="center"/>
          </w:tcPr>
          <w:p w:rsidR="00000000" w:rsidDel="00000000" w:rsidP="00000000" w:rsidRDefault="00000000" w:rsidRPr="00000000" w14:paraId="00000109">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Salesforce Service Cloud</w:t>
            </w:r>
            <w:r w:rsidDel="00000000" w:rsidR="00000000" w:rsidRPr="00000000">
              <w:rPr>
                <w:rtl w:val="0"/>
              </w:rPr>
            </w:r>
          </w:p>
        </w:tc>
        <w:tc>
          <w:tcPr/>
          <w:p w:rsidR="00000000" w:rsidDel="00000000" w:rsidP="00000000" w:rsidRDefault="00000000" w:rsidRPr="00000000" w14:paraId="0000010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Basado en la nube con IA para atención avanzada</w:t>
            </w:r>
          </w:p>
        </w:tc>
        <w:tc>
          <w:tcPr/>
          <w:p w:rsidR="00000000" w:rsidDel="00000000" w:rsidP="00000000" w:rsidRDefault="00000000" w:rsidRPr="00000000" w14:paraId="0000010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Soporte de casos, chatbots de IA, automatización de flujos</w:t>
            </w:r>
          </w:p>
        </w:tc>
        <w:tc>
          <w:tcPr/>
          <w:p w:rsidR="00000000" w:rsidDel="00000000" w:rsidP="00000000" w:rsidRDefault="00000000" w:rsidRPr="00000000" w14:paraId="0000010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Personalización y automatización potentes, ideal para grandes empresas</w:t>
            </w:r>
          </w:p>
        </w:tc>
        <w:tc>
          <w:tcPr/>
          <w:p w:rsidR="00000000" w:rsidDel="00000000" w:rsidP="00000000" w:rsidRDefault="00000000" w:rsidRPr="00000000" w14:paraId="0000010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Precio elevado, complejidad en configuración</w:t>
            </w:r>
          </w:p>
        </w:tc>
      </w:tr>
      <w:tr>
        <w:trPr>
          <w:cantSplit w:val="0"/>
          <w:tblHeader w:val="0"/>
        </w:trPr>
        <w:tc>
          <w:tcPr>
            <w:vAlign w:val="center"/>
          </w:tcPr>
          <w:p w:rsidR="00000000" w:rsidDel="00000000" w:rsidP="00000000" w:rsidRDefault="00000000" w:rsidRPr="00000000" w14:paraId="0000010E">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SysAid</w:t>
            </w:r>
            <w:r w:rsidDel="00000000" w:rsidR="00000000" w:rsidRPr="00000000">
              <w:rPr>
                <w:rtl w:val="0"/>
              </w:rPr>
            </w:r>
          </w:p>
        </w:tc>
        <w:tc>
          <w:tcPr/>
          <w:p w:rsidR="00000000" w:rsidDel="00000000" w:rsidP="00000000" w:rsidRDefault="00000000" w:rsidRPr="00000000" w14:paraId="0000010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Plataforma con gestión de TI y soporte técnico</w:t>
            </w:r>
          </w:p>
        </w:tc>
        <w:tc>
          <w:tcPr/>
          <w:p w:rsidR="00000000" w:rsidDel="00000000" w:rsidP="00000000" w:rsidRDefault="00000000" w:rsidRPr="00000000" w14:paraId="0000011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activos, automatización de procesos, análisis de problemas</w:t>
            </w:r>
          </w:p>
        </w:tc>
        <w:tc>
          <w:tcPr/>
          <w:p w:rsidR="00000000" w:rsidDel="00000000" w:rsidP="00000000" w:rsidRDefault="00000000" w:rsidRPr="00000000" w14:paraId="0000011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Integrada con ITIL, opciones de personalización</w:t>
            </w:r>
          </w:p>
        </w:tc>
        <w:tc>
          <w:tcPr/>
          <w:p w:rsidR="00000000" w:rsidDel="00000000" w:rsidP="00000000" w:rsidRDefault="00000000" w:rsidRPr="00000000" w14:paraId="0000011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compleja, soporte limitado para personalización</w:t>
            </w:r>
          </w:p>
        </w:tc>
      </w:tr>
      <w:tr>
        <w:trPr>
          <w:cantSplit w:val="0"/>
          <w:tblHeader w:val="0"/>
        </w:trPr>
        <w:tc>
          <w:tcPr>
            <w:vAlign w:val="center"/>
          </w:tcPr>
          <w:p w:rsidR="00000000" w:rsidDel="00000000" w:rsidP="00000000" w:rsidRDefault="00000000" w:rsidRPr="00000000" w14:paraId="00000113">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HappyFox</w:t>
            </w:r>
            <w:r w:rsidDel="00000000" w:rsidR="00000000" w:rsidRPr="00000000">
              <w:rPr>
                <w:rtl w:val="0"/>
              </w:rPr>
            </w:r>
          </w:p>
        </w:tc>
        <w:tc>
          <w:tcPr/>
          <w:p w:rsidR="00000000" w:rsidDel="00000000" w:rsidP="00000000" w:rsidRDefault="00000000" w:rsidRPr="00000000" w14:paraId="0000011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intuitiva, soporte multicanal</w:t>
            </w:r>
          </w:p>
        </w:tc>
        <w:tc>
          <w:tcPr/>
          <w:p w:rsidR="00000000" w:rsidDel="00000000" w:rsidP="00000000" w:rsidRDefault="00000000" w:rsidRPr="00000000" w14:paraId="0000011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tickets, seguimiento de SLA, base de conocimientos</w:t>
            </w:r>
          </w:p>
        </w:tc>
        <w:tc>
          <w:tcPr/>
          <w:p w:rsidR="00000000" w:rsidDel="00000000" w:rsidP="00000000" w:rsidRDefault="00000000" w:rsidRPr="00000000" w14:paraId="0000011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Fácil de usar, adecuado para pymes, buena personalización</w:t>
            </w:r>
          </w:p>
        </w:tc>
        <w:tc>
          <w:tcPr/>
          <w:p w:rsidR="00000000" w:rsidDel="00000000" w:rsidP="00000000" w:rsidRDefault="00000000" w:rsidRPr="00000000" w14:paraId="0000011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Falta de integración con algunos sistemas externos</w:t>
            </w:r>
          </w:p>
        </w:tc>
      </w:tr>
      <w:tr>
        <w:trPr>
          <w:cantSplit w:val="0"/>
          <w:tblHeader w:val="0"/>
        </w:trPr>
        <w:tc>
          <w:tcPr>
            <w:vAlign w:val="center"/>
          </w:tcPr>
          <w:p w:rsidR="00000000" w:rsidDel="00000000" w:rsidP="00000000" w:rsidRDefault="00000000" w:rsidRPr="00000000" w14:paraId="00000118">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Spiceworks Help Desk</w:t>
            </w:r>
            <w:r w:rsidDel="00000000" w:rsidR="00000000" w:rsidRPr="00000000">
              <w:rPr>
                <w:rtl w:val="0"/>
              </w:rPr>
            </w:r>
          </w:p>
        </w:tc>
        <w:tc>
          <w:tcPr/>
          <w:p w:rsidR="00000000" w:rsidDel="00000000" w:rsidP="00000000" w:rsidRDefault="00000000" w:rsidRPr="00000000" w14:paraId="0000011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gratuito y basado en la comunidad</w:t>
            </w:r>
          </w:p>
        </w:tc>
        <w:tc>
          <w:tcPr/>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tickets, inventario de red, notificaciones</w:t>
            </w:r>
          </w:p>
        </w:tc>
        <w:tc>
          <w:tcPr/>
          <w:p w:rsidR="00000000" w:rsidDel="00000000" w:rsidP="00000000" w:rsidRDefault="00000000" w:rsidRPr="00000000" w14:paraId="000001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Gratuito, ideal para pequeñas empresas con presupuestos limitados</w:t>
            </w:r>
          </w:p>
        </w:tc>
        <w:tc>
          <w:tcPr/>
          <w:p w:rsidR="00000000" w:rsidDel="00000000" w:rsidP="00000000" w:rsidRDefault="00000000" w:rsidRPr="00000000" w14:paraId="0000011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Funcionalidades limitadas, no es tan escalable</w:t>
            </w:r>
          </w:p>
        </w:tc>
      </w:tr>
      <w:tr>
        <w:trPr>
          <w:cantSplit w:val="0"/>
          <w:tblHeader w:val="0"/>
        </w:trPr>
        <w:tc>
          <w:tcPr>
            <w:vAlign w:val="center"/>
          </w:tcPr>
          <w:p w:rsidR="00000000" w:rsidDel="00000000" w:rsidP="00000000" w:rsidRDefault="00000000" w:rsidRPr="00000000" w14:paraId="0000011D">
            <w:pPr>
              <w:spacing w:line="276" w:lineRule="auto"/>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Kayako</w:t>
            </w:r>
            <w:r w:rsidDel="00000000" w:rsidR="00000000" w:rsidRPr="00000000">
              <w:rPr>
                <w:rtl w:val="0"/>
              </w:rPr>
            </w:r>
          </w:p>
        </w:tc>
        <w:tc>
          <w:tcPr/>
          <w:p w:rsidR="00000000" w:rsidDel="00000000" w:rsidP="00000000" w:rsidRDefault="00000000" w:rsidRPr="00000000" w14:paraId="000001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Solución omnicanal enfocada en la experiencia del cliente</w:t>
            </w:r>
          </w:p>
        </w:tc>
        <w:tc>
          <w:tcPr/>
          <w:p w:rsidR="00000000" w:rsidDel="00000000" w:rsidP="00000000" w:rsidRDefault="00000000" w:rsidRPr="00000000" w14:paraId="0000011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Chat en vivo, CRM integrado, historial completo del cliente</w:t>
            </w:r>
          </w:p>
        </w:tc>
        <w:tc>
          <w:tcPr/>
          <w:p w:rsidR="00000000" w:rsidDel="00000000" w:rsidP="00000000" w:rsidRDefault="00000000" w:rsidRPr="00000000" w14:paraId="0000012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Fácil de implementar, soporte en vivo</w:t>
            </w:r>
          </w:p>
        </w:tc>
        <w:tc>
          <w:tcPr/>
          <w:p w:rsidR="00000000" w:rsidDel="00000000" w:rsidP="00000000" w:rsidRDefault="00000000" w:rsidRPr="00000000" w14:paraId="0000012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Costosa en relación con sus funciones, opciones limitadas de personalización</w:t>
            </w:r>
          </w:p>
        </w:tc>
      </w:tr>
    </w:tbl>
    <w:p w:rsidR="00000000" w:rsidDel="00000000" w:rsidP="00000000" w:rsidRDefault="00000000" w:rsidRPr="00000000" w14:paraId="000001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«Sistemas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Help-Desk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da a conocer las características, utilidades, ventajas y desventajas de algunos sistemas </w:t>
      </w:r>
      <w:r w:rsidDel="00000000" w:rsidR="00000000" w:rsidRPr="00000000">
        <w:rPr>
          <w:rFonts w:ascii="Arial" w:cs="Arial" w:eastAsia="Arial" w:hAnsi="Arial"/>
          <w:b w:val="0"/>
          <w:i w:val="1"/>
          <w:smallCaps w:val="0"/>
          <w:strike w:val="0"/>
          <w:color w:val="000000"/>
          <w:sz w:val="20"/>
          <w:szCs w:val="20"/>
          <w:u w:val="single"/>
          <w:shd w:fill="auto" w:val="clear"/>
          <w:vertAlign w:val="baseline"/>
          <w:rtl w:val="0"/>
        </w:rPr>
        <w:t xml:space="preserve">Help-Desk</w:t>
      </w:r>
      <w:r w:rsidDel="00000000" w:rsidR="00000000" w:rsidRPr="00000000">
        <w:rPr>
          <w:rtl w:val="0"/>
        </w:rPr>
      </w:r>
    </w:p>
    <w:p w:rsidR="00000000" w:rsidDel="00000000" w:rsidP="00000000" w:rsidRDefault="00000000" w:rsidRPr="00000000" w14:paraId="00000125">
      <w:pPr>
        <w:pStyle w:val="Heading2"/>
        <w:numPr>
          <w:ilvl w:val="1"/>
          <w:numId w:val="10"/>
        </w:numPr>
        <w:ind w:left="576" w:hanging="576"/>
        <w:rPr/>
      </w:pPr>
      <w:bookmarkStart w:colFirst="0" w:colLast="0" w:name="_3rdcrjn" w:id="11"/>
      <w:bookmarkEnd w:id="11"/>
      <w:r w:rsidDel="00000000" w:rsidR="00000000" w:rsidRPr="00000000">
        <w:rPr>
          <w:rtl w:val="0"/>
        </w:rPr>
        <w:t xml:space="preserve">Formato y registros de servicio</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formatos y registros de servicio en el soporte técnico y atención al cliente para la reparación de equipos es empleada para asegurar una gestión organizada, transparente y eficiente. Estos documentos permiten capturar y documentar cada paso del proceso, desde el reporte inicial del cliente hasta la resolución final y el cierre del caso. Además de ser una herramienta de registro, estos formatos facilitan el análisis y la mejora continua del servicio, optimizando el uso de las herramientas de gestión en el soporte técnico.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Importancia del uso de formatos y registros de servicio</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Trazabilidad y documentación completa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formato de servicio bien diseñado asegura que cada incidente esté documentado de manera exhaustiva, permitiendo al equipo de soporte consultar fácilmente el historial y los detalles de cualquier caso. Esto es clave para la trazabilidad de problemas recurrentes y para realizar un seguimiento preciso de las soluciones aplicadas.</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Optimización de los procesos de escalamiento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un problema no se resuelve en el primer nivel, los registros de servicio permiten a los técnicos de niveles superiores entender de inmediato lo que se ha intentado y las conclusiones alcanzadas. Esto evita repeticiones de esfuerzos y reduce los tiempos de resolución al facilitar un escalamiento organizado y eficiente.</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Cumplimiento de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 evaluación del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registros ayudan a cumplir con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(Acuerdos de Nivel de Servicio) al documentar los tiempos de respuesta y de resolución de cada caso. A través de estos registros, el equipo de soporte puede evaluar su rendimiento y detectar áreas que necesitan mejoras, como los tiempos de atención en incidentes de alta prioridad.</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clara con el 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formatos documentan también la comunicación con el cliente, incluyendo actualizaciones de estado y confirmación de satisfacción tras la resolución. Esto genera confianza y asegura que el cliente esté informado en cada fase del proceso, mejorando la percepción del servicio recibido.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Características de un formato de Servicio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167120" cy="5496128"/>
                <wp:effectExtent b="0" l="0" r="0" t="0"/>
                <wp:docPr id="1" name=""/>
                <a:graphic>
                  <a:graphicData uri="http://schemas.microsoft.com/office/word/2010/wordprocessingGroup">
                    <wpg:wgp>
                      <wpg:cNvGrpSpPr/>
                      <wpg:grpSpPr>
                        <a:xfrm>
                          <a:off x="0" y="0"/>
                          <a:ext cx="6167120" cy="5496128"/>
                          <a:chOff x="0" y="0"/>
                          <a:chExt cx="6167100" cy="5496150"/>
                        </a:xfrm>
                      </wpg:grpSpPr>
                      <wpg:grpSp>
                        <wpg:cNvGrpSpPr/>
                        <wpg:grpSpPr>
                          <a:xfrm>
                            <a:off x="0" y="0"/>
                            <a:ext cx="6167100" cy="5496128"/>
                            <a:chOff x="0" y="0"/>
                            <a:chExt cx="6167100" cy="5496128"/>
                          </a:xfrm>
                        </wpg:grpSpPr>
                        <wps:wsp>
                          <wps:cNvSpPr/>
                          <wps:cNvPr id="3" name="Shape 3"/>
                          <wps:spPr>
                            <a:xfrm>
                              <a:off x="0" y="0"/>
                              <a:ext cx="6167100" cy="549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5496" y="0"/>
                              <a:ext cx="5496128" cy="5496128"/>
                            </a:xfrm>
                            <a:prstGeom prst="diamond">
                              <a:avLst/>
                            </a:pr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857628" y="522132"/>
                              <a:ext cx="2143489" cy="2143489"/>
                            </a:xfrm>
                            <a:prstGeom prst="roundRect">
                              <a:avLst>
                                <a:gd fmla="val 16667" name="adj"/>
                              </a:avLst>
                            </a:prstGeom>
                            <a:solidFill>
                              <a:srgbClr val="10567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962265" y="626769"/>
                              <a:ext cx="1934215" cy="19342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Claridad y organización</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Los formatos deben ser claros y estar organizados en secciones lógicas (como datos del cliente, descripción de la incidencia, diagnóstico, acciones realizadas, escalamiento, etc.). Esto facilita que el técnico o agente de soporte complete la información de manera ordenada y comprensible.</w:t>
                                </w:r>
                              </w:p>
                            </w:txbxContent>
                          </wps:txbx>
                          <wps:bodyPr anchorCtr="0" anchor="ctr" bIns="38100" lIns="38100" spcFirstLastPara="1" rIns="38100" wrap="square" tIns="38100">
                            <a:noAutofit/>
                          </wps:bodyPr>
                        </wps:wsp>
                        <wps:wsp>
                          <wps:cNvSpPr/>
                          <wps:cNvPr id="7" name="Shape 7"/>
                          <wps:spPr>
                            <a:xfrm>
                              <a:off x="3166001" y="522132"/>
                              <a:ext cx="2143489" cy="2143489"/>
                            </a:xfrm>
                            <a:prstGeom prst="roundRect">
                              <a:avLst>
                                <a:gd fmla="val 16667" name="adj"/>
                              </a:avLst>
                            </a:prstGeom>
                            <a:solidFill>
                              <a:srgbClr val="2B719A"/>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270638" y="626769"/>
                              <a:ext cx="1934215" cy="19342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Campos específicos y Relevantes</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Los campos deben captar información, como los detalles del equipo afectado, la naturaleza del problema, el diagnóstico preliminar y las acciones realizadas. Esto evita la omisión de detalles clave y permite que el registro sirva como referencia completa.</w:t>
                                </w:r>
                              </w:p>
                            </w:txbxContent>
                          </wps:txbx>
                          <wps:bodyPr anchorCtr="0" anchor="ctr" bIns="38100" lIns="38100" spcFirstLastPara="1" rIns="38100" wrap="square" tIns="38100">
                            <a:noAutofit/>
                          </wps:bodyPr>
                        </wps:wsp>
                        <wps:wsp>
                          <wps:cNvSpPr/>
                          <wps:cNvPr id="9" name="Shape 9"/>
                          <wps:spPr>
                            <a:xfrm>
                              <a:off x="857628" y="2830505"/>
                              <a:ext cx="2143489" cy="2143489"/>
                            </a:xfrm>
                            <a:prstGeom prst="roundRect">
                              <a:avLst>
                                <a:gd fmla="val 16667" name="adj"/>
                              </a:avLst>
                            </a:prstGeom>
                            <a:solidFill>
                              <a:srgbClr val="5589B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962265" y="2935142"/>
                              <a:ext cx="1934215" cy="19342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Flexibilidad para actualizaciones y seguimiento</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Es importante que el formato permita actualizaciones en tiempo real a medida que avanza el caso, documentando cada etapa del proceso. Esto resulta particularmente útil en casos complejos que requieren escalamiento o múltiples revisiones.</w:t>
                                </w:r>
                              </w:p>
                            </w:txbxContent>
                          </wps:txbx>
                          <wps:bodyPr anchorCtr="0" anchor="ctr" bIns="38100" lIns="38100" spcFirstLastPara="1" rIns="38100" wrap="square" tIns="38100">
                            <a:noAutofit/>
                          </wps:bodyPr>
                        </wps:wsp>
                        <wps:wsp>
                          <wps:cNvSpPr/>
                          <wps:cNvPr id="11" name="Shape 11"/>
                          <wps:spPr>
                            <a:xfrm>
                              <a:off x="3166001" y="2830505"/>
                              <a:ext cx="2143489" cy="2143489"/>
                            </a:xfrm>
                            <a:prstGeom prst="roundRect">
                              <a:avLst>
                                <a:gd fmla="val 16667" name="adj"/>
                              </a:avLst>
                            </a:prstGeom>
                            <a:solidFill>
                              <a:srgbClr val="94A4B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3270638" y="2935142"/>
                              <a:ext cx="1934215" cy="19342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Integración con sistemas de gestión</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Los formatos de servicio deberían integrarse fácilmente con el sistema de gestión de tickets o el software </w:t>
                                </w:r>
                                <w:r w:rsidDel="00000000" w:rsidR="00000000" w:rsidRPr="00000000">
                                  <w:rPr>
                                    <w:rFonts w:ascii="Arial" w:cs="Arial" w:eastAsia="Arial" w:hAnsi="Arial"/>
                                    <w:b w:val="0"/>
                                    <w:i w:val="1"/>
                                    <w:smallCaps w:val="0"/>
                                    <w:strike w:val="0"/>
                                    <w:color w:val="000000"/>
                                    <w:sz w:val="20"/>
                                    <w:vertAlign w:val="baseline"/>
                                  </w:rPr>
                                  <w:t xml:space="preserve">Help-Desk</w:t>
                                </w:r>
                                <w:r w:rsidDel="00000000" w:rsidR="00000000" w:rsidRPr="00000000">
                                  <w:rPr>
                                    <w:rFonts w:ascii="Arial" w:cs="Arial" w:eastAsia="Arial" w:hAnsi="Arial"/>
                                    <w:b w:val="0"/>
                                    <w:i w:val="0"/>
                                    <w:smallCaps w:val="0"/>
                                    <w:strike w:val="0"/>
                                    <w:color w:val="000000"/>
                                    <w:sz w:val="20"/>
                                    <w:vertAlign w:val="baseline"/>
                                  </w:rPr>
                                  <w:t xml:space="preserve">, para que toda la información esté centralizada y accesible para el equipo de soporte. Esto evita duplicación de datos y asegura que todos los registros estén en una sola plataforma.</w:t>
                                </w:r>
                              </w:p>
                            </w:txbxContent>
                          </wps:txbx>
                          <wps:bodyPr anchorCtr="0" anchor="ctr" bIns="38100" lIns="38100" spcFirstLastPara="1" rIns="38100" wrap="square" tIns="38100">
                            <a:noAutofit/>
                          </wps:bodyPr>
                        </wps:wsp>
                      </wpg:grpSp>
                    </wpg:wgp>
                  </a:graphicData>
                </a:graphic>
              </wp:inline>
            </w:drawing>
          </mc:Choice>
          <mc:Fallback>
            <w:drawing>
              <wp:inline distB="0" distT="0" distL="0" distR="0">
                <wp:extent cx="6167120" cy="5496128"/>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67120" cy="54961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alternativo: La Figura 2 se denomina «Características de un formato de servicio» e indica que debe tener claridad y organización, campos específicos y relevantes, flexibilidad e integración con los sistemas de gestión.</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conclusión, los formatos y registros de servicio son la base de una gestión de soporte técnico organizada y eficiente. Facilitan la comunicación, aseguran el cumplimiento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apoyan la mejora continua, generando una experiencia de servicio confiable y de alta calidad para los clientes.</w:t>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de registro de incidencia</w:t>
      </w:r>
      <w:r w:rsidDel="00000000" w:rsidR="00000000" w:rsidRPr="00000000">
        <w:rPr>
          <w:rtl w:val="0"/>
        </w:rPr>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1"/>
        <w:gridCol w:w="304"/>
        <w:gridCol w:w="284"/>
        <w:gridCol w:w="567"/>
        <w:gridCol w:w="283"/>
        <w:gridCol w:w="68"/>
        <w:gridCol w:w="357"/>
        <w:gridCol w:w="426"/>
        <w:gridCol w:w="141"/>
        <w:gridCol w:w="381"/>
        <w:gridCol w:w="1508"/>
        <w:gridCol w:w="379"/>
        <w:gridCol w:w="901"/>
        <w:gridCol w:w="1128"/>
        <w:tblGridChange w:id="0">
          <w:tblGrid>
            <w:gridCol w:w="2101"/>
            <w:gridCol w:w="304"/>
            <w:gridCol w:w="284"/>
            <w:gridCol w:w="567"/>
            <w:gridCol w:w="283"/>
            <w:gridCol w:w="68"/>
            <w:gridCol w:w="357"/>
            <w:gridCol w:w="426"/>
            <w:gridCol w:w="141"/>
            <w:gridCol w:w="381"/>
            <w:gridCol w:w="1508"/>
            <w:gridCol w:w="379"/>
            <w:gridCol w:w="901"/>
            <w:gridCol w:w="1128"/>
          </w:tblGrid>
        </w:tblGridChange>
      </w:tblGrid>
      <w:tr>
        <w:trPr>
          <w:cantSplit w:val="0"/>
          <w:tblHeader w:val="0"/>
        </w:trPr>
        <w:tc>
          <w:tcPr>
            <w:gridSpan w:val="14"/>
          </w:tcPr>
          <w:p w:rsidR="00000000" w:rsidDel="00000000" w:rsidP="00000000" w:rsidRDefault="00000000" w:rsidRPr="00000000" w14:paraId="0000013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 de Registro de Incidencia - Soporte Técnico y Reparación de Equipos</w:t>
            </w:r>
          </w:p>
        </w:tc>
      </w:tr>
      <w:tr>
        <w:trPr>
          <w:cantSplit w:val="0"/>
          <w:tblHeader w:val="0"/>
        </w:trPr>
        <w:tc>
          <w:tcPr>
            <w:vAlign w:val="center"/>
          </w:tcPr>
          <w:p w:rsidR="00000000" w:rsidDel="00000000" w:rsidP="00000000" w:rsidRDefault="00000000" w:rsidRPr="00000000" w14:paraId="00000140">
            <w:pPr>
              <w:rPr>
                <w:rFonts w:ascii="Arial" w:cs="Arial" w:eastAsia="Arial" w:hAnsi="Arial"/>
                <w:sz w:val="18"/>
                <w:szCs w:val="18"/>
              </w:rPr>
            </w:pPr>
            <w:r w:rsidDel="00000000" w:rsidR="00000000" w:rsidRPr="00000000">
              <w:rPr>
                <w:rFonts w:ascii="Arial" w:cs="Arial" w:eastAsia="Arial" w:hAnsi="Arial"/>
                <w:sz w:val="18"/>
                <w:szCs w:val="18"/>
                <w:rtl w:val="0"/>
              </w:rPr>
              <w:t xml:space="preserve">Fecha de Apertura del Caso</w:t>
            </w:r>
          </w:p>
        </w:tc>
        <w:tc>
          <w:tcPr>
            <w:gridSpan w:val="5"/>
            <w:vAlign w:val="center"/>
          </w:tcPr>
          <w:p w:rsidR="00000000" w:rsidDel="00000000" w:rsidP="00000000" w:rsidRDefault="00000000" w:rsidRPr="00000000" w14:paraId="00000141">
            <w:pPr>
              <w:rPr>
                <w:rFonts w:ascii="Arial" w:cs="Arial" w:eastAsia="Arial" w:hAnsi="Arial"/>
                <w:sz w:val="18"/>
                <w:szCs w:val="18"/>
              </w:rPr>
            </w:pPr>
            <w:r w:rsidDel="00000000" w:rsidR="00000000" w:rsidRPr="00000000">
              <w:rPr>
                <w:rtl w:val="0"/>
              </w:rPr>
            </w:r>
          </w:p>
        </w:tc>
        <w:tc>
          <w:tcPr>
            <w:gridSpan w:val="4"/>
            <w:vAlign w:val="center"/>
          </w:tcPr>
          <w:p w:rsidR="00000000" w:rsidDel="00000000" w:rsidP="00000000" w:rsidRDefault="00000000" w:rsidRPr="00000000" w14:paraId="00000146">
            <w:pPr>
              <w:rPr>
                <w:rFonts w:ascii="Arial" w:cs="Arial" w:eastAsia="Arial" w:hAnsi="Arial"/>
                <w:sz w:val="18"/>
                <w:szCs w:val="18"/>
              </w:rPr>
            </w:pPr>
            <w:r w:rsidDel="00000000" w:rsidR="00000000" w:rsidRPr="00000000">
              <w:rPr>
                <w:rFonts w:ascii="Arial" w:cs="Arial" w:eastAsia="Arial" w:hAnsi="Arial"/>
                <w:sz w:val="18"/>
                <w:szCs w:val="18"/>
                <w:rtl w:val="0"/>
              </w:rPr>
              <w:t xml:space="preserve">Número de Ticket</w:t>
            </w:r>
          </w:p>
        </w:tc>
        <w:tc>
          <w:tcPr/>
          <w:p w:rsidR="00000000" w:rsidDel="00000000" w:rsidP="00000000" w:rsidRDefault="00000000" w:rsidRPr="00000000" w14:paraId="0000014A">
            <w:pPr>
              <w:rPr>
                <w:rFonts w:ascii="Arial" w:cs="Arial" w:eastAsia="Arial" w:hAnsi="Arial"/>
                <w:sz w:val="18"/>
                <w:szCs w:val="18"/>
              </w:rPr>
            </w:pPr>
            <w:r w:rsidDel="00000000" w:rsidR="00000000" w:rsidRPr="00000000">
              <w:rPr>
                <w:rtl w:val="0"/>
              </w:rPr>
            </w:r>
          </w:p>
        </w:tc>
        <w:tc>
          <w:tcPr>
            <w:gridSpan w:val="2"/>
          </w:tcPr>
          <w:p w:rsidR="00000000" w:rsidDel="00000000" w:rsidP="00000000" w:rsidRDefault="00000000" w:rsidRPr="00000000" w14:paraId="0000014B">
            <w:pPr>
              <w:rPr>
                <w:rFonts w:ascii="Arial" w:cs="Arial" w:eastAsia="Arial" w:hAnsi="Arial"/>
                <w:sz w:val="18"/>
                <w:szCs w:val="18"/>
              </w:rPr>
            </w:pPr>
            <w:r w:rsidDel="00000000" w:rsidR="00000000" w:rsidRPr="00000000">
              <w:rPr>
                <w:rFonts w:ascii="Arial" w:cs="Arial" w:eastAsia="Arial" w:hAnsi="Arial"/>
                <w:sz w:val="18"/>
                <w:szCs w:val="18"/>
                <w:rtl w:val="0"/>
              </w:rPr>
              <w:t xml:space="preserve">Prioridad (Baja, Media, Alta)</w:t>
            </w:r>
          </w:p>
        </w:tc>
        <w:tc>
          <w:tcPr/>
          <w:p w:rsidR="00000000" w:rsidDel="00000000" w:rsidP="00000000" w:rsidRDefault="00000000" w:rsidRPr="00000000" w14:paraId="0000014D">
            <w:pPr>
              <w:rPr>
                <w:rFonts w:ascii="Arial" w:cs="Arial" w:eastAsia="Arial" w:hAnsi="Arial"/>
                <w:sz w:val="18"/>
                <w:szCs w:val="18"/>
              </w:rPr>
            </w:pPr>
            <w:r w:rsidDel="00000000" w:rsidR="00000000" w:rsidRPr="00000000">
              <w:rPr>
                <w:rtl w:val="0"/>
              </w:rPr>
            </w:r>
          </w:p>
        </w:tc>
      </w:tr>
      <w:tr>
        <w:trPr>
          <w:cantSplit w:val="0"/>
          <w:tblHeader w:val="0"/>
        </w:trPr>
        <w:tc>
          <w:tcPr>
            <w:gridSpan w:val="14"/>
            <w:shd w:fill="d9d9d9" w:val="clear"/>
          </w:tcPr>
          <w:p w:rsidR="00000000" w:rsidDel="00000000" w:rsidP="00000000" w:rsidRDefault="00000000" w:rsidRPr="00000000" w14:paraId="0000014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Datos del Cliente</w:t>
            </w:r>
          </w:p>
        </w:tc>
      </w:tr>
      <w:tr>
        <w:trPr>
          <w:cantSplit w:val="0"/>
          <w:tblHeader w:val="0"/>
        </w:trPr>
        <w:tc>
          <w:tcPr/>
          <w:p w:rsidR="00000000" w:rsidDel="00000000" w:rsidP="00000000" w:rsidRDefault="00000000" w:rsidRPr="00000000" w14:paraId="0000015C">
            <w:pPr>
              <w:rPr>
                <w:rFonts w:ascii="Arial" w:cs="Arial" w:eastAsia="Arial" w:hAnsi="Arial"/>
                <w:sz w:val="18"/>
                <w:szCs w:val="18"/>
              </w:rPr>
            </w:pPr>
            <w:r w:rsidDel="00000000" w:rsidR="00000000" w:rsidRPr="00000000">
              <w:rPr>
                <w:rFonts w:ascii="Arial" w:cs="Arial" w:eastAsia="Arial" w:hAnsi="Arial"/>
                <w:sz w:val="18"/>
                <w:szCs w:val="18"/>
                <w:rtl w:val="0"/>
              </w:rPr>
              <w:t xml:space="preserve">Nombre del Cliente</w:t>
            </w:r>
          </w:p>
        </w:tc>
        <w:tc>
          <w:tcPr>
            <w:gridSpan w:val="9"/>
          </w:tcPr>
          <w:p w:rsidR="00000000" w:rsidDel="00000000" w:rsidP="00000000" w:rsidRDefault="00000000" w:rsidRPr="00000000" w14:paraId="0000015D">
            <w:pPr>
              <w:ind w:left="36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E">
            <w:pP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67">
            <w:pPr>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w:t>
            </w:r>
          </w:p>
        </w:tc>
        <w:tc>
          <w:tcPr>
            <w:gridSpan w:val="3"/>
          </w:tcPr>
          <w:p w:rsidR="00000000" w:rsidDel="00000000" w:rsidP="00000000" w:rsidRDefault="00000000" w:rsidRPr="00000000" w14:paraId="00000168">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B">
            <w:pPr>
              <w:rPr>
                <w:rFonts w:ascii="Arial" w:cs="Arial" w:eastAsia="Arial" w:hAnsi="Arial"/>
                <w:sz w:val="18"/>
                <w:szCs w:val="18"/>
              </w:rPr>
            </w:pPr>
            <w:r w:rsidDel="00000000" w:rsidR="00000000" w:rsidRPr="00000000">
              <w:rPr>
                <w:rFonts w:ascii="Arial" w:cs="Arial" w:eastAsia="Arial" w:hAnsi="Arial"/>
                <w:sz w:val="18"/>
                <w:szCs w:val="18"/>
                <w:rtl w:val="0"/>
              </w:rPr>
              <w:t xml:space="preserve">Teléfono de Contacto</w:t>
            </w:r>
          </w:p>
        </w:tc>
        <w:tc>
          <w:tcPr>
            <w:gridSpan w:val="9"/>
          </w:tcPr>
          <w:p w:rsidR="00000000" w:rsidDel="00000000" w:rsidP="00000000" w:rsidRDefault="00000000" w:rsidRPr="00000000" w14:paraId="0000016C">
            <w:pPr>
              <w:ind w:left="360" w:firstLine="0"/>
              <w:jc w:val="center"/>
              <w:rPr>
                <w:rFonts w:ascii="Arial" w:cs="Arial" w:eastAsia="Arial" w:hAnsi="Arial"/>
                <w:sz w:val="18"/>
                <w:szCs w:val="18"/>
              </w:rPr>
            </w:pPr>
            <w:r w:rsidDel="00000000" w:rsidR="00000000" w:rsidRPr="00000000">
              <w:rPr>
                <w:rtl w:val="0"/>
              </w:rPr>
            </w:r>
          </w:p>
        </w:tc>
        <w:tc>
          <w:tcPr>
            <w:vAlign w:val="center"/>
          </w:tcPr>
          <w:p w:rsidR="00000000" w:rsidDel="00000000" w:rsidP="00000000" w:rsidRDefault="00000000" w:rsidRPr="00000000" w14:paraId="00000175">
            <w:pPr>
              <w:rPr>
                <w:rFonts w:ascii="Arial" w:cs="Arial" w:eastAsia="Arial" w:hAnsi="Arial"/>
                <w:sz w:val="18"/>
                <w:szCs w:val="18"/>
              </w:rPr>
            </w:pPr>
            <w:r w:rsidDel="00000000" w:rsidR="00000000" w:rsidRPr="00000000">
              <w:rPr>
                <w:rFonts w:ascii="Arial" w:cs="Arial" w:eastAsia="Arial" w:hAnsi="Arial"/>
                <w:sz w:val="18"/>
                <w:szCs w:val="18"/>
                <w:rtl w:val="0"/>
              </w:rPr>
              <w:t xml:space="preserve">Correo Electrónico</w:t>
            </w:r>
          </w:p>
        </w:tc>
        <w:tc>
          <w:tcPr>
            <w:gridSpan w:val="2"/>
          </w:tcPr>
          <w:p w:rsidR="00000000" w:rsidDel="00000000" w:rsidP="00000000" w:rsidRDefault="00000000" w:rsidRPr="00000000" w14:paraId="00000176">
            <w:pP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78">
            <w:pPr>
              <w:rPr>
                <w:rFonts w:ascii="Arial" w:cs="Arial" w:eastAsia="Arial" w:hAnsi="Arial"/>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9">
            <w:pPr>
              <w:rPr>
                <w:rFonts w:ascii="Arial" w:cs="Arial" w:eastAsia="Arial" w:hAnsi="Arial"/>
                <w:sz w:val="18"/>
                <w:szCs w:val="18"/>
              </w:rPr>
            </w:pPr>
            <w:r w:rsidDel="00000000" w:rsidR="00000000" w:rsidRPr="00000000">
              <w:rPr>
                <w:rFonts w:ascii="Arial" w:cs="Arial" w:eastAsia="Arial" w:hAnsi="Arial"/>
                <w:sz w:val="18"/>
                <w:szCs w:val="18"/>
                <w:rtl w:val="0"/>
              </w:rPr>
              <w:t xml:space="preserve">Empresa (si aplica)</w:t>
            </w:r>
          </w:p>
        </w:tc>
        <w:tc>
          <w:tcPr>
            <w:gridSpan w:val="5"/>
            <w:vAlign w:val="center"/>
          </w:tcPr>
          <w:p w:rsidR="00000000" w:rsidDel="00000000" w:rsidP="00000000" w:rsidRDefault="00000000" w:rsidRPr="00000000" w14:paraId="0000017A">
            <w:pPr>
              <w:rPr>
                <w:rFonts w:ascii="Arial" w:cs="Arial" w:eastAsia="Arial" w:hAnsi="Arial"/>
                <w:sz w:val="18"/>
                <w:szCs w:val="18"/>
              </w:rPr>
            </w:pPr>
            <w:r w:rsidDel="00000000" w:rsidR="00000000" w:rsidRPr="00000000">
              <w:rPr>
                <w:rtl w:val="0"/>
              </w:rPr>
            </w:r>
          </w:p>
        </w:tc>
        <w:tc>
          <w:tcPr>
            <w:gridSpan w:val="4"/>
          </w:tcPr>
          <w:p w:rsidR="00000000" w:rsidDel="00000000" w:rsidP="00000000" w:rsidRDefault="00000000" w:rsidRPr="00000000" w14:paraId="0000017F">
            <w:pPr>
              <w:rPr>
                <w:rFonts w:ascii="Arial" w:cs="Arial" w:eastAsia="Arial" w:hAnsi="Arial"/>
                <w:sz w:val="18"/>
                <w:szCs w:val="18"/>
              </w:rPr>
            </w:pPr>
            <w:r w:rsidDel="00000000" w:rsidR="00000000" w:rsidRPr="00000000">
              <w:rPr>
                <w:rFonts w:ascii="Arial" w:cs="Arial" w:eastAsia="Arial" w:hAnsi="Arial"/>
                <w:sz w:val="18"/>
                <w:szCs w:val="18"/>
                <w:rtl w:val="0"/>
              </w:rPr>
              <w:t xml:space="preserve">Dirección de Ubicación</w:t>
            </w:r>
          </w:p>
        </w:tc>
        <w:tc>
          <w:tcPr/>
          <w:p w:rsidR="00000000" w:rsidDel="00000000" w:rsidP="00000000" w:rsidRDefault="00000000" w:rsidRPr="00000000" w14:paraId="00000183">
            <w:pPr>
              <w:rPr>
                <w:rFonts w:ascii="Arial" w:cs="Arial" w:eastAsia="Arial" w:hAnsi="Arial"/>
                <w:sz w:val="18"/>
                <w:szCs w:val="18"/>
              </w:rPr>
            </w:pPr>
            <w:r w:rsidDel="00000000" w:rsidR="00000000" w:rsidRPr="00000000">
              <w:rPr>
                <w:rtl w:val="0"/>
              </w:rPr>
            </w:r>
          </w:p>
        </w:tc>
        <w:tc>
          <w:tcPr>
            <w:gridSpan w:val="2"/>
            <w:vAlign w:val="center"/>
          </w:tcPr>
          <w:p w:rsidR="00000000" w:rsidDel="00000000" w:rsidP="00000000" w:rsidRDefault="00000000" w:rsidRPr="00000000" w14:paraId="00000184">
            <w:pPr>
              <w:rPr>
                <w:rFonts w:ascii="Arial" w:cs="Arial" w:eastAsia="Arial" w:hAnsi="Arial"/>
                <w:sz w:val="18"/>
                <w:szCs w:val="18"/>
              </w:rPr>
            </w:pPr>
            <w:r w:rsidDel="00000000" w:rsidR="00000000" w:rsidRPr="00000000">
              <w:rPr>
                <w:rFonts w:ascii="Arial" w:cs="Arial" w:eastAsia="Arial" w:hAnsi="Arial"/>
                <w:sz w:val="18"/>
                <w:szCs w:val="18"/>
                <w:rtl w:val="0"/>
              </w:rPr>
              <w:t xml:space="preserve">Tipo de Equipo</w:t>
            </w:r>
          </w:p>
        </w:tc>
        <w:tc>
          <w:tcPr/>
          <w:p w:rsidR="00000000" w:rsidDel="00000000" w:rsidP="00000000" w:rsidRDefault="00000000" w:rsidRPr="00000000" w14:paraId="00000186">
            <w:pPr>
              <w:rPr>
                <w:rFonts w:ascii="Arial" w:cs="Arial" w:eastAsia="Arial" w:hAnsi="Arial"/>
                <w:sz w:val="18"/>
                <w:szCs w:val="18"/>
              </w:rPr>
            </w:pPr>
            <w:r w:rsidDel="00000000" w:rsidR="00000000" w:rsidRPr="00000000">
              <w:rPr>
                <w:rtl w:val="0"/>
              </w:rPr>
            </w:r>
          </w:p>
        </w:tc>
      </w:tr>
      <w:tr>
        <w:trPr>
          <w:cantSplit w:val="0"/>
          <w:tblHeader w:val="0"/>
        </w:trPr>
        <w:tc>
          <w:tcPr>
            <w:gridSpan w:val="14"/>
            <w:shd w:fill="d9d9d9" w:val="clear"/>
            <w:vAlign w:val="center"/>
          </w:tcPr>
          <w:p w:rsidR="00000000" w:rsidDel="00000000" w:rsidP="00000000" w:rsidRDefault="00000000" w:rsidRPr="00000000" w14:paraId="0000018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 de la Incidencia</w:t>
            </w:r>
          </w:p>
        </w:tc>
      </w:tr>
      <w:tr>
        <w:trPr>
          <w:cantSplit w:val="0"/>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bl>
            <w:tblPr>
              <w:tblStyle w:val="Table9"/>
              <w:tblW w:w="1885.0" w:type="dxa"/>
              <w:jc w:val="left"/>
              <w:tblLayout w:type="fixed"/>
              <w:tblLook w:val="0400"/>
            </w:tblPr>
            <w:tblGrid>
              <w:gridCol w:w="1885"/>
              <w:tblGridChange w:id="0">
                <w:tblGrid>
                  <w:gridCol w:w="1885"/>
                </w:tblGrid>
              </w:tblGridChange>
            </w:tblGrid>
            <w:tr>
              <w:trPr>
                <w:cantSplit w:val="0"/>
                <w:tblHeader w:val="1"/>
              </w:trPr>
              <w:tc>
                <w:tcPr>
                  <w:vAlign w:val="center"/>
                </w:tcPr>
                <w:p w:rsidR="00000000" w:rsidDel="00000000" w:rsidP="00000000" w:rsidRDefault="00000000" w:rsidRPr="00000000" w14:paraId="00000196">
                  <w:pPr>
                    <w:rPr>
                      <w:rFonts w:ascii="Arial" w:cs="Arial" w:eastAsia="Arial" w:hAnsi="Arial"/>
                      <w:sz w:val="18"/>
                      <w:szCs w:val="18"/>
                    </w:rPr>
                  </w:pPr>
                  <w:r w:rsidDel="00000000" w:rsidR="00000000" w:rsidRPr="00000000">
                    <w:rPr>
                      <w:rFonts w:ascii="Arial" w:cs="Arial" w:eastAsia="Arial" w:hAnsi="Arial"/>
                      <w:sz w:val="18"/>
                      <w:szCs w:val="18"/>
                      <w:rtl w:val="0"/>
                    </w:rPr>
                    <w:t xml:space="preserve">Descripción del Problema</w:t>
                  </w:r>
                </w:p>
              </w:tc>
            </w:tr>
            <w:tr>
              <w:trPr>
                <w:cantSplit w:val="0"/>
                <w:tblHeader w:val="0"/>
              </w:trPr>
              <w:tc>
                <w:tcPr>
                  <w:vAlign w:val="center"/>
                </w:tcPr>
                <w:p w:rsidR="00000000" w:rsidDel="00000000" w:rsidP="00000000" w:rsidRDefault="00000000" w:rsidRPr="00000000" w14:paraId="00000197">
                  <w:pPr>
                    <w:ind w:left="360" w:firstLine="0"/>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98">
            <w:pPr>
              <w:rPr>
                <w:rFonts w:ascii="Arial" w:cs="Arial" w:eastAsia="Arial" w:hAnsi="Arial"/>
                <w:sz w:val="18"/>
                <w:szCs w:val="18"/>
              </w:rPr>
            </w:pPr>
            <w:r w:rsidDel="00000000" w:rsidR="00000000" w:rsidRPr="00000000">
              <w:rPr>
                <w:rtl w:val="0"/>
              </w:rPr>
            </w:r>
          </w:p>
        </w:tc>
        <w:tc>
          <w:tcPr>
            <w:gridSpan w:val="13"/>
            <w:vAlign w:val="center"/>
          </w:tcPr>
          <w:p w:rsidR="00000000" w:rsidDel="00000000" w:rsidP="00000000" w:rsidRDefault="00000000" w:rsidRPr="00000000" w14:paraId="00000199">
            <w:pP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bl>
            <w:tblPr>
              <w:tblStyle w:val="Table10"/>
              <w:tblW w:w="1361.0" w:type="dxa"/>
              <w:jc w:val="left"/>
              <w:tblLayout w:type="fixed"/>
              <w:tblLook w:val="0400"/>
            </w:tblPr>
            <w:tblGrid>
              <w:gridCol w:w="1361"/>
              <w:tblGridChange w:id="0">
                <w:tblGrid>
                  <w:gridCol w:w="1361"/>
                </w:tblGrid>
              </w:tblGridChange>
            </w:tblGrid>
            <w:tr>
              <w:trPr>
                <w:cantSplit w:val="0"/>
                <w:tblHeader w:val="1"/>
              </w:trPr>
              <w:tc>
                <w:tcPr>
                  <w:vAlign w:val="center"/>
                </w:tcPr>
                <w:p w:rsidR="00000000" w:rsidDel="00000000" w:rsidP="00000000" w:rsidRDefault="00000000" w:rsidRPr="00000000" w14:paraId="000001A7">
                  <w:pPr>
                    <w:rPr>
                      <w:rFonts w:ascii="Arial" w:cs="Arial" w:eastAsia="Arial" w:hAnsi="Arial"/>
                      <w:sz w:val="18"/>
                      <w:szCs w:val="18"/>
                    </w:rPr>
                  </w:pPr>
                  <w:r w:rsidDel="00000000" w:rsidR="00000000" w:rsidRPr="00000000">
                    <w:rPr>
                      <w:rFonts w:ascii="Arial" w:cs="Arial" w:eastAsia="Arial" w:hAnsi="Arial"/>
                      <w:sz w:val="18"/>
                      <w:szCs w:val="18"/>
                      <w:rtl w:val="0"/>
                    </w:rPr>
                    <w:t xml:space="preserve">Código de Error </w:t>
                  </w:r>
                </w:p>
              </w:tc>
            </w:tr>
          </w:tbl>
          <w:p w:rsidR="00000000" w:rsidDel="00000000" w:rsidP="00000000" w:rsidRDefault="00000000" w:rsidRPr="00000000" w14:paraId="000001A8">
            <w:pPr>
              <w:rPr>
                <w:rFonts w:ascii="Arial" w:cs="Arial" w:eastAsia="Arial" w:hAnsi="Arial"/>
                <w:sz w:val="18"/>
                <w:szCs w:val="18"/>
              </w:rPr>
            </w:pPr>
            <w:r w:rsidDel="00000000" w:rsidR="00000000" w:rsidRPr="00000000">
              <w:rPr>
                <w:rtl w:val="0"/>
              </w:rPr>
            </w:r>
          </w:p>
        </w:tc>
        <w:tc>
          <w:tcPr>
            <w:gridSpan w:val="13"/>
            <w:vAlign w:val="center"/>
          </w:tcPr>
          <w:p w:rsidR="00000000" w:rsidDel="00000000" w:rsidP="00000000" w:rsidRDefault="00000000" w:rsidRPr="00000000" w14:paraId="000001A9">
            <w:pPr>
              <w:rPr>
                <w:rFonts w:ascii="Arial" w:cs="Arial" w:eastAsia="Arial" w:hAnsi="Arial"/>
                <w:sz w:val="18"/>
                <w:szCs w:val="18"/>
              </w:rPr>
            </w:pPr>
            <w:r w:rsidDel="00000000" w:rsidR="00000000" w:rsidRPr="00000000">
              <w:rPr>
                <w:rtl w:val="0"/>
              </w:rPr>
            </w:r>
          </w:p>
        </w:tc>
      </w:tr>
      <w:tr>
        <w:trPr>
          <w:cantSplit w:val="0"/>
          <w:tblHeader w:val="0"/>
        </w:trPr>
        <w:tc>
          <w:tcPr>
            <w:gridSpan w:val="14"/>
            <w:shd w:fill="d9d9d9" w:val="clear"/>
            <w:vAlign w:val="center"/>
          </w:tcPr>
          <w:p w:rsidR="00000000" w:rsidDel="00000000" w:rsidP="00000000" w:rsidRDefault="00000000" w:rsidRPr="00000000" w14:paraId="000001B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Diagnóstico Inicial</w:t>
            </w:r>
          </w:p>
        </w:tc>
      </w:tr>
      <w:tr>
        <w:trPr>
          <w:cantSplit w:val="0"/>
          <w:trHeight w:val="284" w:hRule="atLeast"/>
          <w:tblHeader w:val="0"/>
        </w:trPr>
        <w:tc>
          <w:tcPr>
            <w:gridSpan w:val="4"/>
            <w:vAlign w:val="center"/>
          </w:tcPr>
          <w:p w:rsidR="00000000" w:rsidDel="00000000" w:rsidP="00000000" w:rsidRDefault="00000000" w:rsidRPr="00000000" w14:paraId="000001C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Observaciones del Técnico Inicial</w:t>
            </w:r>
          </w:p>
        </w:tc>
        <w:tc>
          <w:tcPr>
            <w:gridSpan w:val="10"/>
            <w:vAlign w:val="center"/>
          </w:tcPr>
          <w:p w:rsidR="00000000" w:rsidDel="00000000" w:rsidP="00000000" w:rsidRDefault="00000000" w:rsidRPr="00000000" w14:paraId="000001C8">
            <w:pPr>
              <w:rPr>
                <w:rFonts w:ascii="Arial" w:cs="Arial" w:eastAsia="Arial" w:hAnsi="Arial"/>
                <w:sz w:val="18"/>
                <w:szCs w:val="18"/>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1D2">
            <w:pPr>
              <w:ind w:left="36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Acciones Realizadas</w:t>
            </w:r>
          </w:p>
        </w:tc>
        <w:tc>
          <w:tcPr>
            <w:gridSpan w:val="12"/>
            <w:vAlign w:val="center"/>
          </w:tcPr>
          <w:p w:rsidR="00000000" w:rsidDel="00000000" w:rsidP="00000000" w:rsidRDefault="00000000" w:rsidRPr="00000000" w14:paraId="000001D4">
            <w:pPr>
              <w:rPr>
                <w:rFonts w:ascii="Arial" w:cs="Arial" w:eastAsia="Arial" w:hAnsi="Arial"/>
                <w:sz w:val="18"/>
                <w:szCs w:val="18"/>
              </w:rPr>
            </w:pPr>
            <w:r w:rsidDel="00000000" w:rsidR="00000000" w:rsidRPr="00000000">
              <w:rPr>
                <w:rtl w:val="0"/>
              </w:rPr>
            </w:r>
          </w:p>
        </w:tc>
      </w:tr>
      <w:tr>
        <w:trPr>
          <w:cantSplit w:val="0"/>
          <w:tblHeader w:val="0"/>
        </w:trPr>
        <w:tc>
          <w:tcPr>
            <w:gridSpan w:val="14"/>
            <w:shd w:fill="d9d9d9" w:val="clear"/>
            <w:vAlign w:val="center"/>
          </w:tcPr>
          <w:p w:rsidR="00000000" w:rsidDel="00000000" w:rsidP="00000000" w:rsidRDefault="00000000" w:rsidRPr="00000000" w14:paraId="000001E0">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Escalamiento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¿Requiere Escalamiento?</w:t>
            </w:r>
          </w:p>
          <w:p w:rsidR="00000000" w:rsidDel="00000000" w:rsidP="00000000" w:rsidRDefault="00000000" w:rsidRPr="00000000" w14:paraId="000001E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(Sí / No)</w:t>
            </w:r>
          </w:p>
        </w:tc>
        <w:tc>
          <w:tcPr>
            <w:gridSpan w:val="8"/>
            <w:vAlign w:val="center"/>
          </w:tcPr>
          <w:p w:rsidR="00000000" w:rsidDel="00000000" w:rsidP="00000000" w:rsidRDefault="00000000" w:rsidRPr="00000000" w14:paraId="000001F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Nivel de Escalamiento</w:t>
            </w:r>
          </w:p>
          <w:p w:rsidR="00000000" w:rsidDel="00000000" w:rsidP="00000000" w:rsidRDefault="00000000" w:rsidRPr="00000000" w14:paraId="000001F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 aplica)</w:t>
            </w:r>
          </w:p>
        </w:tc>
        <w:tc>
          <w:tcPr>
            <w:gridSpan w:val="3"/>
            <w:vAlign w:val="center"/>
          </w:tcPr>
          <w:p w:rsidR="00000000" w:rsidDel="00000000" w:rsidP="00000000" w:rsidRDefault="00000000" w:rsidRPr="00000000" w14:paraId="000001F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Fecha y Hora de Escalamiento</w:t>
            </w:r>
          </w:p>
        </w:tc>
        <w:tc>
          <w:tcPr>
            <w:gridSpan w:val="2"/>
            <w:vAlign w:val="center"/>
          </w:tcPr>
          <w:p w:rsidR="00000000" w:rsidDel="00000000" w:rsidP="00000000" w:rsidRDefault="00000000" w:rsidRPr="00000000" w14:paraId="000001F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Técnico de Nivel Superior Asignado</w:t>
            </w:r>
          </w:p>
        </w:tc>
      </w:tr>
      <w:tr>
        <w:trPr>
          <w:cantSplit w:val="0"/>
          <w:trHeight w:val="464" w:hRule="atLeast"/>
          <w:tblHeader w:val="0"/>
        </w:trPr>
        <w:tc>
          <w:tcPr>
            <w:vAlign w:val="center"/>
          </w:tcPr>
          <w:p w:rsidR="00000000" w:rsidDel="00000000" w:rsidP="00000000" w:rsidRDefault="00000000" w:rsidRPr="00000000" w14:paraId="000001FE">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FF">
            <w:pPr>
              <w:rPr>
                <w:rFonts w:ascii="Arial" w:cs="Arial" w:eastAsia="Arial" w:hAnsi="Arial"/>
                <w:b w:val="1"/>
                <w:sz w:val="18"/>
                <w:szCs w:val="18"/>
              </w:rPr>
            </w:pPr>
            <w:r w:rsidDel="00000000" w:rsidR="00000000" w:rsidRPr="00000000">
              <w:rPr>
                <w:rtl w:val="0"/>
              </w:rPr>
            </w:r>
          </w:p>
        </w:tc>
        <w:tc>
          <w:tcPr>
            <w:gridSpan w:val="8"/>
            <w:vAlign w:val="center"/>
          </w:tcPr>
          <w:p w:rsidR="00000000" w:rsidDel="00000000" w:rsidP="00000000" w:rsidRDefault="00000000" w:rsidRPr="00000000" w14:paraId="00000200">
            <w:pPr>
              <w:rPr>
                <w:rFonts w:ascii="Arial" w:cs="Arial" w:eastAsia="Arial" w:hAnsi="Arial"/>
                <w:b w:val="1"/>
                <w:sz w:val="18"/>
                <w:szCs w:val="18"/>
              </w:rPr>
            </w:pPr>
            <w:r w:rsidDel="00000000" w:rsidR="00000000" w:rsidRPr="00000000">
              <w:rPr>
                <w:rtl w:val="0"/>
              </w:rPr>
            </w:r>
          </w:p>
        </w:tc>
        <w:tc>
          <w:tcPr>
            <w:gridSpan w:val="3"/>
            <w:vAlign w:val="center"/>
          </w:tcPr>
          <w:p w:rsidR="00000000" w:rsidDel="00000000" w:rsidP="00000000" w:rsidRDefault="00000000" w:rsidRPr="00000000" w14:paraId="00000208">
            <w:pPr>
              <w:rPr>
                <w:rFonts w:ascii="Arial" w:cs="Arial" w:eastAsia="Arial" w:hAnsi="Arial"/>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20B">
            <w:pPr>
              <w:rPr>
                <w:rFonts w:ascii="Arial" w:cs="Arial" w:eastAsia="Arial" w:hAnsi="Arial"/>
                <w:b w:val="1"/>
                <w:sz w:val="18"/>
                <w:szCs w:val="18"/>
              </w:rPr>
            </w:pPr>
            <w:r w:rsidDel="00000000" w:rsidR="00000000" w:rsidRPr="00000000">
              <w:rPr>
                <w:rtl w:val="0"/>
              </w:rPr>
            </w:r>
          </w:p>
        </w:tc>
      </w:tr>
      <w:tr>
        <w:trPr>
          <w:cantSplit w:val="0"/>
          <w:tblHeader w:val="0"/>
        </w:trPr>
        <w:tc>
          <w:tcPr>
            <w:gridSpan w:val="14"/>
            <w:shd w:fill="d9d9d9" w:val="clear"/>
            <w:vAlign w:val="center"/>
          </w:tcPr>
          <w:p w:rsidR="00000000" w:rsidDel="00000000" w:rsidP="00000000" w:rsidRDefault="00000000" w:rsidRPr="00000000" w14:paraId="0000020D">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Resolución de la Incidencia</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1B">
            <w:pPr>
              <w:rPr>
                <w:rFonts w:ascii="Arial" w:cs="Arial" w:eastAsia="Arial" w:hAnsi="Arial"/>
                <w:sz w:val="18"/>
                <w:szCs w:val="18"/>
              </w:rPr>
            </w:pPr>
            <w:r w:rsidDel="00000000" w:rsidR="00000000" w:rsidRPr="00000000">
              <w:rPr>
                <w:rFonts w:ascii="Arial" w:cs="Arial" w:eastAsia="Arial" w:hAnsi="Arial"/>
                <w:sz w:val="18"/>
                <w:szCs w:val="18"/>
                <w:rtl w:val="0"/>
              </w:rPr>
              <w:t xml:space="preserve">Solución Aplicada</w:t>
            </w:r>
          </w:p>
        </w:tc>
        <w:tc>
          <w:tcPr>
            <w:gridSpan w:val="12"/>
            <w:vAlign w:val="center"/>
          </w:tcPr>
          <w:p w:rsidR="00000000" w:rsidDel="00000000" w:rsidP="00000000" w:rsidRDefault="00000000" w:rsidRPr="00000000" w14:paraId="0000021D">
            <w:pPr>
              <w:rPr>
                <w:rFonts w:ascii="Arial" w:cs="Arial" w:eastAsia="Arial" w:hAnsi="Arial"/>
                <w:sz w:val="18"/>
                <w:szCs w:val="18"/>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229">
            <w:pPr>
              <w:rPr>
                <w:rFonts w:ascii="Arial" w:cs="Arial" w:eastAsia="Arial" w:hAnsi="Arial"/>
                <w:sz w:val="18"/>
                <w:szCs w:val="18"/>
              </w:rPr>
            </w:pPr>
            <w:r w:rsidDel="00000000" w:rsidR="00000000" w:rsidRPr="00000000">
              <w:rPr>
                <w:rFonts w:ascii="Arial" w:cs="Arial" w:eastAsia="Arial" w:hAnsi="Arial"/>
                <w:sz w:val="18"/>
                <w:szCs w:val="18"/>
                <w:rtl w:val="0"/>
              </w:rPr>
              <w:t xml:space="preserve">Fecha y Hora de Resolución</w:t>
            </w:r>
          </w:p>
        </w:tc>
        <w:tc>
          <w:tcPr>
            <w:gridSpan w:val="11"/>
            <w:vAlign w:val="center"/>
          </w:tcPr>
          <w:p w:rsidR="00000000" w:rsidDel="00000000" w:rsidP="00000000" w:rsidRDefault="00000000" w:rsidRPr="00000000" w14:paraId="0000022C">
            <w:pPr>
              <w:rPr>
                <w:rFonts w:ascii="Arial" w:cs="Arial" w:eastAsia="Arial" w:hAnsi="Arial"/>
                <w:sz w:val="18"/>
                <w:szCs w:val="18"/>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237">
            <w:pPr>
              <w:rPr>
                <w:rFonts w:ascii="Arial" w:cs="Arial" w:eastAsia="Arial" w:hAnsi="Arial"/>
                <w:sz w:val="18"/>
                <w:szCs w:val="18"/>
              </w:rPr>
            </w:pPr>
            <w:r w:rsidDel="00000000" w:rsidR="00000000" w:rsidRPr="00000000">
              <w:rPr>
                <w:rFonts w:ascii="Arial" w:cs="Arial" w:eastAsia="Arial" w:hAnsi="Arial"/>
                <w:sz w:val="18"/>
                <w:szCs w:val="18"/>
                <w:rtl w:val="0"/>
              </w:rPr>
              <w:t xml:space="preserve">Técnico Responsable</w:t>
            </w:r>
          </w:p>
        </w:tc>
        <w:tc>
          <w:tcPr>
            <w:gridSpan w:val="12"/>
            <w:vAlign w:val="center"/>
          </w:tcPr>
          <w:p w:rsidR="00000000" w:rsidDel="00000000" w:rsidP="00000000" w:rsidRDefault="00000000" w:rsidRPr="00000000" w14:paraId="00000239">
            <w:pPr>
              <w:rPr>
                <w:rFonts w:ascii="Arial" w:cs="Arial" w:eastAsia="Arial" w:hAnsi="Arial"/>
                <w:sz w:val="18"/>
                <w:szCs w:val="18"/>
              </w:rPr>
            </w:pPr>
            <w:r w:rsidDel="00000000" w:rsidR="00000000" w:rsidRPr="00000000">
              <w:rPr>
                <w:rtl w:val="0"/>
              </w:rPr>
            </w:r>
          </w:p>
        </w:tc>
      </w:tr>
      <w:tr>
        <w:trPr>
          <w:cantSplit w:val="0"/>
          <w:tblHeader w:val="0"/>
        </w:trPr>
        <w:tc>
          <w:tcPr>
            <w:gridSpan w:val="14"/>
            <w:shd w:fill="d9d9d9" w:val="clear"/>
            <w:vAlign w:val="center"/>
          </w:tcPr>
          <w:p w:rsidR="00000000" w:rsidDel="00000000" w:rsidP="00000000" w:rsidRDefault="00000000" w:rsidRPr="00000000" w14:paraId="00000245">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Confirmación de Satisfacción del Cliente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53">
            <w:pPr>
              <w:rPr>
                <w:rFonts w:ascii="Arial" w:cs="Arial" w:eastAsia="Arial" w:hAnsi="Arial"/>
                <w:sz w:val="18"/>
                <w:szCs w:val="18"/>
              </w:rPr>
            </w:pPr>
            <w:r w:rsidDel="00000000" w:rsidR="00000000" w:rsidRPr="00000000">
              <w:rPr>
                <w:rFonts w:ascii="Arial" w:cs="Arial" w:eastAsia="Arial" w:hAnsi="Arial"/>
                <w:sz w:val="18"/>
                <w:szCs w:val="18"/>
                <w:rtl w:val="0"/>
              </w:rPr>
              <w:t xml:space="preserve">Cliente Satisfecho con la Solución? </w:t>
            </w:r>
          </w:p>
        </w:tc>
        <w:tc>
          <w:tcPr>
            <w:gridSpan w:val="7"/>
            <w:vAlign w:val="center"/>
          </w:tcPr>
          <w:p w:rsidR="00000000" w:rsidDel="00000000" w:rsidP="00000000" w:rsidRDefault="00000000" w:rsidRPr="00000000" w14:paraId="00000254">
            <w:pPr>
              <w:rPr>
                <w:rFonts w:ascii="Arial" w:cs="Arial" w:eastAsia="Arial" w:hAnsi="Arial"/>
                <w:sz w:val="18"/>
                <w:szCs w:val="18"/>
              </w:rPr>
            </w:pPr>
            <w:r w:rsidDel="00000000" w:rsidR="00000000" w:rsidRPr="00000000">
              <w:rPr>
                <w:rtl w:val="0"/>
              </w:rPr>
            </w:r>
          </w:p>
        </w:tc>
        <w:tc>
          <w:tcPr>
            <w:gridSpan w:val="3"/>
          </w:tcPr>
          <w:p w:rsidR="00000000" w:rsidDel="00000000" w:rsidP="00000000" w:rsidRDefault="00000000" w:rsidRPr="00000000" w14:paraId="0000025B">
            <w:pPr>
              <w:rPr>
                <w:rFonts w:ascii="Arial" w:cs="Arial" w:eastAsia="Arial" w:hAnsi="Arial"/>
                <w:sz w:val="18"/>
                <w:szCs w:val="18"/>
              </w:rPr>
            </w:pPr>
            <w:r w:rsidDel="00000000" w:rsidR="00000000" w:rsidRPr="00000000">
              <w:rPr>
                <w:rFonts w:ascii="Arial" w:cs="Arial" w:eastAsia="Arial" w:hAnsi="Arial"/>
                <w:sz w:val="18"/>
                <w:szCs w:val="18"/>
                <w:rtl w:val="0"/>
              </w:rPr>
              <w:t xml:space="preserve">Comentarios del Cliente</w:t>
            </w:r>
          </w:p>
        </w:tc>
        <w:tc>
          <w:tcPr>
            <w:gridSpan w:val="3"/>
            <w:vAlign w:val="center"/>
          </w:tcPr>
          <w:p w:rsidR="00000000" w:rsidDel="00000000" w:rsidP="00000000" w:rsidRDefault="00000000" w:rsidRPr="00000000" w14:paraId="0000025E">
            <w:pPr>
              <w:rPr>
                <w:rFonts w:ascii="Arial" w:cs="Arial" w:eastAsia="Arial" w:hAnsi="Arial"/>
                <w:sz w:val="18"/>
                <w:szCs w:val="18"/>
              </w:rPr>
            </w:pPr>
            <w:r w:rsidDel="00000000" w:rsidR="00000000" w:rsidRPr="00000000">
              <w:rPr>
                <w:rtl w:val="0"/>
              </w:rPr>
            </w:r>
          </w:p>
        </w:tc>
      </w:tr>
      <w:tr>
        <w:trPr>
          <w:cantSplit w:val="0"/>
          <w:tblHeader w:val="0"/>
        </w:trPr>
        <w:tc>
          <w:tcPr>
            <w:gridSpan w:val="14"/>
            <w:shd w:fill="d9d9d9" w:val="clear"/>
            <w:vAlign w:val="center"/>
          </w:tcPr>
          <w:p w:rsidR="00000000" w:rsidDel="00000000" w:rsidP="00000000" w:rsidRDefault="00000000" w:rsidRPr="00000000" w14:paraId="00000261">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Cierre de Caso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6F">
            <w:pPr>
              <w:rPr>
                <w:rFonts w:ascii="Arial" w:cs="Arial" w:eastAsia="Arial" w:hAnsi="Arial"/>
                <w:sz w:val="18"/>
                <w:szCs w:val="18"/>
              </w:rPr>
            </w:pPr>
            <w:r w:rsidDel="00000000" w:rsidR="00000000" w:rsidRPr="00000000">
              <w:rPr>
                <w:rFonts w:ascii="Arial" w:cs="Arial" w:eastAsia="Arial" w:hAnsi="Arial"/>
                <w:sz w:val="18"/>
                <w:szCs w:val="18"/>
                <w:rtl w:val="0"/>
              </w:rPr>
              <w:t xml:space="preserve">Fecha de Cierre</w:t>
            </w:r>
          </w:p>
        </w:tc>
        <w:tc>
          <w:tcPr>
            <w:gridSpan w:val="6"/>
            <w:vAlign w:val="center"/>
          </w:tcPr>
          <w:p w:rsidR="00000000" w:rsidDel="00000000" w:rsidP="00000000" w:rsidRDefault="00000000" w:rsidRPr="00000000" w14:paraId="00000270">
            <w:pPr>
              <w:rPr>
                <w:rFonts w:ascii="Arial" w:cs="Arial" w:eastAsia="Arial" w:hAnsi="Arial"/>
                <w:sz w:val="18"/>
                <w:szCs w:val="18"/>
              </w:rPr>
            </w:pPr>
            <w:r w:rsidDel="00000000" w:rsidR="00000000" w:rsidRPr="00000000">
              <w:rPr>
                <w:rtl w:val="0"/>
              </w:rPr>
            </w:r>
          </w:p>
        </w:tc>
        <w:tc>
          <w:tcPr>
            <w:gridSpan w:val="4"/>
          </w:tcPr>
          <w:p w:rsidR="00000000" w:rsidDel="00000000" w:rsidP="00000000" w:rsidRDefault="00000000" w:rsidRPr="00000000" w14:paraId="00000276">
            <w:pPr>
              <w:rPr>
                <w:rFonts w:ascii="Arial" w:cs="Arial" w:eastAsia="Arial" w:hAnsi="Arial"/>
                <w:sz w:val="18"/>
                <w:szCs w:val="18"/>
              </w:rPr>
            </w:pPr>
            <w:r w:rsidDel="00000000" w:rsidR="00000000" w:rsidRPr="00000000">
              <w:rPr>
                <w:rFonts w:ascii="Arial" w:cs="Arial" w:eastAsia="Arial" w:hAnsi="Arial"/>
                <w:sz w:val="18"/>
                <w:szCs w:val="18"/>
                <w:rtl w:val="0"/>
              </w:rPr>
              <w:t xml:space="preserve">Observaciones Finales</w:t>
            </w:r>
          </w:p>
        </w:tc>
        <w:tc>
          <w:tcPr>
            <w:gridSpan w:val="3"/>
            <w:vAlign w:val="center"/>
          </w:tcPr>
          <w:p w:rsidR="00000000" w:rsidDel="00000000" w:rsidP="00000000" w:rsidRDefault="00000000" w:rsidRPr="00000000" w14:paraId="0000027A">
            <w:pPr>
              <w:rPr>
                <w:rFonts w:ascii="Arial" w:cs="Arial" w:eastAsia="Arial" w:hAnsi="Arial"/>
                <w:sz w:val="18"/>
                <w:szCs w:val="18"/>
              </w:rPr>
            </w:pPr>
            <w:r w:rsidDel="00000000" w:rsidR="00000000" w:rsidRPr="00000000">
              <w:rPr>
                <w:rtl w:val="0"/>
              </w:rPr>
            </w:r>
          </w:p>
        </w:tc>
      </w:tr>
      <w:tr>
        <w:trPr>
          <w:cantSplit w:val="0"/>
          <w:tblHeader w:val="0"/>
        </w:trPr>
        <w:tc>
          <w:tcPr>
            <w:gridSpan w:val="14"/>
            <w:shd w:fill="d9d9d9" w:val="clea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y Análisis del Caso</w:t>
            </w:r>
            <w:r w:rsidDel="00000000" w:rsidR="00000000" w:rsidRPr="00000000">
              <w:rPr>
                <w:rtl w:val="0"/>
              </w:rPr>
            </w:r>
          </w:p>
        </w:tc>
      </w:tr>
      <w:tr>
        <w:trPr>
          <w:cantSplit w:val="0"/>
          <w:tblHeader w:val="0"/>
        </w:trPr>
        <w:tc>
          <w:tcPr>
            <w:gridSpan w:val="5"/>
            <w:vAlign w:val="center"/>
          </w:tcPr>
          <w:p w:rsidR="00000000" w:rsidDel="00000000" w:rsidP="00000000" w:rsidRDefault="00000000" w:rsidRPr="00000000" w14:paraId="0000028B">
            <w:pPr>
              <w:rPr>
                <w:rFonts w:ascii="Arial" w:cs="Arial" w:eastAsia="Arial" w:hAnsi="Arial"/>
                <w:sz w:val="18"/>
                <w:szCs w:val="18"/>
              </w:rPr>
            </w:pPr>
            <w:r w:rsidDel="00000000" w:rsidR="00000000" w:rsidRPr="00000000">
              <w:rPr>
                <w:rFonts w:ascii="Arial" w:cs="Arial" w:eastAsia="Arial" w:hAnsi="Arial"/>
                <w:sz w:val="18"/>
                <w:szCs w:val="18"/>
                <w:rtl w:val="0"/>
              </w:rPr>
              <w:t xml:space="preserve">Tiempo Total de Resolución: ____ </w:t>
            </w:r>
          </w:p>
        </w:tc>
        <w:tc>
          <w:tcPr>
            <w:gridSpan w:val="3"/>
            <w:vAlign w:val="center"/>
          </w:tcPr>
          <w:p w:rsidR="00000000" w:rsidDel="00000000" w:rsidP="00000000" w:rsidRDefault="00000000" w:rsidRPr="00000000" w14:paraId="00000290">
            <w:pPr>
              <w:rPr>
                <w:rFonts w:ascii="Arial" w:cs="Arial" w:eastAsia="Arial" w:hAnsi="Arial"/>
                <w:sz w:val="18"/>
                <w:szCs w:val="18"/>
              </w:rPr>
            </w:pPr>
            <w:r w:rsidDel="00000000" w:rsidR="00000000" w:rsidRPr="00000000">
              <w:rPr>
                <w:rtl w:val="0"/>
              </w:rPr>
            </w:r>
          </w:p>
        </w:tc>
        <w:tc>
          <w:tcPr>
            <w:gridSpan w:val="3"/>
          </w:tcPr>
          <w:p w:rsidR="00000000" w:rsidDel="00000000" w:rsidP="00000000" w:rsidRDefault="00000000" w:rsidRPr="00000000" w14:paraId="00000293">
            <w:pPr>
              <w:rPr>
                <w:rFonts w:ascii="Arial" w:cs="Arial" w:eastAsia="Arial" w:hAnsi="Arial"/>
                <w:sz w:val="18"/>
                <w:szCs w:val="18"/>
              </w:rPr>
            </w:pPr>
            <w:r w:rsidDel="00000000" w:rsidR="00000000" w:rsidRPr="00000000">
              <w:rPr>
                <w:rFonts w:ascii="Arial" w:cs="Arial" w:eastAsia="Arial" w:hAnsi="Arial"/>
                <w:sz w:val="18"/>
                <w:szCs w:val="18"/>
                <w:rtl w:val="0"/>
              </w:rPr>
              <w:t xml:space="preserve">Número de Escalamientos ____</w:t>
            </w:r>
          </w:p>
        </w:tc>
        <w:tc>
          <w:tcPr>
            <w:gridSpan w:val="3"/>
            <w:vAlign w:val="center"/>
          </w:tcPr>
          <w:p w:rsidR="00000000" w:rsidDel="00000000" w:rsidP="00000000" w:rsidRDefault="00000000" w:rsidRPr="00000000" w14:paraId="00000296">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ind w:left="360" w:firstLine="0"/>
        <w:rPr>
          <w:rFonts w:ascii="Arial" w:cs="Arial" w:eastAsia="Arial" w:hAnsi="Arial"/>
          <w:b w:val="1"/>
          <w:sz w:val="21"/>
          <w:szCs w:val="21"/>
        </w:rPr>
      </w:pPr>
      <w:r w:rsidDel="00000000" w:rsidR="00000000" w:rsidRPr="00000000">
        <w:rPr>
          <w:rFonts w:ascii="Arial" w:cs="Arial" w:eastAsia="Arial" w:hAnsi="Arial"/>
          <w:b w:val="1"/>
          <w:sz w:val="20"/>
          <w:szCs w:val="20"/>
          <w:rtl w:val="0"/>
        </w:rPr>
        <w:t xml:space="preserve">Comentarios Adicionales: </w:t>
      </w:r>
      <w:r w:rsidDel="00000000" w:rsidR="00000000" w:rsidRPr="00000000">
        <w:rPr>
          <w:rFonts w:ascii="Arial" w:cs="Arial" w:eastAsia="Arial" w:hAnsi="Arial"/>
          <w:b w:val="1"/>
          <w:sz w:val="21"/>
          <w:szCs w:val="21"/>
          <w:rtl w:val="0"/>
        </w:rPr>
        <w:t xml:space="preserve">_______________________________________________________________________________________________________________________________________________.</w:t>
      </w:r>
    </w:p>
    <w:p w:rsidR="00000000" w:rsidDel="00000000" w:rsidP="00000000" w:rsidRDefault="00000000" w:rsidRPr="00000000" w14:paraId="0000029B">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2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alternativo: La Figura 3 se denomina «Formato de registro de incidencia» cuya funcionalidad es capturar y documentar cada paso del proceso.</w:t>
      </w:r>
    </w:p>
    <w:p w:rsidR="00000000" w:rsidDel="00000000" w:rsidP="00000000" w:rsidRDefault="00000000" w:rsidRPr="00000000" w14:paraId="0000029D">
      <w:pPr>
        <w:pStyle w:val="Heading2"/>
        <w:numPr>
          <w:ilvl w:val="1"/>
          <w:numId w:val="10"/>
        </w:numPr>
        <w:ind w:left="576" w:hanging="576"/>
        <w:rPr/>
      </w:pPr>
      <w:bookmarkStart w:colFirst="0" w:colLast="0" w:name="_26in1rg" w:id="12"/>
      <w:bookmarkEnd w:id="12"/>
      <w:r w:rsidDel="00000000" w:rsidR="00000000" w:rsidRPr="00000000">
        <w:rPr>
          <w:rtl w:val="0"/>
        </w:rPr>
        <w:t xml:space="preserve">Métricas y evaluación del servicio</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a las organizaciones medir el rendimiento, detectar áreas de mejora y garantizar que el servicio prestado cumpla con las expectativas del cliente y con los estándares de calidad definidos. Las métricas ofrecen una visión clara y cuantificable del desempeño del equipo de soporte, ayudando a tomar decisiones informadas para mejorar la eficiencia, reducir los tiempos de respuesta y aumentar la satisfacción del cliente.</w:t>
        <w:br w:type="textWrapping"/>
        <w:t xml:space="preserve">Las métricas permiten identificar debilidades en el proceso de soporte, como tiempos de espera prolongados o demoras en la resolución de problemas complejos. Esto permite establecer mejoras específicas y desarrollar estrategias para optimizar el flujo de trabajo. Evaluar si se están cumpliendo los Acuerdos de Nivel de Servicio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si el equipo de soporte está cumpliendo con los tiempos y estándares de calidad comprometidos con el cliente.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3. Características de un formato de servicio</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246495" cy="4282633"/>
                <wp:effectExtent b="0" l="0" r="0" t="0"/>
                <wp:docPr id="4" name=""/>
                <a:graphic>
                  <a:graphicData uri="http://schemas.microsoft.com/office/word/2010/wordprocessingGroup">
                    <wpg:wgp>
                      <wpg:cNvGrpSpPr/>
                      <wpg:grpSpPr>
                        <a:xfrm>
                          <a:off x="0" y="0"/>
                          <a:ext cx="6246495" cy="4282633"/>
                          <a:chOff x="0" y="0"/>
                          <a:chExt cx="6246475" cy="4282625"/>
                        </a:xfrm>
                      </wpg:grpSpPr>
                      <wpg:grpSp>
                        <wpg:cNvGrpSpPr/>
                        <wpg:grpSpPr>
                          <a:xfrm>
                            <a:off x="0" y="-23723"/>
                            <a:ext cx="6246475" cy="4306348"/>
                            <a:chOff x="0" y="-23723"/>
                            <a:chExt cx="6246475" cy="4306348"/>
                          </a:xfrm>
                        </wpg:grpSpPr>
                        <wps:wsp>
                          <wps:cNvSpPr/>
                          <wps:cNvPr id="3" name="Shape 3"/>
                          <wps:spPr>
                            <a:xfrm>
                              <a:off x="0" y="0"/>
                              <a:ext cx="6246475" cy="428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987801" y="-23723"/>
                              <a:ext cx="4270892" cy="4270892"/>
                            </a:xfrm>
                            <a:custGeom>
                              <a:rect b="b" l="l" r="r" t="t"/>
                              <a:pathLst>
                                <a:path extrusionOk="0" h="120000" w="120000">
                                  <a:moveTo>
                                    <a:pt x="78758" y="6792"/>
                                  </a:moveTo>
                                  <a:lnTo>
                                    <a:pt x="78758" y="6792"/>
                                  </a:lnTo>
                                  <a:cubicBezTo>
                                    <a:pt x="102933" y="15315"/>
                                    <a:pt x="118324" y="39064"/>
                                    <a:pt x="116229" y="64612"/>
                                  </a:cubicBezTo>
                                  <a:cubicBezTo>
                                    <a:pt x="114134" y="90159"/>
                                    <a:pt x="95079" y="111083"/>
                                    <a:pt x="69838" y="115554"/>
                                  </a:cubicBezTo>
                                  <a:cubicBezTo>
                                    <a:pt x="44598" y="120024"/>
                                    <a:pt x="19516" y="106916"/>
                                    <a:pt x="8774" y="83642"/>
                                  </a:cubicBezTo>
                                  <a:cubicBezTo>
                                    <a:pt x="-1967" y="60367"/>
                                    <a:pt x="4332" y="32777"/>
                                    <a:pt x="24110" y="16470"/>
                                  </a:cubicBezTo>
                                  <a:lnTo>
                                    <a:pt x="22098" y="13524"/>
                                  </a:lnTo>
                                  <a:lnTo>
                                    <a:pt x="30066" y="16152"/>
                                  </a:lnTo>
                                  <a:lnTo>
                                    <a:pt x="29888" y="24935"/>
                                  </a:lnTo>
                                  <a:lnTo>
                                    <a:pt x="27878" y="21990"/>
                                  </a:lnTo>
                                  <a:lnTo>
                                    <a:pt x="27878" y="21990"/>
                                  </a:lnTo>
                                  <a:cubicBezTo>
                                    <a:pt x="10651" y="36548"/>
                                    <a:pt x="5369" y="60872"/>
                                    <a:pt x="15007" y="81264"/>
                                  </a:cubicBezTo>
                                  <a:cubicBezTo>
                                    <a:pt x="24644" y="101656"/>
                                    <a:pt x="46791" y="113017"/>
                                    <a:pt x="68976" y="108949"/>
                                  </a:cubicBezTo>
                                  <a:cubicBezTo>
                                    <a:pt x="91160" y="104881"/>
                                    <a:pt x="107835" y="86402"/>
                                    <a:pt x="109611" y="63917"/>
                                  </a:cubicBezTo>
                                  <a:cubicBezTo>
                                    <a:pt x="111386" y="41433"/>
                                    <a:pt x="97818" y="20565"/>
                                    <a:pt x="76546" y="13066"/>
                                  </a:cubicBezTo>
                                  <a:close/>
                                </a:path>
                              </a:pathLst>
                            </a:custGeom>
                            <a:solidFill>
                              <a:srgbClr val="CAD1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2138082" y="1374"/>
                              <a:ext cx="1970329" cy="985164"/>
                            </a:xfrm>
                            <a:prstGeom prst="roundRect">
                              <a:avLst>
                                <a:gd fmla="val 16667"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a:off x="2186174" y="49466"/>
                              <a:ext cx="1874145" cy="8889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Definir Objetivos y Estándares</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Establecer los objetivos específicos y los estándares de calidad que el equipo de soporte debe alcanzar (por ejemplo, tiempo promedio de respuesta, satisfacción del cliente). Estos objetivos deben ser medibles y alinearse con las necesidades del cliente y los SLAs.</w:t>
                                </w:r>
                              </w:p>
                            </w:txbxContent>
                          </wps:txbx>
                          <wps:bodyPr anchorCtr="0" anchor="ctr" bIns="26650" lIns="26650" spcFirstLastPara="1" rIns="26650" wrap="square" tIns="26650">
                            <a:noAutofit/>
                          </wps:bodyPr>
                        </wps:wsp>
                        <wps:wsp>
                          <wps:cNvSpPr/>
                          <wps:cNvPr id="94" name="Shape 94"/>
                          <wps:spPr>
                            <a:xfrm>
                              <a:off x="4078572" y="1271424"/>
                              <a:ext cx="1970329" cy="985164"/>
                            </a:xfrm>
                            <a:prstGeom prst="roundRect">
                              <a:avLst>
                                <a:gd fmla="val 16667"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4126664" y="1319516"/>
                              <a:ext cx="1874145" cy="8889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Medición y Recolección de Datos</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Utilizar herramientas de gestión para recolectar datos en tiempo real sobre métricas clave (como tiempos de respuesta y resolución, nivel de satisfacción) durante un período definido. Es importante que los datos recolectados sean representativos y precisos.</w:t>
                                </w:r>
                              </w:p>
                            </w:txbxContent>
                          </wps:txbx>
                          <wps:bodyPr anchorCtr="0" anchor="ctr" bIns="26650" lIns="26650" spcFirstLastPara="1" rIns="26650" wrap="square" tIns="26650">
                            <a:noAutofit/>
                          </wps:bodyPr>
                        </wps:wsp>
                        <wps:wsp>
                          <wps:cNvSpPr/>
                          <wps:cNvPr id="96" name="Shape 96"/>
                          <wps:spPr>
                            <a:xfrm>
                              <a:off x="3871812" y="2782264"/>
                              <a:ext cx="1970329" cy="985164"/>
                            </a:xfrm>
                            <a:prstGeom prst="roundRect">
                              <a:avLst>
                                <a:gd fmla="val 16667"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3919904" y="2830356"/>
                              <a:ext cx="1874145" cy="8889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Análisis de Resultados</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Analizar los datos recolectados para detectar patrones, identificar áreas problemáticas y evaluar si los objetivos se están cumpliendo. Esta etapa permite una comprensión profunda de los factores que afectan la eficiencia y la calidad del servicio.</w:t>
                                </w:r>
                              </w:p>
                            </w:txbxContent>
                          </wps:txbx>
                          <wps:bodyPr anchorCtr="0" anchor="ctr" bIns="26650" lIns="26650" spcFirstLastPara="1" rIns="26650" wrap="square" tIns="26650">
                            <a:noAutofit/>
                          </wps:bodyPr>
                        </wps:wsp>
                        <wps:wsp>
                          <wps:cNvSpPr/>
                          <wps:cNvPr id="98" name="Shape 98"/>
                          <wps:spPr>
                            <a:xfrm>
                              <a:off x="825752" y="2893089"/>
                              <a:ext cx="1970329" cy="985164"/>
                            </a:xfrm>
                            <a:prstGeom prst="roundRect">
                              <a:avLst>
                                <a:gd fmla="val 16667"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873844" y="2941181"/>
                              <a:ext cx="1874145" cy="8889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Desarrollo de Planes de Mejora</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Basándose en el análisis, desarrollar planes de mejora específicos que puedan incluir la capacitación del personal, la optimización de procesos o la implementación de nuevas herramientas tecnológicas. Los planes deben ser concretos y realizables en el corto o mediano plazo.</w:t>
                                </w:r>
                              </w:p>
                            </w:txbxContent>
                          </wps:txbx>
                          <wps:bodyPr anchorCtr="0" anchor="ctr" bIns="26650" lIns="26650" spcFirstLastPara="1" rIns="26650" wrap="square" tIns="26650">
                            <a:noAutofit/>
                          </wps:bodyPr>
                        </wps:wsp>
                        <wps:wsp>
                          <wps:cNvSpPr/>
                          <wps:cNvPr id="100" name="Shape 100"/>
                          <wps:spPr>
                            <a:xfrm>
                              <a:off x="255466" y="1236698"/>
                              <a:ext cx="1970329" cy="985164"/>
                            </a:xfrm>
                            <a:prstGeom prst="roundRect">
                              <a:avLst>
                                <a:gd fmla="val 16667"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1" name="Shape 101"/>
                          <wps:spPr>
                            <a:xfrm>
                              <a:off x="303558" y="1284790"/>
                              <a:ext cx="1874145" cy="8889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Implementación y Reevaluación</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Implementar las mejoras y monitorear su impacto a través de una nueva recolección de datos. Reevaluar los resultados permite ajustar los planes si es necesario y establecer un ciclo de mejora continua</w:t>
                                </w:r>
                              </w:p>
                            </w:txbxContent>
                          </wps:txbx>
                          <wps:bodyPr anchorCtr="0" anchor="ctr" bIns="26650" lIns="26650" spcFirstLastPara="1" rIns="26650" wrap="square" tIns="26650">
                            <a:noAutofit/>
                          </wps:bodyPr>
                        </wps:wsp>
                      </wpg:grpSp>
                    </wpg:wgp>
                  </a:graphicData>
                </a:graphic>
              </wp:inline>
            </w:drawing>
          </mc:Choice>
          <mc:Fallback>
            <w:drawing>
              <wp:inline distB="0" distT="0" distL="0" distR="0">
                <wp:extent cx="6246495" cy="4282633"/>
                <wp:effectExtent b="0" l="0" r="0" 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246495" cy="42826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2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alternativo: La Figura 3 se denomina «Características de un formato de Servicio» en donde se encuentran los parámetros a tener en cuenta para medir el rendimiento, detectar áreas de mejora y garantizar que el servicio prestado cumpla con las expectativas del cliente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Variables de Métricas y sus Definiciones</w:t>
      </w:r>
    </w:p>
    <w:p w:rsidR="00000000" w:rsidDel="00000000" w:rsidP="00000000" w:rsidRDefault="00000000" w:rsidRPr="00000000" w14:paraId="000002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Tiempo promedio de respuesta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Se refiere al tiempo promedio que tarda el equipo de soporte en responder a la solicitud inicial del cliente desde el momento en que se registra. Esta métrica es relevante para medir la eficiencia y rapidez en la atención.</w:t>
      </w:r>
    </w:p>
    <w:p w:rsidR="00000000" w:rsidDel="00000000" w:rsidP="00000000" w:rsidRDefault="00000000" w:rsidRPr="00000000" w14:paraId="000002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Tasa de resolución en el primer contacto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Mide el porcentaje de incidentes que son resueltos en el primer contacto con el cliente, sin necesidad de escalamiento. Una tasa alta indica una resolución eficaz y un conocimiento técnico adecuado, lo que mejora la experiencia del cliente.</w:t>
      </w:r>
    </w:p>
    <w:p w:rsidR="00000000" w:rsidDel="00000000" w:rsidP="00000000" w:rsidRDefault="00000000" w:rsidRPr="00000000" w14:paraId="000002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Índice de satisfacción del cliente (CSAT)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Es una métrica basada en encuestas que mide la satisfacción del cliente tras recibir el servicio. Se utiliza para evaluar la percepción del cliente sobre la calidad y efectividad del soporte recibido y es un indicador directo de la experiencia del cliente.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conclusión, el uso de métricas y evaluación del servicio en soporte técnico es relevante para gestionar el rendimiento, cumplir con los estándares de calidad y fomentar la mejora continua en la atención al cliente. Al evaluar constantemente estos indicadores, las organizaciones pueden asegurar una operación de soporte eficiente y alineada con las expectativas del cliente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1"/>
        <w:numPr>
          <w:ilvl w:val="0"/>
          <w:numId w:val="10"/>
        </w:numPr>
        <w:ind w:left="432" w:hanging="432"/>
        <w:rPr/>
      </w:pPr>
      <w:bookmarkStart w:colFirst="0" w:colLast="0" w:name="_lnxbz9" w:id="13"/>
      <w:bookmarkEnd w:id="13"/>
      <w:r w:rsidDel="00000000" w:rsidR="00000000" w:rsidRPr="00000000">
        <w:rPr>
          <w:rtl w:val="0"/>
        </w:rPr>
        <w:t xml:space="preserve">Conclusiones</w:t>
      </w:r>
    </w:p>
    <w:p w:rsidR="00000000" w:rsidDel="00000000" w:rsidP="00000000" w:rsidRDefault="00000000" w:rsidRPr="00000000" w14:paraId="000002B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gestión efectiva de peticiones y escalamiento representa un pilar fundamental en el servicio técnico, estableciendo un flujo sistemático que inicia desde la recepción de la solicitud hasta el cierre del caso. Este proceso organizado permite optimizar recursos, asignar correctamente los niveles de atención y mantener al cliente informado durante todo el ciclo de servicio. La implementación de esta estructura metodológica asegura resoluciones más eficientes y una experiencia satisfactoria para el usuario. </w:t>
      </w:r>
    </w:p>
    <w:p w:rsidR="00000000" w:rsidDel="00000000" w:rsidP="00000000" w:rsidRDefault="00000000" w:rsidRPr="00000000" w14:paraId="000002B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sistemas </w:t>
      </w:r>
      <w:r w:rsidDel="00000000" w:rsidR="00000000" w:rsidRPr="00000000">
        <w:rPr>
          <w:rFonts w:ascii="Arial" w:cs="Arial" w:eastAsia="Arial" w:hAnsi="Arial"/>
          <w:i w:val="1"/>
          <w:sz w:val="20"/>
          <w:szCs w:val="20"/>
          <w:rtl w:val="0"/>
        </w:rPr>
        <w:t xml:space="preserve">Help Desk</w:t>
      </w:r>
      <w:r w:rsidDel="00000000" w:rsidR="00000000" w:rsidRPr="00000000">
        <w:rPr>
          <w:rFonts w:ascii="Arial" w:cs="Arial" w:eastAsia="Arial" w:hAnsi="Arial"/>
          <w:sz w:val="20"/>
          <w:szCs w:val="20"/>
          <w:rtl w:val="0"/>
        </w:rPr>
        <w:t xml:space="preserve"> emergen como herramientas indispensables para la modernización del soporte técnico, facilitando la centralización de información, seguimiento de casos y automatización de procesos. Estas plataformas tecnológicas mejoran la productividad del equipo técnico, reducen tiempos de respuesta y proporcionan datos valiosos para la toma de decisiones. La integración de estos sistemas fortalece la capacidad organizacional para brindar un servicio de calidad superior. </w:t>
      </w:r>
    </w:p>
    <w:p w:rsidR="00000000" w:rsidDel="00000000" w:rsidP="00000000" w:rsidRDefault="00000000" w:rsidRPr="00000000" w14:paraId="000002B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establecimiento de métricas y evaluaciones de servicio constituye un elemento importante para el mejoramiento continuo del soporte técnico. La medición sistemática de indicadores como tiempos de respuesta, tasas de resolución y satisfacción del cliente permite identificar oportunidades de mejora, ajustar procesos y validar el cumplimiento de estándares de calidad. Este enfoque analítico impulsa la evolución constante del servicio hacia niveles superiores de excelencia. </w:t>
      </w:r>
    </w:p>
    <w:p w:rsidR="00000000" w:rsidDel="00000000" w:rsidP="00000000" w:rsidRDefault="00000000" w:rsidRPr="00000000" w14:paraId="000002B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La documentación y trazabilidad del servicio establecen las bases para un soporte técnico confiable. El registro detallado de cada interacción, diagnóstico y solución aplicada crea un valioso repositorio de conocimiento que beneficia tanto al equipo técnico como a los clientes. Esta práctica sistemática facilita el análisis de patrones, la identificación de soluciones efectivas y la construcción de una base de conocimiento robusta.</w:t>
      </w:r>
    </w:p>
    <w:p w:rsidR="00000000" w:rsidDel="00000000" w:rsidP="00000000" w:rsidRDefault="00000000" w:rsidRPr="00000000" w14:paraId="000002B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protocolos de atención al cliente configuran el marco operativo para una interacción efectiva con los usuarios. La implementación de procedimientos estandarizados desde el diagnóstico inicial hasta la verificación de satisfacción asegura consistencia en el servicio y claridad en la comunicación. Este enfoque estructurado fortalece la confianza del cliente y maximiza la eficiencia en la resolución de incidencias.</w:t>
      </w:r>
    </w:p>
    <w:p w:rsidR="00000000" w:rsidDel="00000000" w:rsidP="00000000" w:rsidRDefault="00000000" w:rsidRPr="00000000" w14:paraId="000002B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6">
      <w:pPr>
        <w:pStyle w:val="Heading1"/>
        <w:numPr>
          <w:ilvl w:val="0"/>
          <w:numId w:val="10"/>
        </w:numPr>
        <w:ind w:left="432" w:hanging="432"/>
        <w:rPr/>
      </w:pPr>
      <w:bookmarkStart w:colFirst="0" w:colLast="0" w:name="_35nkun2" w:id="14"/>
      <w:bookmarkEnd w:id="14"/>
      <w:r w:rsidDel="00000000" w:rsidR="00000000" w:rsidRPr="00000000">
        <w:rPr>
          <w:rtl w:val="0"/>
        </w:rPr>
        <w:t xml:space="preserve">Síntesis</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siguiente diagrama proporciona una visión general sintetizada de los principales temas abordados en este componente sobre soporte técnico y atención al cliente en la reparación de equipos. Este mapa está diseñado para ayudar al lector a visualizar la interconexión entre los diversos elementos que conforman el proceso integral del servicio técnico y la atención al cliente.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origen del diagrama se encuentra el concepto principal de soporte técnico y atención al cliente, del cual se ramifican tres áreas fundamentales: fundamentos del servicio técnico, gestión de incidentes y herramientas de gestión. Cada una de estas áreas se desglosa en subtemas, reflejando la estructura y el contenido del componente, desde los protocolos básicos hasta la evaluación del servicio.</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área de fundamentos del servicio técnico abarca los protocolos de atención, la gestión de peticiones y escalamiento, así como la documentación y trazabilidad. La gestión de incidentes se centra en la clasificación y ciclo de vida, métodos de resolución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troubleshooting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los tiempos de atención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Finalmente, las herramientas de gestión engloban los sistemas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Help-Desk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formatos y registros, junto con las métricas y evaluación del servicio.</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diagrama sirve como una guía visual para navegar por los conceptos presentados en el texto, permitiendo al lector comprender rápidamente el flujo y la interrelación de los procesos involucrados en el soporte técnico. Al revisar este mapa, el aprendiz podrá apreciar cómo los diferentes aspectos se integran para formar un proceso coherente y sistemático de atención al cliente. Se invita a explorar este diagrama como un complemento al contenido detallado del componente, utilizándolo como una referencia rápida y un recordatorio visual de los conceptos en el campo del soporte técnico y atención al cliente.</w:t>
      </w:r>
    </w:p>
    <w:p w:rsidR="00000000" w:rsidDel="00000000" w:rsidP="00000000" w:rsidRDefault="00000000" w:rsidRPr="00000000" w14:paraId="000002CB">
      <w:pPr>
        <w:spacing w:line="278.00000000000006" w:lineRule="auto"/>
        <w:rPr/>
      </w:pPr>
      <w:r w:rsidDel="00000000" w:rsidR="00000000" w:rsidRPr="00000000">
        <w:br w:type="page"/>
      </w:r>
      <w:r w:rsidDel="00000000" w:rsidR="00000000" w:rsidRPr="00000000">
        <w:rPr>
          <w:rtl w:val="0"/>
        </w:rPr>
      </w:r>
    </w:p>
    <w:p w:rsidR="00000000" w:rsidDel="00000000" w:rsidP="00000000" w:rsidRDefault="00000000" w:rsidRPr="00000000" w14:paraId="000002C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 Síntesis temática del componente</w:t>
      </w:r>
    </w:p>
    <w:p w:rsidR="00000000" w:rsidDel="00000000" w:rsidP="00000000" w:rsidRDefault="00000000" w:rsidRPr="00000000" w14:paraId="000002CD">
      <w:pPr>
        <w:rPr/>
      </w:pPr>
      <w:r w:rsidDel="00000000" w:rsidR="00000000" w:rsidRPr="00000000">
        <w:rPr/>
        <mc:AlternateContent>
          <mc:Choice Requires="wpg">
            <w:drawing>
              <wp:inline distB="0" distT="0" distL="0" distR="0">
                <wp:extent cx="5399405" cy="6146157"/>
                <wp:effectExtent b="0" l="0" r="0" t="0"/>
                <wp:docPr id="3" name=""/>
                <a:graphic>
                  <a:graphicData uri="http://schemas.microsoft.com/office/word/2010/wordprocessingGroup">
                    <wpg:wgp>
                      <wpg:cNvGrpSpPr/>
                      <wpg:grpSpPr>
                        <a:xfrm>
                          <a:off x="0" y="0"/>
                          <a:ext cx="5399405" cy="6146157"/>
                          <a:chOff x="0" y="0"/>
                          <a:chExt cx="5399400" cy="6146150"/>
                        </a:xfrm>
                      </wpg:grpSpPr>
                      <wpg:grpSp>
                        <wpg:cNvGrpSpPr/>
                        <wpg:grpSpPr>
                          <a:xfrm>
                            <a:off x="0" y="0"/>
                            <a:ext cx="5399400" cy="6146150"/>
                            <a:chOff x="0" y="0"/>
                            <a:chExt cx="5399400" cy="6146150"/>
                          </a:xfrm>
                        </wpg:grpSpPr>
                        <wps:wsp>
                          <wps:cNvSpPr/>
                          <wps:cNvPr id="3" name="Shape 3"/>
                          <wps:spPr>
                            <a:xfrm>
                              <a:off x="0" y="0"/>
                              <a:ext cx="5399400" cy="614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493102" y="4778888"/>
                              <a:ext cx="317360" cy="3411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3493102" y="4437726"/>
                              <a:ext cx="317360" cy="3411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1588942" y="3414240"/>
                              <a:ext cx="317360" cy="1364648"/>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3493102" y="3414240"/>
                              <a:ext cx="317360" cy="3411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3493102" y="3073078"/>
                              <a:ext cx="317360" cy="3411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1588942" y="3368520"/>
                              <a:ext cx="317360"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3493102" y="2049592"/>
                              <a:ext cx="317360" cy="34116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0" name="Shape 60"/>
                          <wps:spPr>
                            <a:xfrm>
                              <a:off x="3493102" y="1708430"/>
                              <a:ext cx="317360" cy="341162"/>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1588942" y="2049592"/>
                              <a:ext cx="317360" cy="1364648"/>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3493102" y="980386"/>
                              <a:ext cx="317360"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63" name="Shape 63"/>
                          <wps:spPr>
                            <a:xfrm>
                              <a:off x="1588942" y="980386"/>
                              <a:ext cx="317360" cy="91440"/>
                            </a:xfrm>
                            <a:custGeom>
                              <a:rect b="b" l="l" r="r" t="t"/>
                              <a:pathLst>
                                <a:path extrusionOk="0" h="120000" w="120000">
                                  <a:moveTo>
                                    <a:pt x="0" y="60000"/>
                                  </a:move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64" name="Shape 64"/>
                          <wps:spPr>
                            <a:xfrm>
                              <a:off x="2142" y="784119"/>
                              <a:ext cx="1586800" cy="483974"/>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2142" y="784119"/>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66" name="Shape 66"/>
                          <wps:spPr>
                            <a:xfrm>
                              <a:off x="1906302" y="784119"/>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1906302" y="784119"/>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68" name="Shape 68"/>
                          <wps:spPr>
                            <a:xfrm>
                              <a:off x="3810462" y="784119"/>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3810462" y="784119"/>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70" name="Shape 70"/>
                          <wps:spPr>
                            <a:xfrm>
                              <a:off x="2142" y="3172253"/>
                              <a:ext cx="1586800" cy="483974"/>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2142" y="3172253"/>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Soporte técnico y atención al cliente en la reparación de equipos</w:t>
                                </w:r>
                              </w:p>
                            </w:txbxContent>
                          </wps:txbx>
                          <wps:bodyPr anchorCtr="0" anchor="ctr" bIns="6350" lIns="6350" spcFirstLastPara="1" rIns="6350" wrap="square" tIns="6350">
                            <a:noAutofit/>
                          </wps:bodyPr>
                        </wps:wsp>
                        <wps:wsp>
                          <wps:cNvSpPr/>
                          <wps:cNvPr id="72" name="Shape 72"/>
                          <wps:spPr>
                            <a:xfrm>
                              <a:off x="1906302" y="1807605"/>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1906302" y="1807605"/>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Base de los protocolos </w:t>
                                </w:r>
                              </w:p>
                            </w:txbxContent>
                          </wps:txbx>
                          <wps:bodyPr anchorCtr="0" anchor="ctr" bIns="6350" lIns="6350" spcFirstLastPara="1" rIns="6350" wrap="square" tIns="6350">
                            <a:noAutofit/>
                          </wps:bodyPr>
                        </wps:wsp>
                        <wps:wsp>
                          <wps:cNvSpPr/>
                          <wps:cNvPr id="74" name="Shape 74"/>
                          <wps:spPr>
                            <a:xfrm>
                              <a:off x="3810462" y="1466443"/>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3810462" y="1466443"/>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 Procedimientos en la atención directa </w:t>
                                </w:r>
                              </w:p>
                            </w:txbxContent>
                          </wps:txbx>
                          <wps:bodyPr anchorCtr="0" anchor="ctr" bIns="6350" lIns="6350" spcFirstLastPara="1" rIns="6350" wrap="square" tIns="6350">
                            <a:noAutofit/>
                          </wps:bodyPr>
                        </wps:wsp>
                        <wps:wsp>
                          <wps:cNvSpPr/>
                          <wps:cNvPr id="76" name="Shape 76"/>
                          <wps:spPr>
                            <a:xfrm>
                              <a:off x="3810462" y="2148767"/>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810462" y="2148767"/>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 Gestión de peticiones</w:t>
                                </w:r>
                              </w:p>
                            </w:txbxContent>
                          </wps:txbx>
                          <wps:bodyPr anchorCtr="0" anchor="ctr" bIns="6350" lIns="6350" spcFirstLastPara="1" rIns="6350" wrap="square" tIns="6350">
                            <a:noAutofit/>
                          </wps:bodyPr>
                        </wps:wsp>
                        <wps:wsp>
                          <wps:cNvSpPr/>
                          <wps:cNvPr id="78" name="Shape 78"/>
                          <wps:spPr>
                            <a:xfrm>
                              <a:off x="1906302" y="3172253"/>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1906302" y="3172253"/>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Gestión de incidentes</w:t>
                                </w:r>
                              </w:p>
                            </w:txbxContent>
                          </wps:txbx>
                          <wps:bodyPr anchorCtr="0" anchor="ctr" bIns="6350" lIns="6350" spcFirstLastPara="1" rIns="6350" wrap="square" tIns="6350">
                            <a:noAutofit/>
                          </wps:bodyPr>
                        </wps:wsp>
                        <wps:wsp>
                          <wps:cNvSpPr/>
                          <wps:cNvPr id="80" name="Shape 80"/>
                          <wps:spPr>
                            <a:xfrm>
                              <a:off x="3810462" y="2831091"/>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a:off x="3810462" y="2831091"/>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Procesos de clasificación</w:t>
                                </w:r>
                              </w:p>
                            </w:txbxContent>
                          </wps:txbx>
                          <wps:bodyPr anchorCtr="0" anchor="ctr" bIns="6350" lIns="6350" spcFirstLastPara="1" rIns="6350" wrap="square" tIns="6350">
                            <a:noAutofit/>
                          </wps:bodyPr>
                        </wps:wsp>
                        <wps:wsp>
                          <wps:cNvSpPr/>
                          <wps:cNvPr id="82" name="Shape 82"/>
                          <wps:spPr>
                            <a:xfrm>
                              <a:off x="3810462" y="3513415"/>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3810462" y="3513415"/>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Resolución y cumplimiento de tiempos</w:t>
                                </w:r>
                              </w:p>
                            </w:txbxContent>
                          </wps:txbx>
                          <wps:bodyPr anchorCtr="0" anchor="ctr" bIns="6350" lIns="6350" spcFirstLastPara="1" rIns="6350" wrap="square" tIns="6350">
                            <a:noAutofit/>
                          </wps:bodyPr>
                        </wps:wsp>
                        <wps:wsp>
                          <wps:cNvSpPr/>
                          <wps:cNvPr id="84" name="Shape 84"/>
                          <wps:spPr>
                            <a:xfrm>
                              <a:off x="1906302" y="4536901"/>
                              <a:ext cx="1586800" cy="48397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1906302" y="4536901"/>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Herramientas de gestión</w:t>
                                </w:r>
                              </w:p>
                            </w:txbxContent>
                          </wps:txbx>
                          <wps:bodyPr anchorCtr="0" anchor="ctr" bIns="6350" lIns="6350" spcFirstLastPara="1" rIns="6350" wrap="square" tIns="6350">
                            <a:noAutofit/>
                          </wps:bodyPr>
                        </wps:wsp>
                        <wps:wsp>
                          <wps:cNvSpPr/>
                          <wps:cNvPr id="86" name="Shape 86"/>
                          <wps:spPr>
                            <a:xfrm>
                              <a:off x="3810462" y="4195739"/>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810462" y="4195739"/>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Sistemas de evaluación</w:t>
                                </w:r>
                              </w:p>
                            </w:txbxContent>
                          </wps:txbx>
                          <wps:bodyPr anchorCtr="0" anchor="ctr" bIns="6350" lIns="6350" spcFirstLastPara="1" rIns="6350" wrap="square" tIns="6350">
                            <a:noAutofit/>
                          </wps:bodyPr>
                        </wps:wsp>
                        <wps:wsp>
                          <wps:cNvSpPr/>
                          <wps:cNvPr id="88" name="Shape 88"/>
                          <wps:spPr>
                            <a:xfrm>
                              <a:off x="3810462" y="4878063"/>
                              <a:ext cx="1586800" cy="48397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3810462" y="4878063"/>
                              <a:ext cx="1586800" cy="4839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Registros para optimización</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5399405" cy="6146157"/>
                <wp:effectExtent b="0" l="0" r="0" t="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399405" cy="61461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2CF">
      <w:pPr>
        <w:pBdr>
          <w:top w:color="000000" w:space="1" w:sz="4" w:val="single"/>
          <w:left w:color="000000" w:space="4" w:sz="4" w:val="single"/>
          <w:bottom w:color="000000" w:space="1" w:sz="4" w:val="single"/>
          <w:right w:color="000000" w:space="4" w:sz="4" w:val="single"/>
        </w:pBd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Texto alternativo:</w:t>
      </w:r>
      <w:r w:rsidDel="00000000" w:rsidR="00000000" w:rsidRPr="00000000">
        <w:rPr>
          <w:rFonts w:ascii="Arial" w:cs="Arial" w:eastAsia="Arial" w:hAnsi="Arial"/>
          <w:sz w:val="20"/>
          <w:szCs w:val="20"/>
          <w:rtl w:val="0"/>
        </w:rPr>
        <w:t xml:space="preserve"> La Figura 4 se denomina «Síntesis temática del componente», allí se mencionan los principales temas tratados sobre soporte técnico y atención al cliente en la reparación de equipos con la base de los protocolos, la gestión de incidentes y las herramientas de gestión.</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2D2">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2D4">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2D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Prueba de conocimientos sobre Soporte técnico y atención al cliente en la reparación de equipos</w:t>
            </w:r>
          </w:p>
          <w:p w:rsidR="00000000" w:rsidDel="00000000" w:rsidP="00000000" w:rsidRDefault="00000000" w:rsidRPr="00000000" w14:paraId="000002D6">
            <w:pPr>
              <w:spacing w:after="60" w:before="60" w:lineRule="auto"/>
              <w:jc w:val="center"/>
              <w:rPr>
                <w:rFonts w:ascii="Arial" w:cs="Arial" w:eastAsia="Arial" w:hAnsi="Arial"/>
                <w:sz w:val="20"/>
                <w:szCs w:val="20"/>
              </w:rPr>
            </w:pP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2D7">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2D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Validar el conocimiento adquirido sobre Soporte técnico y atención al cliente en la reparación de equipos. Esto se trabaja a partir de un conjunto de preguntas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2D9">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2DA">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067290" cy="894882"/>
                  <wp:effectExtent b="0" l="0" r="0" t="0"/>
                  <wp:docPr descr="Interfaz de usuario gráfica&#10;&#10;Descripción generada automáticamente" id="5"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10"/>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2DB">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w:t>
            </w:r>
          </w:p>
          <w:p w:rsidR="00000000" w:rsidDel="00000000" w:rsidP="00000000" w:rsidRDefault="00000000" w:rsidRPr="00000000" w14:paraId="000002DC">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DD">
            <w:pPr>
              <w:spacing w:after="6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Actividad_didactica_CF01</w:t>
            </w:r>
          </w:p>
        </w:tc>
      </w:tr>
    </w:tbl>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pStyle w:val="Heading1"/>
        <w:numPr>
          <w:ilvl w:val="0"/>
          <w:numId w:val="10"/>
        </w:numPr>
        <w:ind w:left="432" w:hanging="432"/>
        <w:rPr/>
      </w:pPr>
      <w:bookmarkStart w:colFirst="0" w:colLast="0" w:name="_1ksv4uv" w:id="15"/>
      <w:bookmarkEnd w:id="15"/>
      <w:r w:rsidDel="00000000" w:rsidR="00000000" w:rsidRPr="00000000">
        <w:rPr>
          <w:rtl w:val="0"/>
        </w:rPr>
        <w:t xml:space="preserve">Material complementario</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2EC">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ED">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EE">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2EF">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Enlace del recurso o archivo del documento o material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F0">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Fundamentos del servicio técnico</w:t>
            </w:r>
          </w:p>
        </w:tc>
        <w:tc>
          <w:tcPr>
            <w:tcMar>
              <w:top w:w="100.0" w:type="dxa"/>
              <w:left w:w="100.0" w:type="dxa"/>
              <w:bottom w:w="100.0" w:type="dxa"/>
              <w:right w:w="100.0" w:type="dxa"/>
            </w:tcMar>
            <w:vAlign w:val="center"/>
          </w:tcPr>
          <w:p w:rsidR="00000000" w:rsidDel="00000000" w:rsidP="00000000" w:rsidRDefault="00000000" w:rsidRPr="00000000" w14:paraId="000002F1">
            <w:pPr>
              <w:spacing w:after="120"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(2023, junio 5). </w:t>
            </w:r>
            <w:r w:rsidDel="00000000" w:rsidR="00000000" w:rsidRPr="00000000">
              <w:rPr>
                <w:rFonts w:ascii="Arial" w:cs="Arial" w:eastAsia="Arial" w:hAnsi="Arial"/>
                <w:i w:val="1"/>
                <w:sz w:val="20"/>
                <w:szCs w:val="20"/>
                <w:rtl w:val="0"/>
              </w:rPr>
              <w:t xml:space="preserve">Protocolo de atención al cliente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F2">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F3">
            <w:pPr>
              <w:spacing w:after="120" w:before="120" w:lineRule="auto"/>
              <w:jc w:val="center"/>
              <w:rPr>
                <w:rFonts w:ascii="Arial" w:cs="Arial" w:eastAsia="Arial" w:hAnsi="Arial"/>
                <w:sz w:val="20"/>
                <w:szCs w:val="20"/>
              </w:rPr>
            </w:pPr>
            <w:hyperlink r:id="rId11">
              <w:r w:rsidDel="00000000" w:rsidR="00000000" w:rsidRPr="00000000">
                <w:rPr>
                  <w:rFonts w:ascii="Arial" w:cs="Arial" w:eastAsia="Arial" w:hAnsi="Arial"/>
                  <w:color w:val="467886"/>
                  <w:sz w:val="20"/>
                  <w:szCs w:val="20"/>
                  <w:u w:val="single"/>
                  <w:rtl w:val="0"/>
                </w:rPr>
                <w:t xml:space="preserve">https://www.youtube.com/watch?v=M0WqQBa3sRI</w:t>
              </w:r>
            </w:hyperlink>
            <w:r w:rsidDel="00000000" w:rsidR="00000000" w:rsidRPr="00000000">
              <w:rPr>
                <w:rFonts w:ascii="Arial" w:cs="Arial" w:eastAsia="Arial" w:hAnsi="Arial"/>
                <w:sz w:val="20"/>
                <w:szCs w:val="20"/>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F4">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Gestión de incidentes</w:t>
            </w:r>
          </w:p>
        </w:tc>
        <w:tc>
          <w:tcPr>
            <w:tcMar>
              <w:top w:w="100.0" w:type="dxa"/>
              <w:left w:w="100.0" w:type="dxa"/>
              <w:bottom w:w="100.0" w:type="dxa"/>
              <w:right w:w="100.0" w:type="dxa"/>
            </w:tcMar>
            <w:vAlign w:val="center"/>
          </w:tcPr>
          <w:p w:rsidR="00000000" w:rsidDel="00000000" w:rsidP="00000000" w:rsidRDefault="00000000" w:rsidRPr="00000000" w14:paraId="000002F5">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Ecosistema de Recursos Educativos Digitales SENA. (2022, mayo 20). </w:t>
            </w:r>
            <w:r w:rsidDel="00000000" w:rsidR="00000000" w:rsidRPr="00000000">
              <w:rPr>
                <w:rFonts w:ascii="Arial" w:cs="Arial" w:eastAsia="Arial" w:hAnsi="Arial"/>
                <w:i w:val="1"/>
                <w:sz w:val="20"/>
                <w:szCs w:val="20"/>
                <w:rtl w:val="0"/>
              </w:rPr>
              <w:t xml:space="preserve">Protocolo de atención al cliente Interpretación de indicadores de gestión (KPI)</w:t>
            </w:r>
          </w:p>
        </w:tc>
        <w:tc>
          <w:tcPr>
            <w:tcMar>
              <w:top w:w="100.0" w:type="dxa"/>
              <w:left w:w="100.0" w:type="dxa"/>
              <w:bottom w:w="100.0" w:type="dxa"/>
              <w:right w:w="100.0" w:type="dxa"/>
            </w:tcMar>
            <w:vAlign w:val="center"/>
          </w:tcPr>
          <w:p w:rsidR="00000000" w:rsidDel="00000000" w:rsidP="00000000" w:rsidRDefault="00000000" w:rsidRPr="00000000" w14:paraId="000002F6">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F7">
            <w:pPr>
              <w:spacing w:after="120" w:before="120" w:lineRule="auto"/>
              <w:jc w:val="center"/>
              <w:rPr>
                <w:rFonts w:ascii="Arial" w:cs="Arial" w:eastAsia="Arial" w:hAnsi="Arial"/>
                <w:sz w:val="20"/>
                <w:szCs w:val="20"/>
              </w:rPr>
            </w:pPr>
            <w:hyperlink r:id="rId12">
              <w:r w:rsidDel="00000000" w:rsidR="00000000" w:rsidRPr="00000000">
                <w:rPr>
                  <w:rFonts w:ascii="Arial" w:cs="Arial" w:eastAsia="Arial" w:hAnsi="Arial"/>
                  <w:color w:val="467886"/>
                  <w:sz w:val="20"/>
                  <w:szCs w:val="20"/>
                  <w:u w:val="single"/>
                  <w:rtl w:val="0"/>
                </w:rPr>
                <w:t xml:space="preserve">https://www.youtube.com/watch?v=nCUYv5oPwJY</w:t>
              </w:r>
            </w:hyperlink>
            <w:r w:rsidDel="00000000" w:rsidR="00000000" w:rsidRPr="00000000">
              <w:rPr>
                <w:rFonts w:ascii="Arial" w:cs="Arial" w:eastAsia="Arial" w:hAnsi="Arial"/>
                <w:sz w:val="20"/>
                <w:szCs w:val="20"/>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F8">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 Gestión de incidentes</w:t>
            </w:r>
          </w:p>
        </w:tc>
        <w:tc>
          <w:tcPr>
            <w:tcMar>
              <w:top w:w="100.0" w:type="dxa"/>
              <w:left w:w="100.0" w:type="dxa"/>
              <w:bottom w:w="100.0" w:type="dxa"/>
              <w:right w:w="100.0" w:type="dxa"/>
            </w:tcMar>
            <w:vAlign w:val="center"/>
          </w:tcPr>
          <w:p w:rsidR="00000000" w:rsidDel="00000000" w:rsidP="00000000" w:rsidRDefault="00000000" w:rsidRPr="00000000" w14:paraId="000002F9">
            <w:pP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(2022, mayo 20). </w:t>
            </w:r>
            <w:r w:rsidDel="00000000" w:rsidR="00000000" w:rsidRPr="00000000">
              <w:rPr>
                <w:rFonts w:ascii="Arial" w:cs="Arial" w:eastAsia="Arial" w:hAnsi="Arial"/>
                <w:i w:val="1"/>
                <w:sz w:val="20"/>
                <w:szCs w:val="20"/>
                <w:rtl w:val="0"/>
              </w:rPr>
              <w:t xml:space="preserve">Gestión de requerimientos e indicadores de gestión</w:t>
            </w:r>
            <w:r w:rsidDel="00000000" w:rsidR="00000000" w:rsidRPr="00000000">
              <w:rPr>
                <w:rtl w:val="0"/>
              </w:rPr>
            </w:r>
          </w:p>
          <w:p w:rsidR="00000000" w:rsidDel="00000000" w:rsidP="00000000" w:rsidRDefault="00000000" w:rsidRPr="00000000" w14:paraId="000002FA">
            <w:pPr>
              <w:spacing w:after="120" w:before="120" w:lineRule="auto"/>
              <w:jc w:val="center"/>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FB">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2FC">
            <w:pPr>
              <w:spacing w:after="120" w:before="120" w:lineRule="auto"/>
              <w:jc w:val="center"/>
              <w:rPr>
                <w:rFonts w:ascii="Arial" w:cs="Arial" w:eastAsia="Arial" w:hAnsi="Arial"/>
                <w:sz w:val="20"/>
                <w:szCs w:val="20"/>
              </w:rPr>
            </w:pPr>
            <w:hyperlink r:id="rId13">
              <w:r w:rsidDel="00000000" w:rsidR="00000000" w:rsidRPr="00000000">
                <w:rPr>
                  <w:rFonts w:ascii="Arial" w:cs="Arial" w:eastAsia="Arial" w:hAnsi="Arial"/>
                  <w:color w:val="467886"/>
                  <w:sz w:val="20"/>
                  <w:szCs w:val="20"/>
                  <w:u w:val="single"/>
                  <w:rtl w:val="0"/>
                </w:rPr>
                <w:t xml:space="preserve">https://www.youtube.com/watch?v=8hHQ0i5spgs&amp;list=PLkc5n6npRWkhgy8-__7eMfcC5nnMlV2TJ&amp;index=8</w:t>
              </w:r>
            </w:hyperlink>
            <w:r w:rsidDel="00000000" w:rsidR="00000000" w:rsidRPr="00000000">
              <w:rPr>
                <w:rFonts w:ascii="Arial" w:cs="Arial" w:eastAsia="Arial" w:hAnsi="Arial"/>
                <w:sz w:val="20"/>
                <w:szCs w:val="20"/>
                <w:rtl w:val="0"/>
              </w:rPr>
              <w:t xml:space="preserve"> </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FD">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3.Herramientas de gestión</w:t>
            </w:r>
          </w:p>
        </w:tc>
        <w:tc>
          <w:tcPr>
            <w:tcMar>
              <w:top w:w="100.0" w:type="dxa"/>
              <w:left w:w="100.0" w:type="dxa"/>
              <w:bottom w:w="100.0" w:type="dxa"/>
              <w:right w:w="100.0" w:type="dxa"/>
            </w:tcMar>
            <w:vAlign w:val="center"/>
          </w:tcPr>
          <w:p w:rsidR="00000000" w:rsidDel="00000000" w:rsidP="00000000" w:rsidRDefault="00000000" w:rsidRPr="00000000" w14:paraId="000002FE">
            <w:pPr>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(2022, agosto30). </w:t>
            </w:r>
            <w:r w:rsidDel="00000000" w:rsidR="00000000" w:rsidRPr="00000000">
              <w:rPr>
                <w:rFonts w:ascii="Arial" w:cs="Arial" w:eastAsia="Arial" w:hAnsi="Arial"/>
                <w:i w:val="1"/>
                <w:sz w:val="20"/>
                <w:szCs w:val="20"/>
                <w:rtl w:val="0"/>
              </w:rPr>
              <w:t xml:space="preserve">Evaluación de métricas y controles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FF">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300">
            <w:pPr>
              <w:spacing w:after="120" w:before="120" w:lineRule="auto"/>
              <w:rPr>
                <w:rFonts w:ascii="Arial" w:cs="Arial" w:eastAsia="Arial" w:hAnsi="Arial"/>
                <w:sz w:val="20"/>
                <w:szCs w:val="20"/>
              </w:rPr>
            </w:pPr>
            <w:hyperlink r:id="rId14">
              <w:r w:rsidDel="00000000" w:rsidR="00000000" w:rsidRPr="00000000">
                <w:rPr>
                  <w:rFonts w:ascii="Arial" w:cs="Arial" w:eastAsia="Arial" w:hAnsi="Arial"/>
                  <w:color w:val="467886"/>
                  <w:sz w:val="20"/>
                  <w:szCs w:val="20"/>
                  <w:u w:val="single"/>
                  <w:rtl w:val="0"/>
                </w:rPr>
                <w:t xml:space="preserve">https://www.youtube.com/watch?v=ZPDlu3ReTps</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pStyle w:val="Heading1"/>
        <w:numPr>
          <w:ilvl w:val="0"/>
          <w:numId w:val="10"/>
        </w:numPr>
        <w:ind w:left="432" w:hanging="432"/>
        <w:rPr/>
      </w:pPr>
      <w:bookmarkStart w:colFirst="0" w:colLast="0" w:name="_44sinio" w:id="16"/>
      <w:bookmarkEnd w:id="16"/>
      <w:r w:rsidDel="00000000" w:rsidR="00000000" w:rsidRPr="00000000">
        <w:rPr>
          <w:rtl w:val="0"/>
        </w:rPr>
        <w:t xml:space="preserve">Glosario </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305">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306">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07">
            <w:pPr>
              <w:spacing w:after="120" w:before="12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Atención al cliente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08">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Interacción entre la empresa y el cliente, enfocada en satisfacer necesidades y resolver dudas o problemas.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09">
            <w:pPr>
              <w:spacing w:after="120" w:before="120" w:lineRule="auto"/>
              <w:jc w:val="center"/>
              <w:rPr>
                <w:rFonts w:ascii="Arial" w:cs="Arial" w:eastAsia="Arial" w:hAnsi="Arial"/>
                <w:i w:val="1"/>
                <w:sz w:val="20"/>
                <w:szCs w:val="20"/>
              </w:rPr>
            </w:pPr>
            <w:r w:rsidDel="00000000" w:rsidR="00000000" w:rsidRPr="00000000">
              <w:rPr>
                <w:rFonts w:ascii="Arial" w:cs="Arial" w:eastAsia="Arial" w:hAnsi="Arial"/>
                <w:b w:val="1"/>
                <w:color w:val="000000"/>
                <w:sz w:val="20"/>
                <w:szCs w:val="20"/>
                <w:rtl w:val="0"/>
              </w:rPr>
              <w:t xml:space="preserve">Documentación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0A">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Registro detallado de las actividades, problemas y soluciones llevadas a cabo en el proceso de soporte técnico, utilizado para seguimiento y referencia.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0B">
            <w:pPr>
              <w:spacing w:after="120" w:before="12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Escalamiento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0C">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Proceso de elevar un problema a un nivel superior de soporte cuando no puede ser resuelto en el nivel inicial.</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0D">
            <w:pPr>
              <w:spacing w:after="120" w:before="120" w:lineRule="auto"/>
              <w:jc w:val="center"/>
              <w:rPr>
                <w:rFonts w:ascii="Arial" w:cs="Arial" w:eastAsia="Arial" w:hAnsi="Arial"/>
                <w:i w:val="1"/>
                <w:sz w:val="20"/>
                <w:szCs w:val="20"/>
              </w:rPr>
            </w:pPr>
            <w:r w:rsidDel="00000000" w:rsidR="00000000" w:rsidRPr="00000000">
              <w:rPr>
                <w:rFonts w:ascii="Arial" w:cs="Arial" w:eastAsia="Arial" w:hAnsi="Arial"/>
                <w:b w:val="1"/>
                <w:color w:val="000000"/>
                <w:sz w:val="20"/>
                <w:szCs w:val="20"/>
                <w:rtl w:val="0"/>
              </w:rPr>
              <w:t xml:space="preserve">Evaluación de servicio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0E">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Análisis del desempeño del soporte técnico, basado en métricas y retroalimentación del cliente, para identificar áreas de mejora.</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0F">
            <w:pPr>
              <w:spacing w:after="120" w:before="120" w:lineRule="auto"/>
              <w:jc w:val="center"/>
              <w:rPr>
                <w:rFonts w:ascii="Arial" w:cs="Arial" w:eastAsia="Arial" w:hAnsi="Arial"/>
                <w:i w:val="1"/>
                <w:sz w:val="20"/>
                <w:szCs w:val="20"/>
              </w:rPr>
            </w:pPr>
            <w:r w:rsidDel="00000000" w:rsidR="00000000" w:rsidRPr="00000000">
              <w:rPr>
                <w:rFonts w:ascii="Arial" w:cs="Arial" w:eastAsia="Arial" w:hAnsi="Arial"/>
                <w:b w:val="1"/>
                <w:i w:val="1"/>
                <w:color w:val="000000"/>
                <w:sz w:val="20"/>
                <w:szCs w:val="20"/>
                <w:rtl w:val="0"/>
              </w:rPr>
              <w:t xml:space="preserve">Help-Desk</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0">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Sistema o plataforma que centraliza y gestiona solicitudes de soporte técnico de los clientes, permitiendo el seguimiento y resolución de incidencias.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1">
            <w:pPr>
              <w:spacing w:after="120" w:before="120" w:lineRule="auto"/>
              <w:jc w:val="center"/>
              <w:rPr>
                <w:rFonts w:ascii="Arial" w:cs="Arial" w:eastAsia="Arial" w:hAnsi="Arial"/>
                <w:i w:val="1"/>
                <w:sz w:val="20"/>
                <w:szCs w:val="20"/>
              </w:rPr>
            </w:pPr>
            <w:r w:rsidDel="00000000" w:rsidR="00000000" w:rsidRPr="00000000">
              <w:rPr>
                <w:rFonts w:ascii="Arial" w:cs="Arial" w:eastAsia="Arial" w:hAnsi="Arial"/>
                <w:b w:val="1"/>
                <w:color w:val="000000"/>
                <w:sz w:val="20"/>
                <w:szCs w:val="20"/>
                <w:rtl w:val="0"/>
              </w:rPr>
              <w:t xml:space="preserve">Incidente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2">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Evento o problema que interrumpe el funcionamiento normal de un equipo o sistema, que requiere soporte para su resolución.</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3">
            <w:pPr>
              <w:spacing w:after="120" w:before="120" w:lineRule="auto"/>
              <w:jc w:val="center"/>
              <w:rPr>
                <w:rFonts w:ascii="Arial" w:cs="Arial" w:eastAsia="Arial" w:hAnsi="Arial"/>
                <w:i w:val="1"/>
                <w:sz w:val="20"/>
                <w:szCs w:val="20"/>
              </w:rPr>
            </w:pPr>
            <w:r w:rsidDel="00000000" w:rsidR="00000000" w:rsidRPr="00000000">
              <w:rPr>
                <w:rFonts w:ascii="Arial" w:cs="Arial" w:eastAsia="Arial" w:hAnsi="Arial"/>
                <w:b w:val="1"/>
                <w:color w:val="000000"/>
                <w:sz w:val="20"/>
                <w:szCs w:val="20"/>
                <w:rtl w:val="0"/>
              </w:rPr>
              <w:t xml:space="preserve">Métrica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4">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Parámetro que permite medir el desempeño de un proceso o actividad dentro del soporte técnico, como el tiempo de respuesta o el nivel de satisfacción del cliente.</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5">
            <w:pPr>
              <w:spacing w:after="120" w:before="120"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Petición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6">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Solicitud específica del cliente para obtener asistencia o resolver un problema técnico.</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7">
            <w:pPr>
              <w:spacing w:after="120" w:before="120"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Protocolo de atención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8">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Conjunto de normas y procedimientos para guiar la interacción entre el personal de soporte y el cliente, asegurando una atención uniforme y de calidad.</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9">
            <w:pPr>
              <w:spacing w:after="120" w:before="120"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Resolución en primer contacto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A">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Capacidad de resolver un problema o solicitud del cliente en el primer contacto, sin necesidad de escalamiento o intervención adicional.</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B">
            <w:pPr>
              <w:spacing w:after="120" w:before="120" w:lineRule="auto"/>
              <w:jc w:val="center"/>
              <w:rPr>
                <w:rFonts w:ascii="Arial" w:cs="Arial" w:eastAsia="Arial" w:hAnsi="Arial"/>
                <w:b w:val="1"/>
                <w:i w:val="1"/>
                <w:sz w:val="20"/>
                <w:szCs w:val="20"/>
              </w:rPr>
            </w:pPr>
            <w:r w:rsidDel="00000000" w:rsidR="00000000" w:rsidRPr="00000000">
              <w:rPr>
                <w:rFonts w:ascii="Arial" w:cs="Arial" w:eastAsia="Arial" w:hAnsi="Arial"/>
                <w:b w:val="1"/>
                <w:i w:val="1"/>
                <w:color w:val="000000"/>
                <w:sz w:val="20"/>
                <w:szCs w:val="20"/>
                <w:rtl w:val="0"/>
              </w:rPr>
              <w:t xml:space="preserve">SLAs</w:t>
            </w:r>
            <w:r w:rsidDel="00000000" w:rsidR="00000000" w:rsidRPr="00000000">
              <w:rPr>
                <w:rFonts w:ascii="Arial" w:cs="Arial" w:eastAsia="Arial" w:hAnsi="Arial"/>
                <w:b w:val="1"/>
                <w:color w:val="000000"/>
                <w:sz w:val="20"/>
                <w:szCs w:val="20"/>
                <w:rtl w:val="0"/>
              </w:rPr>
              <w:t xml:space="preserve"> (Acuerdos de Nivel de Servicio)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C">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Compromisos establecidos entre el proveedor de soporte y el cliente que definen los tiempos y estándares de calidad para la resolución de incidentes.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D">
            <w:pPr>
              <w:spacing w:after="120" w:before="120"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Soporte técnico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1E">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Asistencia proporcionada a los usuarios para resolver problemas técnicos con sus equipos o sistemas.</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1F">
            <w:pPr>
              <w:spacing w:after="120" w:before="120" w:lineRule="auto"/>
              <w:jc w:val="center"/>
              <w:rPr>
                <w:rFonts w:ascii="Arial" w:cs="Arial" w:eastAsia="Arial" w:hAnsi="Arial"/>
                <w:b w:val="1"/>
                <w:i w:val="1"/>
                <w:sz w:val="20"/>
                <w:szCs w:val="20"/>
              </w:rPr>
            </w:pPr>
            <w:r w:rsidDel="00000000" w:rsidR="00000000" w:rsidRPr="00000000">
              <w:rPr>
                <w:rFonts w:ascii="Arial" w:cs="Arial" w:eastAsia="Arial" w:hAnsi="Arial"/>
                <w:b w:val="1"/>
                <w:color w:val="000000"/>
                <w:sz w:val="20"/>
                <w:szCs w:val="20"/>
                <w:rtl w:val="0"/>
              </w:rPr>
              <w:t xml:space="preserve">Trazabilidad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0">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Capacidad de rastrear el historial, la ubicación y los pasos de un incidente o solicitud de servicio a lo largo del proceso de soporte.</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21">
            <w:pPr>
              <w:spacing w:after="120" w:before="120" w:lineRule="auto"/>
              <w:jc w:val="center"/>
              <w:rPr>
                <w:rFonts w:ascii="Arial" w:cs="Arial" w:eastAsia="Arial" w:hAnsi="Arial"/>
                <w:b w:val="1"/>
                <w:i w:val="1"/>
                <w:sz w:val="20"/>
                <w:szCs w:val="20"/>
              </w:rPr>
            </w:pPr>
            <w:r w:rsidDel="00000000" w:rsidR="00000000" w:rsidRPr="00000000">
              <w:rPr>
                <w:rFonts w:ascii="Arial" w:cs="Arial" w:eastAsia="Arial" w:hAnsi="Arial"/>
                <w:b w:val="1"/>
                <w:i w:val="1"/>
                <w:color w:val="000000"/>
                <w:sz w:val="20"/>
                <w:szCs w:val="20"/>
                <w:rtl w:val="0"/>
              </w:rPr>
              <w:t xml:space="preserve">Troubleshooting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2">
            <w:pPr>
              <w:spacing w:after="120" w:before="12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Conjunto de técnicas para diagnosticar y resolver problemas en los sistemas o equipos, de forma rápida y efectiva.</w:t>
            </w:r>
            <w:r w:rsidDel="00000000" w:rsidR="00000000" w:rsidRPr="00000000">
              <w:rPr>
                <w:rtl w:val="0"/>
              </w:rPr>
            </w:r>
          </w:p>
        </w:tc>
      </w:tr>
    </w:tbl>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1"/>
        <w:numPr>
          <w:ilvl w:val="0"/>
          <w:numId w:val="10"/>
        </w:numPr>
        <w:ind w:left="432" w:hanging="432"/>
        <w:rPr/>
      </w:pPr>
      <w:bookmarkStart w:colFirst="0" w:colLast="0" w:name="_2jxsxqh" w:id="17"/>
      <w:bookmarkEnd w:id="17"/>
      <w:r w:rsidDel="00000000" w:rsidR="00000000" w:rsidRPr="00000000">
        <w:rPr>
          <w:rtl w:val="0"/>
        </w:rPr>
        <w:t xml:space="preserve">Referencias bibliográficas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Arellano-Díaz, H. O. (2017). La calidad en el servicio como ventaja competitiva. Revista científica dominio de las ciencias, 3, 72-83</w:t>
      </w:r>
      <w:r w:rsidDel="00000000" w:rsidR="00000000" w:rsidRPr="00000000">
        <w:rPr>
          <w:rFonts w:ascii="Arial" w:cs="Arial" w:eastAsia="Arial" w:hAnsi="Arial"/>
          <w:b w:val="0"/>
          <w:i w:val="0"/>
          <w:smallCaps w:val="0"/>
          <w:strike w:val="0"/>
          <w:color w:val="215e99"/>
          <w:sz w:val="20"/>
          <w:szCs w:val="20"/>
          <w:u w:val="none"/>
          <w:shd w:fill="auto" w:val="clear"/>
          <w:vertAlign w:val="baseline"/>
          <w:rtl w:val="0"/>
        </w:rPr>
        <w:t xml:space="preserve">. https://doi.org/10.238 57/dc.v3i3%20mon.627 </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Arellano-González, A., Carballo-Mendivil, B., Acosta-Quintana, M. P., López-Torres, V. G. (2017). Planeación de la logística de la recepción y entrega de mercancía en una empresa que ofrece servicios de paquetería y carga. Revista de Negocios &amp; PyMES, 3(8), 9-22. </w:t>
      </w:r>
      <w:r w:rsidDel="00000000" w:rsidR="00000000" w:rsidRPr="00000000">
        <w:rPr>
          <w:rFonts w:ascii="Arial" w:cs="Arial" w:eastAsia="Arial" w:hAnsi="Arial"/>
          <w:b w:val="0"/>
          <w:i w:val="0"/>
          <w:smallCaps w:val="0"/>
          <w:strike w:val="0"/>
          <w:color w:val="215e99"/>
          <w:sz w:val="20"/>
          <w:szCs w:val="20"/>
          <w:u w:val="none"/>
          <w:shd w:fill="auto" w:val="clear"/>
          <w:vertAlign w:val="baseline"/>
          <w:rtl w:val="0"/>
        </w:rPr>
        <w:t xml:space="preserve">https://www.ecorfan.org/spain/researchjournals/Negocios_y _PyMES/vol3num8/Revista_de_Negocios_&amp;_PYMES_V3_N8_2.pdf</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Calatayud, A., Montes, L. (2021). Logística en América Latina y el Caribe: Oportunidades, desafíos y líneas de acción. Banco Interamericano de Desarrollo. </w:t>
      </w:r>
      <w:hyperlink r:id="rId15">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w:t>
        </w:r>
      </w:hyperlink>
      <w:hyperlink r:id="rId16">
        <w:r w:rsidDel="00000000" w:rsidR="00000000" w:rsidRPr="00000000">
          <w:rPr>
            <w:rFonts w:ascii="Arial" w:cs="Arial" w:eastAsia="Arial" w:hAnsi="Arial"/>
            <w:b w:val="0"/>
            <w:i w:val="0"/>
            <w:smallCaps w:val="0"/>
            <w:strike w:val="0"/>
            <w:color w:val="215e99"/>
            <w:sz w:val="20"/>
            <w:szCs w:val="20"/>
            <w:u w:val="single"/>
            <w:shd w:fill="auto" w:val="clear"/>
            <w:vertAlign w:val="baseline"/>
            <w:rtl w:val="0"/>
          </w:rPr>
          <w:t xml:space="preserve">ttps://doi.org/10.18235/0003278</w:t>
        </w:r>
      </w:hyperlink>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Duque Oliva, E. J., Diosa Gómez, Y. (2014). Evolución conceptual de los modelos de medición de la percepción de calidad del servicio: Una mirada desde la educación superior. Suma de Negocios, 5(12), 180-191. h</w:t>
      </w:r>
      <w:r w:rsidDel="00000000" w:rsidR="00000000" w:rsidRPr="00000000">
        <w:rPr>
          <w:rFonts w:ascii="Arial" w:cs="Arial" w:eastAsia="Arial" w:hAnsi="Arial"/>
          <w:b w:val="0"/>
          <w:i w:val="0"/>
          <w:smallCaps w:val="0"/>
          <w:strike w:val="0"/>
          <w:color w:val="215e99"/>
          <w:sz w:val="20"/>
          <w:szCs w:val="20"/>
          <w:u w:val="none"/>
          <w:shd w:fill="auto" w:val="clear"/>
          <w:vertAlign w:val="baseline"/>
          <w:rtl w:val="0"/>
        </w:rPr>
        <w:t xml:space="preserve">ttps://d oi.org/10.1016/S2215-910X(14)70040-0</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Monagas-Docasal, M. (2012). El capital intelectual y la gestión del conocimiento. Ingeniería Industrial, XXXIII(2), 142-150. </w:t>
      </w:r>
      <w:r w:rsidDel="00000000" w:rsidR="00000000" w:rsidRPr="00000000">
        <w:rPr>
          <w:rFonts w:ascii="Arial" w:cs="Arial" w:eastAsia="Arial" w:hAnsi="Arial"/>
          <w:b w:val="0"/>
          <w:i w:val="0"/>
          <w:smallCaps w:val="0"/>
          <w:strike w:val="0"/>
          <w:color w:val="215e99"/>
          <w:sz w:val="20"/>
          <w:szCs w:val="20"/>
          <w:u w:val="none"/>
          <w:shd w:fill="auto" w:val="clear"/>
          <w:vertAlign w:val="baseline"/>
          <w:rtl w:val="0"/>
        </w:rPr>
        <w:t xml:space="preserve">https://www.redalyc.org/pdf/3604/360433580006.pdf</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Morán Ruiz, E. (2017). La calidad del servicio al cliente externo administrativo vinculado al incremento de las ventas en el grupo Santillana.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Espirales. Revista Multidisciplinaria de Investigación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9, 82-104. </w:t>
      </w:r>
      <w:hyperlink r:id="rId17">
        <w:r w:rsidDel="00000000" w:rsidR="00000000" w:rsidRPr="00000000">
          <w:rPr>
            <w:rFonts w:ascii="Arial" w:cs="Arial" w:eastAsia="Arial" w:hAnsi="Arial"/>
            <w:b w:val="0"/>
            <w:i w:val="0"/>
            <w:smallCaps w:val="0"/>
            <w:strike w:val="0"/>
            <w:color w:val="215e99"/>
            <w:sz w:val="20"/>
            <w:szCs w:val="20"/>
            <w:u w:val="single"/>
            <w:shd w:fill="auto" w:val="clear"/>
            <w:vertAlign w:val="baseline"/>
            <w:rtl w:val="0"/>
          </w:rPr>
          <w:t xml:space="preserve">http://www.revistaespirales.com/index.php/es/article/view/221/168</w:t>
        </w:r>
      </w:hyperlink>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Morillo, M. del C., Morillo, M. C., &amp; Rivas, D. (2011). Medición de la calidad del servicio en las instituciones financieras a través de la escala de Servqual.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Contaduría y Administración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234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101-130. </w:t>
      </w:r>
      <w:hyperlink r:id="rId18">
        <w:r w:rsidDel="00000000" w:rsidR="00000000" w:rsidRPr="00000000">
          <w:rPr>
            <w:rFonts w:ascii="Arial" w:cs="Arial" w:eastAsia="Arial" w:hAnsi="Arial"/>
            <w:b w:val="0"/>
            <w:i w:val="0"/>
            <w:smallCaps w:val="0"/>
            <w:strike w:val="0"/>
            <w:color w:val="215e99"/>
            <w:sz w:val="20"/>
            <w:szCs w:val="20"/>
            <w:u w:val="single"/>
            <w:shd w:fill="auto" w:val="clear"/>
            <w:vertAlign w:val="baseline"/>
            <w:rtl w:val="0"/>
          </w:rPr>
          <w:t xml:space="preserve">http://www.scielo.org.mx/scielo.php?script=sci_arttext&amp;pid=S018610422011000200006</w:t>
        </w:r>
      </w:hyperlink>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Mohedano Torres, E. de J., Echeverría Ríos, O. M., Martínez Hernández, M., &amp; Lezama León, M. H. (2023). Modelo SERVQUAL para medir la calidad en el servicio en operadores logísticos.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Revista CEA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e2234. Instituto Tecnológico Metropolitano, Colombia. </w:t>
      </w:r>
      <w:hyperlink r:id="rId19">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https://doi.org/10.22430/24223182.2234</w:t>
        </w:r>
      </w:hyperlink>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Robayo, A. (2017).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importancia del servicio al cliente y el reflejo de las ventas en una empresa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(Tesis de grado, Universidad Militar Nueva Granda). Repositorio Institucional UMNG. </w:t>
      </w:r>
      <w:hyperlink r:id="rId20">
        <w:r w:rsidDel="00000000" w:rsidR="00000000" w:rsidRPr="00000000">
          <w:rPr>
            <w:rFonts w:ascii="Arial" w:cs="Arial" w:eastAsia="Arial" w:hAnsi="Arial"/>
            <w:b w:val="0"/>
            <w:i w:val="0"/>
            <w:smallCaps w:val="0"/>
            <w:strike w:val="0"/>
            <w:color w:val="215e99"/>
            <w:sz w:val="20"/>
            <w:szCs w:val="20"/>
            <w:u w:val="single"/>
            <w:shd w:fill="auto" w:val="clear"/>
            <w:vertAlign w:val="baseline"/>
            <w:rtl w:val="0"/>
          </w:rPr>
          <w:t xml:space="preserve">https://repository.unimilitar.edu.co/bitstream/handle/10654/16203/Robayo RodriguezAl ejandro2017.pdf?sequence=1&amp;isAllowed=y</w:t>
        </w:r>
      </w:hyperlink>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215e99"/>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Verastegui Tene, F., &amp; Vargas Merino, J. (2021). Estrategias de Merchandising: un análisis de su efectividad para la atracción de nuevos clientes. Revista Academia &amp; Negocios, 41-54. </w:t>
      </w:r>
      <w:hyperlink r:id="rId21">
        <w:r w:rsidDel="00000000" w:rsidR="00000000" w:rsidRPr="00000000">
          <w:rPr>
            <w:rFonts w:ascii="Arial" w:cs="Arial" w:eastAsia="Arial" w:hAnsi="Arial"/>
            <w:b w:val="0"/>
            <w:i w:val="0"/>
            <w:smallCaps w:val="0"/>
            <w:strike w:val="0"/>
            <w:color w:val="215e99"/>
            <w:sz w:val="20"/>
            <w:szCs w:val="20"/>
            <w:u w:val="single"/>
            <w:shd w:fill="auto" w:val="clear"/>
            <w:vertAlign w:val="baseline"/>
            <w:rtl w:val="0"/>
          </w:rPr>
          <w:t xml:space="preserve">https://doi.org/10.29393/RAN6-4EMFV20004</w:t>
        </w:r>
      </w:hyperlink>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tbl>
      <w:tblPr>
        <w:tblStyle w:val="Table14"/>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338">
            <w:pPr>
              <w:spacing w:after="120" w:before="120" w:lineRule="auto"/>
              <w:jc w:val="center"/>
              <w:rPr>
                <w:rFonts w:ascii="Arial" w:cs="Arial" w:eastAsia="Arial" w:hAnsi="Arial"/>
                <w:sz w:val="20"/>
                <w:szCs w:val="20"/>
              </w:rPr>
            </w:pPr>
            <w:r w:rsidDel="00000000" w:rsidR="00000000" w:rsidRPr="00000000">
              <w:rPr>
                <w:rtl w:val="0"/>
              </w:rPr>
            </w:r>
          </w:p>
        </w:tc>
        <w:tc>
          <w:tcPr>
            <w:shd w:fill="caedfb" w:val="clear"/>
            <w:vAlign w:val="center"/>
          </w:tcPr>
          <w:p w:rsidR="00000000" w:rsidDel="00000000" w:rsidP="00000000" w:rsidRDefault="00000000" w:rsidRPr="00000000" w14:paraId="00000339">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caedfb" w:val="clear"/>
            <w:vAlign w:val="center"/>
          </w:tcPr>
          <w:p w:rsidR="00000000" w:rsidDel="00000000" w:rsidP="00000000" w:rsidRDefault="00000000" w:rsidRPr="00000000" w14:paraId="0000033A">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caedfb" w:val="clear"/>
            <w:vAlign w:val="center"/>
          </w:tcPr>
          <w:p w:rsidR="00000000" w:rsidDel="00000000" w:rsidP="00000000" w:rsidRDefault="00000000" w:rsidRPr="00000000" w14:paraId="0000033B">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caedfb" w:val="clear"/>
            <w:vAlign w:val="center"/>
          </w:tcPr>
          <w:p w:rsidR="00000000" w:rsidDel="00000000" w:rsidP="00000000" w:rsidRDefault="00000000" w:rsidRPr="00000000" w14:paraId="0000033C">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Align w:val="center"/>
          </w:tcPr>
          <w:p w:rsidR="00000000" w:rsidDel="00000000" w:rsidP="00000000" w:rsidRDefault="00000000" w:rsidRPr="00000000" w14:paraId="0000033D">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w:t>
            </w:r>
          </w:p>
        </w:tc>
        <w:tc>
          <w:tcPr>
            <w:vAlign w:val="center"/>
          </w:tcPr>
          <w:p w:rsidR="00000000" w:rsidDel="00000000" w:rsidP="00000000" w:rsidRDefault="00000000" w:rsidRPr="00000000" w14:paraId="0000033E">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OIT</w:t>
            </w:r>
            <w:r w:rsidDel="00000000" w:rsidR="00000000" w:rsidRPr="00000000">
              <w:rPr>
                <w:rtl w:val="0"/>
              </w:rPr>
            </w:r>
          </w:p>
        </w:tc>
        <w:tc>
          <w:tcPr>
            <w:vAlign w:val="center"/>
          </w:tcPr>
          <w:p w:rsidR="00000000" w:rsidDel="00000000" w:rsidP="00000000" w:rsidRDefault="00000000" w:rsidRPr="00000000" w14:paraId="0000033F">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340">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OIT</w:t>
            </w:r>
            <w:r w:rsidDel="00000000" w:rsidR="00000000" w:rsidRPr="00000000">
              <w:rPr>
                <w:rtl w:val="0"/>
              </w:rPr>
            </w:r>
          </w:p>
        </w:tc>
        <w:tc>
          <w:tcPr>
            <w:vAlign w:val="center"/>
          </w:tcPr>
          <w:p w:rsidR="00000000" w:rsidDel="00000000" w:rsidP="00000000" w:rsidRDefault="00000000" w:rsidRPr="00000000" w14:paraId="00000341">
            <w:pPr>
              <w:spacing w:after="120" w:before="12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Octubre de 2024</w:t>
            </w:r>
            <w:r w:rsidDel="00000000" w:rsidR="00000000" w:rsidRPr="00000000">
              <w:rPr>
                <w:rtl w:val="0"/>
              </w:rPr>
            </w:r>
          </w:p>
        </w:tc>
      </w:tr>
    </w:tbl>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p>
    <w:tbl>
      <w:tblPr>
        <w:tblStyle w:val="Table15"/>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349">
            <w:pPr>
              <w:spacing w:after="120" w:before="120" w:lineRule="auto"/>
              <w:jc w:val="center"/>
              <w:rPr>
                <w:rFonts w:ascii="Arial" w:cs="Arial" w:eastAsia="Arial" w:hAnsi="Arial"/>
                <w:sz w:val="20"/>
                <w:szCs w:val="20"/>
              </w:rPr>
            </w:pPr>
            <w:r w:rsidDel="00000000" w:rsidR="00000000" w:rsidRPr="00000000">
              <w:rPr>
                <w:rtl w:val="0"/>
              </w:rPr>
            </w:r>
          </w:p>
        </w:tc>
        <w:tc>
          <w:tcPr>
            <w:shd w:fill="caedfb" w:val="clear"/>
            <w:vAlign w:val="center"/>
          </w:tcPr>
          <w:p w:rsidR="00000000" w:rsidDel="00000000" w:rsidP="00000000" w:rsidRDefault="00000000" w:rsidRPr="00000000" w14:paraId="0000034A">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caedfb" w:val="clear"/>
            <w:vAlign w:val="center"/>
          </w:tcPr>
          <w:p w:rsidR="00000000" w:rsidDel="00000000" w:rsidP="00000000" w:rsidRDefault="00000000" w:rsidRPr="00000000" w14:paraId="0000034B">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caedfb" w:val="clear"/>
            <w:vAlign w:val="center"/>
          </w:tcPr>
          <w:p w:rsidR="00000000" w:rsidDel="00000000" w:rsidP="00000000" w:rsidRDefault="00000000" w:rsidRPr="00000000" w14:paraId="0000034C">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caedfb" w:val="clear"/>
            <w:vAlign w:val="center"/>
          </w:tcPr>
          <w:p w:rsidR="00000000" w:rsidDel="00000000" w:rsidP="00000000" w:rsidRDefault="00000000" w:rsidRPr="00000000" w14:paraId="0000034D">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shd w:fill="caedfb" w:val="clear"/>
            <w:vAlign w:val="center"/>
          </w:tcPr>
          <w:p w:rsidR="00000000" w:rsidDel="00000000" w:rsidP="00000000" w:rsidRDefault="00000000" w:rsidRPr="00000000" w14:paraId="0000034E">
            <w:pPr>
              <w:spacing w:after="120" w:before="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vAlign w:val="center"/>
          </w:tcPr>
          <w:p w:rsidR="00000000" w:rsidDel="00000000" w:rsidP="00000000" w:rsidRDefault="00000000" w:rsidRPr="00000000" w14:paraId="0000034F">
            <w:pPr>
              <w:spacing w:after="120" w:before="120" w:lineRule="auto"/>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350">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351">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352">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353">
            <w:pPr>
              <w:spacing w:after="120" w:before="120" w:lineRule="auto"/>
              <w:jc w:val="center"/>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354">
            <w:pPr>
              <w:spacing w:after="120" w:before="120" w:lineRule="auto"/>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3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sectPr>
      <w:headerReference r:id="rId22" w:type="default"/>
      <w:footerReference r:id="rId2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6" name="image1.jpg"/>
          <a:graphic>
            <a:graphicData uri="http://schemas.openxmlformats.org/drawingml/2006/picture">
              <pic:pic>
                <pic:nvPicPr>
                  <pic:cNvPr descr="Icono&#10;&#10;Descripción generada automáticamente" id="0" name="image1.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276" w:lineRule="auto"/>
      <w:ind w:left="567" w:hanging="567"/>
      <w:jc w:val="both"/>
    </w:pPr>
    <w:rPr>
      <w:rFonts w:ascii="Arial" w:cs="Arial" w:eastAsia="Arial" w:hAnsi="Arial"/>
      <w:b w:val="1"/>
      <w:sz w:val="20"/>
      <w:szCs w:val="20"/>
    </w:rPr>
  </w:style>
  <w:style w:type="paragraph" w:styleId="Heading2">
    <w:name w:val="heading 2"/>
    <w:basedOn w:val="Normal"/>
    <w:next w:val="Normal"/>
    <w:pPr>
      <w:keepNext w:val="1"/>
      <w:keepLines w:val="1"/>
      <w:spacing w:after="120" w:before="240" w:line="276" w:lineRule="auto"/>
      <w:ind w:left="578" w:hanging="578"/>
      <w:jc w:val="both"/>
    </w:pPr>
    <w:rPr>
      <w:rFonts w:ascii="Arial" w:cs="Arial" w:eastAsia="Arial" w:hAnsi="Arial"/>
      <w:b w:val="1"/>
      <w:sz w:val="20"/>
      <w:szCs w:val="20"/>
    </w:rPr>
  </w:style>
  <w:style w:type="paragraph" w:styleId="Heading3">
    <w:name w:val="heading 3"/>
    <w:basedOn w:val="Normal"/>
    <w:next w:val="Normal"/>
    <w:pPr>
      <w:keepNext w:val="1"/>
      <w:keepLines w:val="1"/>
      <w:spacing w:after="80" w:before="160" w:line="276" w:lineRule="auto"/>
      <w:ind w:left="720" w:hanging="720"/>
      <w:jc w:val="both"/>
    </w:pPr>
    <w:rPr>
      <w:rFonts w:ascii="Arial" w:cs="Arial" w:eastAsia="Arial" w:hAnsi="Arial"/>
      <w:color w:val="0f4761"/>
      <w:sz w:val="28"/>
      <w:szCs w:val="28"/>
    </w:rPr>
  </w:style>
  <w:style w:type="paragraph" w:styleId="Heading4">
    <w:name w:val="heading 4"/>
    <w:basedOn w:val="Normal"/>
    <w:next w:val="Normal"/>
    <w:pPr>
      <w:keepNext w:val="1"/>
      <w:keepLines w:val="1"/>
      <w:spacing w:after="40" w:before="80" w:line="276" w:lineRule="auto"/>
      <w:ind w:left="864" w:hanging="864"/>
      <w:jc w:val="both"/>
    </w:pPr>
    <w:rPr>
      <w:rFonts w:ascii="Arial" w:cs="Arial" w:eastAsia="Arial" w:hAnsi="Arial"/>
      <w:i w:val="1"/>
      <w:color w:val="0f4761"/>
      <w:sz w:val="20"/>
      <w:szCs w:val="20"/>
    </w:rPr>
  </w:style>
  <w:style w:type="paragraph" w:styleId="Heading5">
    <w:name w:val="heading 5"/>
    <w:basedOn w:val="Normal"/>
    <w:next w:val="Normal"/>
    <w:pPr>
      <w:keepNext w:val="1"/>
      <w:keepLines w:val="1"/>
      <w:spacing w:after="40" w:before="80" w:line="276" w:lineRule="auto"/>
      <w:ind w:left="1008" w:hanging="1008"/>
      <w:jc w:val="both"/>
    </w:pPr>
    <w:rPr>
      <w:rFonts w:ascii="Arial" w:cs="Arial" w:eastAsia="Arial" w:hAnsi="Arial"/>
      <w:color w:val="0f4761"/>
      <w:sz w:val="20"/>
      <w:szCs w:val="20"/>
    </w:rPr>
  </w:style>
  <w:style w:type="paragraph" w:styleId="Heading6">
    <w:name w:val="heading 6"/>
    <w:basedOn w:val="Normal"/>
    <w:next w:val="Normal"/>
    <w:pPr>
      <w:keepNext w:val="1"/>
      <w:keepLines w:val="1"/>
      <w:spacing w:before="40" w:line="276" w:lineRule="auto"/>
      <w:ind w:left="1152" w:hanging="1152"/>
      <w:jc w:val="both"/>
    </w:pPr>
    <w:rPr>
      <w:rFonts w:ascii="Arial" w:cs="Arial" w:eastAsia="Arial" w:hAnsi="Arial"/>
      <w:i w:val="1"/>
      <w:color w:val="595959"/>
      <w:sz w:val="20"/>
      <w:szCs w:val="20"/>
    </w:rPr>
  </w:style>
  <w:style w:type="paragraph" w:styleId="Title">
    <w:name w:val="Title"/>
    <w:basedOn w:val="Normal"/>
    <w:next w:val="Normal"/>
    <w:pPr>
      <w:spacing w:after="80" w:lineRule="auto"/>
      <w:jc w:val="both"/>
    </w:pPr>
    <w:rPr>
      <w:rFonts w:ascii="Play" w:cs="Play" w:eastAsia="Play" w:hAnsi="Play"/>
      <w:sz w:val="56"/>
      <w:szCs w:val="56"/>
    </w:rPr>
  </w:style>
  <w:style w:type="paragraph" w:styleId="Subtitle">
    <w:name w:val="Subtitle"/>
    <w:basedOn w:val="Normal"/>
    <w:next w:val="Normal"/>
    <w:pPr>
      <w:spacing w:after="160" w:line="276" w:lineRule="auto"/>
      <w:jc w:val="both"/>
    </w:pPr>
    <w:rPr>
      <w:rFonts w:ascii="Arial" w:cs="Arial" w:eastAsia="Arial" w:hAnsi="Arial"/>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pository.unimilitar.edu.co/bitstream/handle/10654/16203/Robayo%20RodriguezAl%20ejandro2017.pdf?sequence=1&amp;isAllowed=y" TargetMode="External"/><Relationship Id="rId11" Type="http://schemas.openxmlformats.org/officeDocument/2006/relationships/hyperlink" Target="https://www.youtube.com/watch?v=M0WqQBa3sRI" TargetMode="External"/><Relationship Id="rId22" Type="http://schemas.openxmlformats.org/officeDocument/2006/relationships/header" Target="header1.xml"/><Relationship Id="rId10" Type="http://schemas.openxmlformats.org/officeDocument/2006/relationships/image" Target="media/image2.png"/><Relationship Id="rId21" Type="http://schemas.openxmlformats.org/officeDocument/2006/relationships/hyperlink" Target="https://doi.org/10.29393/RAN6-4EMFV20004" TargetMode="External"/><Relationship Id="rId13" Type="http://schemas.openxmlformats.org/officeDocument/2006/relationships/hyperlink" Target="https://www.youtube.com/watch?v=8hHQ0i5spgs&amp;list=PLkc5n6npRWkhgy8-__7eMfcC5nnMlV2TJ&amp;index=8" TargetMode="External"/><Relationship Id="rId12" Type="http://schemas.openxmlformats.org/officeDocument/2006/relationships/hyperlink" Target="https://www.youtube.com/watch?v=nCUYv5oPwJY"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i.org/10.18235/0003278" TargetMode="External"/><Relationship Id="rId14" Type="http://schemas.openxmlformats.org/officeDocument/2006/relationships/hyperlink" Target="https://www.youtube.com/watch?v=ZPDlu3ReTps" TargetMode="External"/><Relationship Id="rId17" Type="http://schemas.openxmlformats.org/officeDocument/2006/relationships/hyperlink" Target="http://www.revistaespirales.com/index.php/es/article/view/221/168" TargetMode="External"/><Relationship Id="rId16" Type="http://schemas.openxmlformats.org/officeDocument/2006/relationships/hyperlink" Target="https://doi.org/10.18235/0003278" TargetMode="External"/><Relationship Id="rId5" Type="http://schemas.openxmlformats.org/officeDocument/2006/relationships/styles" Target="styles.xml"/><Relationship Id="rId19" Type="http://schemas.openxmlformats.org/officeDocument/2006/relationships/hyperlink" Target="https://doi.org/10.22430/24223182.2234" TargetMode="External"/><Relationship Id="rId6" Type="http://schemas.openxmlformats.org/officeDocument/2006/relationships/image" Target="media/image4.png"/><Relationship Id="rId18" Type="http://schemas.openxmlformats.org/officeDocument/2006/relationships/hyperlink" Target="http://www.scielo.org.mx/scielo.php?script=sci_arttext&amp;pid=S018610422011000200006" TargetMode="Externa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