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קובץ החלטות לאישור אייל — אתר חדש eyalamit.co.il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2.0 (סיכום)  |  תאריך: 2026-03-29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מקור מפורט בצוות: שער 0, מדיניות QR, טבלת Keep/Merge/Drop מול מאגר התוכן.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1. מהות האתר (שער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הצהרה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נדרש אישור (סמן)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האתר הוא אתר שיווקי־מותגי: מידע, אמון, והנעה לפעולה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האתר אינו מערכת מכירות מקוונת או עגלת קניות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מורכבות (מכירה, תשלומים) — במערכות חיצוניות לפי צורך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</w:tbl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חתימה: __________________  תאריך: ________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2. מדדי הצלחה (תמצית)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מדד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יעד מוצע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ביצועים מובייל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Lighthouse Performance ≥ 85 (או שקיל)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יציבות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0 שגיאות קונסול קריטיות בעמודי ליבה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תחזוקה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רשימת תוספים מאושרת ומצומצמת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SEO טכני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sitemap אחד, ללא כפילויות קנוניקל חמורות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בהירות מסר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מבקר מבין מה נעשה, למי, איך מתחילים</w:t>
            </w:r>
          </w:p>
        </w:tc>
      </w:tr>
    </w:tbl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תקרת תקציב שנתית (למילוי): __________________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3. כיוון טכני (סמן אפשרות אחת)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אפשרות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תיאור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סמן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מופע WordPress חדש ורזה; המונולית כארכיון הפניה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אתר סטטי / Jamstack + CMS קל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C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המשך ייצוב המונולית — דורש נימוק בכתב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</w:tbl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המלצת צוות 100: אפשרות A.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החלטה סופית (A / B / C): ________  חתימה: __________________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4. החלטות מתועדות (לסיכום — לאישורך)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מותגים: אתר אחד, דומיין אחד; הפרדת UX בין סטודיו (מרכז), הוצאה/ספרים, מופעים (ארכיון).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מקור אמת לתוכן: אתר חי + ענף Git; מסלול מונולית קודם — ארכיון.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מסחר: ללא עגלה ב-WordPress; סליקה בחשבונית ירוקה; עמודי מוצר פשוטים.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QR: שימור URL קבוע — לפי מדיניות QR במאגר (ספרים מודפסים).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בלוג: החייאה כנכס SEO.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נגישות: עמידה מלאה + בחינת ייעוץ חיצוני לפי תקציב.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תפעול: אייל — מנהל; נימרוד — מיגרציה עד יציבות.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אנגלית: עמוד נחיתה באנגלית.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5. מדיניות תוכן (Keep / Merge / Drop) — עקרונות מחייבים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QR: Keep לנתיב — אין שינוי slug ואין 301 (אלא אם תחליט אחרת בכתב).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חנות Woo: Drop ממבנה האתר החדש + 301 ליעד שתאשר (לאחר בדיקת קישורים).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בלוג: לפי כוונתך (החייאה ואופטימיזציה); סינון תוכן חלש — המלצה משנית.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רשימת כל העמודים והפוסטים (שורה-שורה) נמצאת בקובץ CONTENT-SSOT-INVENTORY במאגר — תמולא במסגרת הפיתוח לאחר אישור עקרונות זה.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הערות אייל: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18"/>
        </w:rPr>
        <w:t>מסמך מקור Markdown לצוות: team-100-preplanning/01-GATE-ZERO-STRATEGY.md וכו'.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