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s="Arial"/>
          <w:rFonts w:ascii="Arial" w:hAnsi="Arial"/>
          <w:b/>
          <w:sz w:val="36"/>
        </w:rPr>
        <w:t>תקציר מנהלים + טופס אישור — אייל עמית</w:t>
      </w:r>
    </w:p>
    <w:p>
      <w:pPr>
        <w:jc w:val="right"/>
      </w:pPr>
      <w:r>
        <w:rPr>
          <w:rFonts w:ascii="Arial" w:hAnsi="Arial" w:cs="Arial"/>
          <w:rFonts w:ascii="Arial" w:hAnsi="Arial"/>
          <w:b w:val="0"/>
          <w:sz w:val="22"/>
        </w:rPr>
        <w:t>גרסה: 1.0  |  תאריך: 2026-03-29</w:t>
      </w:r>
    </w:p>
    <w:p>
      <w:pPr>
        <w:jc w:val="right"/>
      </w:pPr>
      <w:r>
        <w:rPr>
          <w:rFonts w:ascii="Arial" w:hAnsi="Arial" w:cs="Arial"/>
          <w:rFonts w:ascii="Arial" w:hAnsi="Arial"/>
          <w:b w:val="0"/>
          <w:sz w:val="22"/>
        </w:rPr>
        <w:t>הוגש על ידי: נימרוד (ליווי מיגרציה)</w:t>
      </w:r>
    </w:p>
    <w:p>
      <w:pPr>
        <w:jc w:val="right"/>
      </w:pPr>
      <w:r>
        <w:rPr>
          <w:rFonts w:ascii="Arial" w:hAnsi="Arial" w:cs="Arial"/>
          <w:rFonts w:ascii="Arial" w:hAnsi="Arial"/>
          <w:b/>
          <w:sz w:val="22"/>
        </w:rPr>
        <w:t>סטטוס: ממתין חתימת אייל עמית</w:t>
      </w:r>
    </w:p>
    <w:p/>
    <w:p>
      <w:pPr>
        <w:pStyle w:val="Heading1"/>
        <w:jc w:val="right"/>
      </w:pPr>
      <w:r>
        <w:rPr>
          <w:rFonts w:ascii="Arial" w:hAnsi="Arial" w:cs="Arial"/>
          <w:rFonts w:ascii="Arial" w:hAnsi="Arial"/>
          <w:b/>
          <w:sz w:val="28"/>
        </w:rPr>
        <w:t>תקציר מנהלים</w:t>
      </w:r>
    </w:p>
    <w:p>
      <w:pPr>
        <w:jc w:val="right"/>
      </w:pPr>
      <w:r>
        <w:rPr>
          <w:rFonts w:ascii="Arial" w:hAnsi="Arial" w:cs="Arial"/>
          <w:rFonts w:ascii="Arial" w:hAnsi="Arial"/>
          <w:b w:val="0"/>
          <w:sz w:val="22"/>
        </w:rPr>
        <w:t>מטרה: לצאת מלופי התיקון של האתר הישן ולבנות אתר WordPress אחד, פשוט לתחזוקה, עם דגש על מבקרים, SEO, ונגישות מלאה לפי דרישות החוק בישראל. המכירות והסליקה יבוצעו מחוץ לאתר באמצעות חשבונית ירוקה; באתר יוצגו עמודי מוצר/שירות פשוטים עם כפתור להפניה לסליקה.</w:t>
      </w:r>
    </w:p>
    <w:p>
      <w:pPr>
        <w:jc w:val="right"/>
      </w:pPr>
      <w:r>
        <w:rPr>
          <w:rFonts w:ascii="Arial" w:hAnsi="Arial" w:cs="Arial"/>
          <w:rFonts w:ascii="Arial" w:hAnsi="Arial"/>
          <w:b w:val="0"/>
          <w:sz w:val="22"/>
        </w:rPr>
        <w:t>החלטות שאושרו בתכנון (עם נימרוד) — לאישורך הסופי:</w:t>
      </w:r>
    </w:p>
    <w:p>
      <w:pPr>
        <w:jc w:val="right"/>
      </w:pPr>
      <w:r>
        <w:rPr>
          <w:rFonts w:ascii="Arial" w:hAnsi="Arial" w:cs="Arial"/>
          <w:rFonts w:ascii="Arial" w:hAnsi="Arial"/>
          <w:b w:val="0"/>
          <w:sz w:val="22"/>
        </w:rPr>
        <w:t>1. פלטפורמה: WordPress; עבודה בענף פיתוח נקי; אפשרות להסתמך על האתר החי כמקור אמת לתוכן ולהעביר את סבב הפיתוח הקודם לארכיון.</w:t>
      </w:r>
    </w:p>
    <w:p>
      <w:pPr>
        <w:jc w:val="right"/>
      </w:pPr>
      <w:r>
        <w:rPr>
          <w:rFonts w:ascii="Arial" w:hAnsi="Arial" w:cs="Arial"/>
          <w:rFonts w:ascii="Arial" w:hAnsi="Arial"/>
          <w:b w:val="0"/>
          <w:sz w:val="22"/>
        </w:rPr>
        <w:t>2. מותגים: מגוון מותגים באותו דומיין — הפרדה בחוויית משתמש בלבד (לא מערכות נפרדות).</w:t>
      </w:r>
    </w:p>
    <w:p>
      <w:pPr>
        <w:jc w:val="right"/>
      </w:pPr>
      <w:r>
        <w:rPr>
          <w:rFonts w:ascii="Arial" w:hAnsi="Arial" w:cs="Arial"/>
          <w:rFonts w:ascii="Arial" w:hAnsi="Arial"/>
          <w:b w:val="0"/>
          <w:sz w:val="22"/>
        </w:rPr>
        <w:t>3. מרכז: הסטודיו, הנשימה והדיג'רידו — המרכז בדף הבית ובתפריט הראשי.</w:t>
      </w:r>
    </w:p>
    <w:p>
      <w:pPr>
        <w:jc w:val="right"/>
      </w:pPr>
      <w:r>
        <w:rPr>
          <w:rFonts w:ascii="Arial" w:hAnsi="Arial" w:cs="Arial"/>
          <w:rFonts w:ascii="Arial" w:hAnsi="Arial"/>
          <w:b w:val="0"/>
          <w:sz w:val="22"/>
        </w:rPr>
        <w:t>4. הוצאה ומופע: חלק מהעבר, נשארים וחשובים — מוצגים כארכיון מותגי משני שמעשיר את האתר.</w:t>
      </w:r>
    </w:p>
    <w:p>
      <w:pPr>
        <w:jc w:val="right"/>
      </w:pPr>
      <w:r>
        <w:rPr>
          <w:rFonts w:ascii="Arial" w:hAnsi="Arial" w:cs="Arial"/>
          <w:rFonts w:ascii="Arial" w:hAnsi="Arial"/>
          <w:b w:val="0"/>
          <w:sz w:val="22"/>
        </w:rPr>
        <w:t>5. חנות: ללא עגלה ותשלום באתר; עמודים פשוטים + חשבונית ירוקה לסליקה.</w:t>
      </w:r>
    </w:p>
    <w:p>
      <w:pPr>
        <w:jc w:val="right"/>
      </w:pPr>
      <w:r>
        <w:rPr>
          <w:rFonts w:ascii="Arial" w:hAnsi="Arial" w:cs="Arial"/>
          <w:rFonts w:ascii="Arial" w:hAnsi="Arial"/>
          <w:b w:val="0"/>
          <w:sz w:val="22"/>
        </w:rPr>
        <w:t>6. עמודי QR: חובה לשמור את כל הכתובות (מודפסים בספרים). אסור לשנות slug או לבצע 301 ששובר סריקה. יתווסף עמוד אינדקס (ציבורי או למנהלים — לבחירתך).</w:t>
      </w:r>
    </w:p>
    <w:p>
      <w:pPr>
        <w:jc w:val="right"/>
      </w:pPr>
      <w:r>
        <w:rPr>
          <w:rFonts w:ascii="Arial" w:hAnsi="Arial" w:cs="Arial"/>
          <w:rFonts w:ascii="Arial" w:hAnsi="Arial"/>
          <w:b w:val="0"/>
          <w:sz w:val="22"/>
        </w:rPr>
        <w:t>7. בלוג: להחזיר לחיים כנכס SEO מרכזי.</w:t>
      </w:r>
    </w:p>
    <w:p>
      <w:pPr>
        <w:jc w:val="right"/>
      </w:pPr>
      <w:r>
        <w:rPr>
          <w:rFonts w:ascii="Arial" w:hAnsi="Arial" w:cs="Arial"/>
          <w:rFonts w:ascii="Arial" w:hAnsi="Arial"/>
          <w:b w:val="0"/>
          <w:sz w:val="22"/>
        </w:rPr>
        <w:t>8. אירועים: בלוק "אירוע הבא" בתבנית; טפסים — קצר באתר + מפורט חיצונית.</w:t>
      </w:r>
    </w:p>
    <w:p>
      <w:pPr>
        <w:jc w:val="right"/>
      </w:pPr>
      <w:r>
        <w:rPr>
          <w:rFonts w:ascii="Arial" w:hAnsi="Arial" w:cs="Arial"/>
          <w:rFonts w:ascii="Arial" w:hAnsi="Arial"/>
          <w:b w:val="0"/>
          <w:sz w:val="22"/>
        </w:rPr>
        <w:t>9. SEO מקומי: סכמות עסק מקומי (לפי מה שמאושר מקצועית).</w:t>
      </w:r>
    </w:p>
    <w:p>
      <w:pPr>
        <w:jc w:val="right"/>
      </w:pPr>
      <w:r>
        <w:rPr>
          <w:rFonts w:ascii="Arial" w:hAnsi="Arial" w:cs="Arial"/>
          <w:rFonts w:ascii="Arial" w:hAnsi="Arial"/>
          <w:b w:val="0"/>
          <w:sz w:val="22"/>
        </w:rPr>
        <w:t>10. נגישות: עמידה מלאה בדרישות החוק — כולל מסמך LEGAL-ACCESSIBILITY-ISRAEL-SPEC במאגר (המלצה לייעוץ חיצוני).</w:t>
      </w:r>
    </w:p>
    <w:p>
      <w:pPr>
        <w:jc w:val="right"/>
      </w:pPr>
      <w:r>
        <w:rPr>
          <w:rFonts w:ascii="Arial" w:hAnsi="Arial" w:cs="Arial"/>
          <w:rFonts w:ascii="Arial" w:hAnsi="Arial"/>
          <w:b w:val="0"/>
          <w:sz w:val="22"/>
        </w:rPr>
        <w:t>11. תפעול: אייל — מנהל ומתחזק; נימרוד — ליווי עד יציבות.</w:t>
      </w:r>
    </w:p>
    <w:p>
      <w:pPr>
        <w:jc w:val="right"/>
      </w:pPr>
      <w:r>
        <w:rPr>
          <w:rFonts w:ascii="Arial" w:hAnsi="Arial" w:cs="Arial"/>
          <w:rFonts w:ascii="Arial" w:hAnsi="Arial"/>
          <w:b w:val="0"/>
          <w:sz w:val="22"/>
        </w:rPr>
        <w:t>12. שפה: עמוד נחיתה באנגלית בנוסף לעברית.</w:t>
      </w:r>
    </w:p>
    <w:p>
      <w:pPr>
        <w:jc w:val="right"/>
      </w:pPr>
      <w:r>
        <w:rPr>
          <w:rFonts w:ascii="Arial" w:hAnsi="Arial" w:cs="Arial"/>
          <w:rFonts w:ascii="Arial" w:hAnsi="Arial"/>
          <w:b w:val="0"/>
          <w:sz w:val="22"/>
        </w:rPr>
        <w:t>מדדי הצלחה: לאזן יציבות, תחזוקה, SEO ו-UX — וגם תנועה אמיתית; בלי מבקרים היעד העסקי לא הושג.</w:t>
      </w:r>
    </w:p>
    <w:p/>
    <w:p>
      <w:pPr>
        <w:pStyle w:val="Heading1"/>
        <w:jc w:val="right"/>
      </w:pPr>
      <w:r>
        <w:rPr>
          <w:rFonts w:ascii="Arial" w:hAnsi="Arial" w:cs="Arial"/>
          <w:rFonts w:ascii="Arial" w:hAnsi="Arial"/>
          <w:b/>
          <w:sz w:val="28"/>
        </w:rPr>
        <w:t>אישור עקרונות (סמן וחתום)</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right"/>
            </w:pPr>
            <w:r>
              <w:rPr>
                <w:rFonts w:ascii="Arial" w:hAnsi="Arial" w:cs="Arial"/>
                <w:rFonts w:ascii="Arial" w:hAnsi="Arial"/>
                <w:b/>
                <w:sz w:val="22"/>
              </w:rPr>
              <w:t>#</w:t>
            </w:r>
          </w:p>
        </w:tc>
        <w:tc>
          <w:tcPr>
            <w:tcW w:type="dxa" w:w="2880"/>
          </w:tcPr>
          <w:p>
            <w:pPr>
              <w:jc w:val="right"/>
            </w:pPr>
            <w:r>
              <w:rPr>
                <w:rFonts w:ascii="Arial" w:hAnsi="Arial" w:cs="Arial"/>
                <w:rFonts w:ascii="Arial" w:hAnsi="Arial"/>
                <w:b/>
                <w:sz w:val="22"/>
              </w:rPr>
              <w:t>נושא</w:t>
            </w:r>
          </w:p>
        </w:tc>
        <w:tc>
          <w:tcPr>
            <w:tcW w:type="dxa" w:w="2880"/>
          </w:tcPr>
          <w:p>
            <w:pPr>
              <w:jc w:val="right"/>
            </w:pPr>
            <w:r>
              <w:rPr>
                <w:rFonts w:ascii="Arial" w:hAnsi="Arial" w:cs="Arial"/>
                <w:rFonts w:ascii="Arial" w:hAnsi="Arial"/>
                <w:b/>
                <w:sz w:val="22"/>
              </w:rPr>
              <w:t>מאושר (סמן V)</w:t>
            </w:r>
          </w:p>
        </w:tc>
      </w:tr>
      <w:tr>
        <w:tc>
          <w:tcPr>
            <w:tcW w:type="dxa" w:w="2880"/>
          </w:tcPr>
          <w:p>
            <w:pPr>
              <w:jc w:val="right"/>
            </w:pPr>
            <w:r>
              <w:rPr>
                <w:rFonts w:ascii="Arial" w:hAnsi="Arial" w:cs="Arial"/>
                <w:rFonts w:ascii="Arial" w:hAnsi="Arial"/>
                <w:b w:val="0"/>
                <w:sz w:val="22"/>
              </w:rPr>
              <w:t>1</w:t>
            </w:r>
          </w:p>
        </w:tc>
        <w:tc>
          <w:tcPr>
            <w:tcW w:type="dxa" w:w="2880"/>
          </w:tcPr>
          <w:p>
            <w:pPr>
              <w:jc w:val="right"/>
            </w:pPr>
            <w:r>
              <w:rPr>
                <w:rFonts w:ascii="Arial" w:hAnsi="Arial" w:cs="Arial"/>
                <w:rFonts w:ascii="Arial" w:hAnsi="Arial"/>
                <w:b w:val="0"/>
                <w:sz w:val="22"/>
              </w:rPr>
              <w:t>אתר WordPress אחד, ענף נקי, ארכיון מסלול קודם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2</w:t>
            </w:r>
          </w:p>
        </w:tc>
        <w:tc>
          <w:tcPr>
            <w:tcW w:type="dxa" w:w="2880"/>
          </w:tcPr>
          <w:p>
            <w:pPr>
              <w:jc w:val="right"/>
            </w:pPr>
            <w:r>
              <w:rPr>
                <w:rFonts w:ascii="Arial" w:hAnsi="Arial" w:cs="Arial"/>
                <w:rFonts w:ascii="Arial" w:hAnsi="Arial"/>
                <w:b w:val="0"/>
                <w:sz w:val="22"/>
              </w:rPr>
              <w:t>הפרדת UX בין סטודיו / הוצאה+ספרים / מופעים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3</w:t>
            </w:r>
          </w:p>
        </w:tc>
        <w:tc>
          <w:tcPr>
            <w:tcW w:type="dxa" w:w="2880"/>
          </w:tcPr>
          <w:p>
            <w:pPr>
              <w:jc w:val="right"/>
            </w:pPr>
            <w:r>
              <w:rPr>
                <w:rFonts w:ascii="Arial" w:hAnsi="Arial" w:cs="Arial"/>
                <w:rFonts w:ascii="Arial" w:hAnsi="Arial"/>
                <w:b w:val="0"/>
                <w:sz w:val="22"/>
              </w:rPr>
              <w:t>סליקה בחשבונית ירוקה בלבד (ללא עגלה באתר)</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4</w:t>
            </w:r>
          </w:p>
        </w:tc>
        <w:tc>
          <w:tcPr>
            <w:tcW w:type="dxa" w:w="2880"/>
          </w:tcPr>
          <w:p>
            <w:pPr>
              <w:jc w:val="right"/>
            </w:pPr>
            <w:r>
              <w:rPr>
                <w:rFonts w:ascii="Arial" w:hAnsi="Arial" w:cs="Arial"/>
                <w:rFonts w:ascii="Arial" w:hAnsi="Arial"/>
                <w:b w:val="0"/>
                <w:sz w:val="22"/>
              </w:rPr>
              <w:t>שימור מלא URLי QR ללא שבירת ספרים מודפסים</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5</w:t>
            </w:r>
          </w:p>
        </w:tc>
        <w:tc>
          <w:tcPr>
            <w:tcW w:type="dxa" w:w="2880"/>
          </w:tcPr>
          <w:p>
            <w:pPr>
              <w:jc w:val="right"/>
            </w:pPr>
            <w:r>
              <w:rPr>
                <w:rFonts w:ascii="Arial" w:hAnsi="Arial" w:cs="Arial"/>
                <w:rFonts w:ascii="Arial" w:hAnsi="Arial"/>
                <w:b w:val="0"/>
                <w:sz w:val="22"/>
              </w:rPr>
              <w:t>בלוג כנכס SEO מחודש</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6</w:t>
            </w:r>
          </w:p>
        </w:tc>
        <w:tc>
          <w:tcPr>
            <w:tcW w:type="dxa" w:w="2880"/>
          </w:tcPr>
          <w:p>
            <w:pPr>
              <w:jc w:val="right"/>
            </w:pPr>
            <w:r>
              <w:rPr>
                <w:rFonts w:ascii="Arial" w:hAnsi="Arial" w:cs="Arial"/>
                <w:rFonts w:ascii="Arial" w:hAnsi="Arial"/>
                <w:b w:val="0"/>
                <w:sz w:val="22"/>
              </w:rPr>
              <w:t>נגישות — עמידה מלאה + בחינת ייעוץ חיצוני לפי תקציב</w:t>
            </w:r>
          </w:p>
        </w:tc>
        <w:tc>
          <w:tcPr>
            <w:tcW w:type="dxa" w:w="2880"/>
          </w:tcPr>
          <w:p>
            <w:pPr>
              <w:jc w:val="right"/>
            </w:pPr>
            <w:r>
              <w:rPr>
                <w:rFonts w:ascii="Arial" w:hAnsi="Arial" w:cs="Arial"/>
                <w:rFonts w:ascii="Arial" w:hAnsi="Arial"/>
                <w:b w:val="0"/>
                <w:sz w:val="22"/>
              </w:rPr>
              <w:t>_______</w:t>
            </w:r>
          </w:p>
        </w:tc>
      </w:tr>
      <w:tr>
        <w:tc>
          <w:tcPr>
            <w:tcW w:type="dxa" w:w="2880"/>
          </w:tcPr>
          <w:p>
            <w:pPr>
              <w:jc w:val="right"/>
            </w:pPr>
            <w:r>
              <w:rPr>
                <w:rFonts w:ascii="Arial" w:hAnsi="Arial" w:cs="Arial"/>
                <w:rFonts w:ascii="Arial" w:hAnsi="Arial"/>
                <w:b w:val="0"/>
                <w:sz w:val="22"/>
              </w:rPr>
              <w:t>7</w:t>
            </w:r>
          </w:p>
        </w:tc>
        <w:tc>
          <w:tcPr>
            <w:tcW w:type="dxa" w:w="2880"/>
          </w:tcPr>
          <w:p>
            <w:pPr>
              <w:jc w:val="right"/>
            </w:pPr>
            <w:r>
              <w:rPr>
                <w:rFonts w:ascii="Arial" w:hAnsi="Arial" w:cs="Arial"/>
                <w:rFonts w:ascii="Arial" w:hAnsi="Arial"/>
                <w:b w:val="0"/>
                <w:sz w:val="22"/>
              </w:rPr>
              <w:t>עמוד נחיתה באנגלית</w:t>
            </w:r>
          </w:p>
        </w:tc>
        <w:tc>
          <w:tcPr>
            <w:tcW w:type="dxa" w:w="2880"/>
          </w:tcPr>
          <w:p>
            <w:pPr>
              <w:jc w:val="right"/>
            </w:pPr>
            <w:r>
              <w:rPr>
                <w:rFonts w:ascii="Arial" w:hAnsi="Arial" w:cs="Arial"/>
                <w:rFonts w:ascii="Arial" w:hAnsi="Arial"/>
                <w:b w:val="0"/>
                <w:sz w:val="22"/>
              </w:rPr>
              <w:t>_______</w:t>
            </w:r>
          </w:p>
        </w:tc>
      </w:tr>
    </w:tbl>
    <w:p/>
    <w:p>
      <w:pPr>
        <w:jc w:val="right"/>
      </w:pPr>
      <w:r>
        <w:rPr>
          <w:rFonts w:ascii="Arial" w:hAnsi="Arial" w:cs="Arial"/>
          <w:rFonts w:ascii="Arial" w:hAnsi="Arial"/>
          <w:b w:val="0"/>
          <w:sz w:val="22"/>
        </w:rPr>
        <w:t>שם: _________________________    חתימה: __________________    תאריך: __________</w:t>
      </w:r>
    </w:p>
    <w:p/>
    <w:p>
      <w:pPr>
        <w:jc w:val="right"/>
      </w:pPr>
      <w:r>
        <w:rPr>
          <w:rFonts w:ascii="Arial" w:hAnsi="Arial" w:cs="Arial"/>
          <w:rFonts w:ascii="Arial" w:hAnsi="Arial"/>
          <w:b/>
          <w:sz w:val="22"/>
        </w:rPr>
        <w:t>הערות אייל:</w:t>
      </w:r>
    </w:p>
    <w:p>
      <w:pPr>
        <w:jc w:val="right"/>
      </w:pPr>
      <w:r>
        <w:rPr>
          <w:rFonts w:ascii="Arial" w:hAnsi="Arial" w:cs="Arial"/>
          <w:rFonts w:ascii="Arial" w:hAnsi="Arial"/>
          <w:b w:val="0"/>
          <w:sz w:val="22"/>
        </w:rPr>
        <w:t>_________________________________________________________________</w:t>
      </w:r>
    </w:p>
    <w:p>
      <w:pPr>
        <w:jc w:val="right"/>
      </w:pPr>
      <w:r>
        <w:rPr>
          <w:rFonts w:ascii="Arial" w:hAnsi="Arial" w:cs="Arial"/>
          <w:rFonts w:ascii="Arial" w:hAnsi="Arial"/>
          <w:b w:val="0"/>
          <w:sz w:val="22"/>
        </w:rPr>
        <w:t>_________________________________________________________________</w:t>
      </w:r>
    </w:p>
    <w:p/>
    <w:p>
      <w:pPr>
        <w:pStyle w:val="Heading1"/>
        <w:jc w:val="right"/>
      </w:pPr>
      <w:r>
        <w:rPr>
          <w:rFonts w:ascii="Arial" w:hAnsi="Arial" w:cs="Arial"/>
          <w:rFonts w:ascii="Arial" w:hAnsi="Arial"/>
          <w:b/>
          <w:sz w:val="28"/>
        </w:rPr>
        <w:t>פתוח למילוי על ידי אייל (לפני בנייה מלאה)</w:t>
      </w:r>
    </w:p>
    <w:p>
      <w:pPr>
        <w:jc w:val="right"/>
      </w:pPr>
      <w:r>
        <w:rPr>
          <w:rFonts w:ascii="Arial" w:hAnsi="Arial" w:cs="Arial"/>
          <w:rFonts w:ascii="Arial" w:hAnsi="Arial"/>
          <w:b w:val="0"/>
          <w:sz w:val="22"/>
        </w:rPr>
        <w:t>1. חשבונית ירוקה: רשימת מוצרים/שירותים וקישורי סליקה לדוגמה לכל סוג — ראו במאגר: GREEN-INVOICE-LINK-MAP.md</w:t>
      </w:r>
    </w:p>
    <w:p>
      <w:pPr>
        <w:jc w:val="right"/>
      </w:pPr>
      <w:r>
        <w:rPr>
          <w:rFonts w:ascii="Arial" w:hAnsi="Arial" w:cs="Arial"/>
          <w:rFonts w:ascii="Arial" w:hAnsi="Arial"/>
          <w:b w:val="0"/>
          <w:sz w:val="22"/>
        </w:rPr>
        <w:t>2. אינדקס QR: ציבורי או רק למנהל מחובר? רמת פירוט (רשימה / חיפוש).</w:t>
      </w:r>
    </w:p>
    <w:p>
      <w:pPr>
        <w:jc w:val="right"/>
      </w:pPr>
      <w:r>
        <w:rPr>
          <w:rFonts w:ascii="Arial" w:hAnsi="Arial" w:cs="Arial"/>
          <w:rFonts w:ascii="Arial" w:hAnsi="Arial"/>
          <w:b w:val="0"/>
          <w:sz w:val="22"/>
        </w:rPr>
        <w:t>3. שמות תפריט בעברית לשלושת המרחבים (סטודיו / הוצאה / מופע).</w:t>
      </w:r>
    </w:p>
    <w:p>
      <w:pPr>
        <w:jc w:val="right"/>
      </w:pPr>
      <w:r>
        <w:rPr>
          <w:rFonts w:ascii="Arial" w:hAnsi="Arial" w:cs="Arial"/>
          <w:rFonts w:ascii="Arial" w:hAnsi="Arial"/>
          <w:b w:val="0"/>
          <w:sz w:val="22"/>
        </w:rPr>
        <w:t>4. עמוד EN: מטרה (תיירים / בינלאומי) וטקסט מקור או הנחיה לכותב.</w:t>
      </w:r>
    </w:p>
    <w:p>
      <w:pPr>
        <w:jc w:val="right"/>
      </w:pPr>
      <w:r>
        <w:rPr>
          <w:rFonts w:ascii="Arial" w:hAnsi="Arial" w:cs="Arial"/>
          <w:rFonts w:ascii="Arial" w:hAnsi="Arial"/>
          <w:b w:val="0"/>
          <w:sz w:val="22"/>
        </w:rPr>
        <w:t>5. ייעוץ נגישות חיצוני: מאושר תקציב כן/לא.</w:t>
      </w:r>
    </w:p>
    <w:p>
      <w:pPr>
        <w:jc w:val="right"/>
      </w:pPr>
      <w:r>
        <w:rPr>
          <w:rFonts w:ascii="Arial" w:hAnsi="Arial" w:cs="Arial"/>
          <w:rFonts w:ascii="Arial" w:hAnsi="Arial"/>
          <w:b w:val="0"/>
          <w:sz w:val="22"/>
        </w:rPr>
        <w:t>6. 301 לעמודי /shop/ — יעד מדויק (צור קשר / דף מידע) אחרי בדיקה שאין קישורים קריטיים.</w:t>
      </w:r>
    </w:p>
    <w:p>
      <w:pPr>
        <w:jc w:val="right"/>
      </w:pPr>
      <w:r>
        <w:rPr>
          <w:rFonts w:ascii="Arial" w:hAnsi="Arial" w:cs="Arial"/>
          <w:rFonts w:ascii="Arial" w:hAnsi="Arial"/>
          <w:b w:val="0"/>
          <w:sz w:val="22"/>
        </w:rPr>
        <w:t>לאחר מילוי: להחזיר לנימרוד בערוץ העבודה.</w:t>
      </w:r>
    </w:p>
    <w:p/>
    <w:p>
      <w:pPr>
        <w:jc w:val="right"/>
      </w:pPr>
      <w:r>
        <w:rPr>
          <w:rFonts w:ascii="Arial" w:hAnsi="Arial" w:cs="Arial"/>
          <w:rFonts w:ascii="Arial" w:hAnsi="Arial"/>
          <w:b w:val="0"/>
          <w:sz w:val="18"/>
        </w:rPr>
        <w:t>קבצים במאגר: eyalamit.co.il/docs/project/eyal-ceo-submissions-and-responses/to-eyal/ (הגשה) + team-100-preplanning/ (מקורות Markdown).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