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rPr>
          <w:rFonts w:ascii="Arial" w:hAnsi="Arial"/>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 w:val="18"/>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 w:val="18"/>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 w:val="18"/>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 w:val="18"/>
                <w:szCs w:val="22"/>
              </w:rPr>
              <w:t>Comments</w:t>
            </w:r>
          </w:p>
        </w:tc>
      </w:tr>
      <w:tr w:rsidR="00A325D0" w:rsidRPr="006B4954" w14:paraId="3DF8FD65" w14:textId="77777777" w:rsidTr="005F49E3">
        <w:trPr>
          <w:tblHeader/>
        </w:trPr>
        <w:tc>
          <w:tcPr>
            <w:tcW w:w="978" w:type="dxa"/>
          </w:tcPr>
          <w:p>
            <w:r>
              <w:rPr>
                <w:rFonts w:ascii="Arial" w:hAnsi="Arial"/>
                <w:sz w:val="18"/>
              </w:rPr>
              <w:t>1.0</w:t>
            </w:r>
          </w:p>
        </w:tc>
        <w:tc>
          <w:tcPr>
            <w:tcW w:w="1530" w:type="dxa"/>
          </w:tcPr>
          <w:p>
            <w:r>
              <w:rPr>
                <w:rFonts w:ascii="Arial" w:hAnsi="Arial"/>
                <w:sz w:val="18"/>
              </w:rPr>
              <w:t>09/13/26</w:t>
            </w:r>
          </w:p>
        </w:tc>
        <w:tc>
          <w:tcPr>
            <w:tcW w:w="1725" w:type="dxa"/>
          </w:tcPr>
          <w:p>
            <w:r>
              <w:rPr>
                <w:rFonts w:ascii="Arial" w:hAnsi="Arial"/>
                <w:sz w:val="18"/>
              </w:rPr>
              <w:t>Earnest</w:t>
            </w:r>
          </w:p>
        </w:tc>
        <w:tc>
          <w:tcPr>
            <w:tcW w:w="5109" w:type="dxa"/>
          </w:tcPr>
          <w:p>
            <w:r>
              <w:rPr>
                <w:rFonts w:ascii="Arial" w:hAnsi="Arial"/>
                <w:sz w:val="18"/>
              </w:rPr>
              <w:t>Completed software design document for Draw It or Lose It.</w:t>
            </w:r>
          </w:p>
        </w:tc>
      </w:tr>
      <w:tr>
        <w:tc>
          <w:tcPr>
            <w:tcW w:type="dxa" w:w="978"/>
          </w:tcPr>
          <w:p>
            <w:r>
              <w:rPr>
                <w:sz w:val="18"/>
              </w:rPr>
              <w:t>2.0</w:t>
            </w:r>
          </w:p>
        </w:tc>
        <w:tc>
          <w:tcPr>
            <w:tcW w:type="dxa" w:w="1530"/>
          </w:tcPr>
          <w:p>
            <w:r>
              <w:rPr>
                <w:sz w:val="18"/>
              </w:rPr>
              <w:t>09/30/26</w:t>
            </w:r>
          </w:p>
        </w:tc>
        <w:tc>
          <w:tcPr>
            <w:tcW w:type="dxa" w:w="1725"/>
          </w:tcPr>
          <w:p>
            <w:r>
              <w:rPr>
                <w:sz w:val="18"/>
              </w:rPr>
              <w:t>Earnest</w:t>
            </w:r>
          </w:p>
        </w:tc>
        <w:tc>
          <w:tcPr>
            <w:tcW w:type="dxa" w:w="5109"/>
          </w:tcPr>
          <w:p>
            <w:r>
              <w:rPr>
                <w:sz w:val="18"/>
              </w:rPr>
              <w:t>Expanded platform evaluation and recommendations for Project Two.</w:t>
            </w:r>
          </w:p>
        </w:tc>
      </w:tr>
      <w:tr>
        <w:tc>
          <w:tcPr>
            <w:tcW w:type="dxa" w:w="978"/>
          </w:tcPr>
          <w:p>
            <w:r>
              <w:rPr>
                <w:sz w:val="18"/>
              </w:rPr>
              <w:t>3.0</w:t>
            </w:r>
          </w:p>
        </w:tc>
        <w:tc>
          <w:tcPr>
            <w:tcW w:type="dxa" w:w="1530"/>
          </w:tcPr>
          <w:p>
            <w:r>
              <w:rPr>
                <w:sz w:val="18"/>
              </w:rPr>
              <w:t>10/17/26</w:t>
            </w:r>
          </w:p>
        </w:tc>
        <w:tc>
          <w:tcPr>
            <w:tcW w:type="dxa" w:w="1725"/>
          </w:tcPr>
          <w:p>
            <w:r>
              <w:rPr>
                <w:sz w:val="18"/>
              </w:rPr>
              <w:t>Earnest</w:t>
            </w:r>
          </w:p>
        </w:tc>
        <w:tc>
          <w:tcPr>
            <w:tcW w:type="dxa" w:w="5109"/>
          </w:tcPr>
          <w:p>
            <w:r>
              <w:rPr>
                <w:sz w:val="18"/>
              </w:rPr>
              <w:t>Expanded architecture, storage, memory, networking, and security recommendations for Project Three.</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5D407427" w:rsidR="00A325D0" w:rsidRDefault="00730BFB" w:rsidP="00987146">
      <w:r>
        <w:rPr>
          <w:rFonts w:ascii="Arial" w:hAnsi="Arial"/>
          <w:b w:val="0"/>
          <w:sz w:val="20"/>
        </w:rPr>
        <w:t>The Gaming Room wants to expand its existing Android game, Draw It or Lose It, into a web-based application that can support users on multiple operating platforms. The application is a team-based drawing game in which teams compete to identify images within a limited amount of time. The proposed solution is a distributed, web-based application with a centralized server that manages games, teams, players, and unique identifiers while clients connect through standard web technologies. The Java prototype uses object-oriented design patterns to keep the application organized and scalable. A Singleton GameService ensures that only one service instance manages active game data, while a shared Entity superclass reduces duplicate code among Game, Team, and Player objects. This design gives The Gaming Room a platform-independent foundation that can be expanded without maintaining separate versions of the game for each desktop operating system.</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r>
        <w:rPr>
          <w:rFonts w:ascii="Arial" w:hAnsi="Arial"/>
          <w:b w:val="0"/>
          <w:sz w:val="20"/>
        </w:rPr>
        <w:t>The application must support multiple games, with each game containing one or more teams and each team containing players. Game names and team names must remain unique, and each game, team, and player must receive a unique identifier. Only one instance of the game service should exist so that game information is managed consistently. The client also requires the game to operate in a web-based distributed environment, support users on different computing platforms, communicate reliably over a network, and protect user and application data. The design should remain maintainable and scalable as the number of games and connected users grows.</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000000" w:rsidP="006B4954">
      <w:pPr>
        <w:pStyle w:val="Heading2"/>
        <w:suppressAutoHyphens/>
        <w:contextualSpacing/>
        <w:rPr>
          <w:rFonts w:asciiTheme="majorHAnsi" w:hAnsiTheme="majorHAnsi" w:cstheme="majorHAnsi"/>
        </w:rPr>
      </w:pPr>
      <w:hyperlink w:anchor="_2et92p0">
        <w:bookmarkStart w:id="10" w:name="_Toc115077322"/>
        <w:r w:rsidR="00730BFB"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77777777" w:rsidR="00A325D0" w:rsidRPr="006B4954" w:rsidRDefault="00730BFB" w:rsidP="006B4954">
      <w:pPr>
        <w:suppressAutoHyphens/>
        <w:contextualSpacing/>
        <w:rPr>
          <w:rFonts w:asciiTheme="majorHAnsi" w:hAnsiTheme="majorHAnsi" w:cstheme="majorHAnsi"/>
          <w:szCs w:val="22"/>
        </w:rPr>
      </w:pPr>
      <w:r>
        <w:rPr>
          <w:rFonts w:ascii="Arial" w:hAnsi="Arial"/>
          <w:b w:val="0"/>
          <w:sz w:val="20"/>
        </w:rPr>
        <w:t>A web-based distributed version of Draw It or Lose It introduces constraints that are not present in a single-device application. The server must maintain a consistent source of game state while multiple clients connect at the same time, so identifiers and names must be controlled centrally to prevent conflicts. Network latency, temporary outages, and differences in client hardware or browsers can affect the user experience, which means communication should minimize unnecessary data transfer and recover gracefully from interrupted connections. The application must also be platform independent, making browser-based clients preferable to separate native applications for Windows, macOS, and Linux. Security is another constraint because authentication information and game data travel across a network; encrypted connections, access controls, input validation, and secure credential storage are therefore necessary. Finally, the server architecture must allow additional resources to be added as demand grows so that one machine does not become a permanent performance bottleneck.</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000000" w:rsidP="006B4954">
      <w:pPr>
        <w:pStyle w:val="Heading2"/>
        <w:suppressAutoHyphens/>
        <w:contextualSpacing/>
        <w:rPr>
          <w:rFonts w:asciiTheme="majorHAnsi" w:hAnsiTheme="majorHAnsi" w:cstheme="majorHAnsi"/>
        </w:rPr>
      </w:pPr>
      <w:hyperlink w:anchor="_ilbxbyevv6b6">
        <w:bookmarkStart w:id="11" w:name="_Toc115077323"/>
        <w:r w:rsidR="00730BFB"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25BB240C" w:rsidR="00A325D0" w:rsidRPr="006B4954" w:rsidRDefault="00730BFB" w:rsidP="006B4954">
      <w:pPr>
        <w:suppressAutoHyphens/>
        <w:contextualSpacing/>
        <w:rPr>
          <w:rFonts w:asciiTheme="majorHAnsi" w:hAnsiTheme="majorHAnsi" w:cstheme="majorHAnsi"/>
          <w:szCs w:val="22"/>
        </w:rPr>
      </w:pPr>
      <w:r>
        <w:rPr>
          <w:rFonts w:ascii="Arial" w:hAnsi="Arial"/>
          <w:b w:val="0"/>
          <w:sz w:val="20"/>
        </w:rPr>
        <w:t>The UML class diagram organizes the application around a common Entity superclass and a single GameService. Entity contains the id and name attributes shared by Game, Team, and Player, and those three classes inherit the common behavior instead of duplicating it. Game maintains a collection of Team objects, and Team maintains a collection of Player objects, representing the containment relationships required by the game. GameService maintains the collection of active Game objects and generates the next game, team, and player identifiers. The Singleton pattern is demonstrated by the private GameService constructor, the stored service instance, and the public getInstance() method, ensuring that one service coordinates game data. Inheritance and encapsulation are demonstrated through Entity and its subclasses, while the collections in GameService, Game, and Team support composition/aggregation of related objects. The addGame(), addTeam(), and addPlayer() operations use collection traversal to check for existing names before creating new objects. Together, these object-oriented principles reduce duplicate code, preserve unique data, and make the application easier to maintain and extend.</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spacing w:after="0" w:before="0" w:line="240" w:lineRule="auto"/>
              <w:contextualSpacing/>
              <w:rPr>
                <w:rFonts w:asciiTheme="majorHAnsi" w:hAnsiTheme="majorHAnsi" w:cstheme="majorHAnsi"/>
                <w:b/>
                <w:szCs w:val="22"/>
              </w:rPr>
            </w:pPr>
            <w:r w:rsidRPr="006B4954">
              <w:rPr>
                <w:rFonts w:asciiTheme="majorHAnsi" w:hAnsiTheme="majorHAnsi" w:cstheme="majorHAnsi"/>
                <w:b/>
                <w:sz w:val="17"/>
                <w:szCs w:val="22"/>
              </w:rPr>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spacing w:after="0" w:before="0" w:line="240" w:lineRule="auto"/>
              <w:contextualSpacing/>
              <w:rPr>
                <w:rFonts w:asciiTheme="majorHAnsi" w:hAnsiTheme="majorHAnsi" w:cstheme="majorHAnsi"/>
                <w:b/>
                <w:szCs w:val="22"/>
              </w:rPr>
            </w:pPr>
            <w:r w:rsidRPr="006B4954">
              <w:rPr>
                <w:rFonts w:asciiTheme="majorHAnsi" w:hAnsiTheme="majorHAnsi" w:cstheme="majorHAnsi"/>
                <w:b/>
                <w:sz w:val="17"/>
                <w:szCs w:val="22"/>
              </w:rPr>
              <w:t>Mac</w:t>
            </w:r>
          </w:p>
        </w:tc>
        <w:tc>
          <w:tcPr>
            <w:tcW w:w="18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spacing w:after="0" w:before="0" w:line="240" w:lineRule="auto"/>
              <w:contextualSpacing/>
              <w:rPr>
                <w:rFonts w:asciiTheme="majorHAnsi" w:hAnsiTheme="majorHAnsi" w:cstheme="majorHAnsi"/>
                <w:b/>
                <w:szCs w:val="22"/>
              </w:rPr>
            </w:pPr>
            <w:r w:rsidRPr="006B4954">
              <w:rPr>
                <w:rFonts w:asciiTheme="majorHAnsi" w:hAnsiTheme="majorHAnsi" w:cstheme="majorHAnsi"/>
                <w:b/>
                <w:sz w:val="17"/>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spacing w:after="0" w:before="0" w:line="240" w:lineRule="auto"/>
              <w:contextualSpacing/>
              <w:rPr>
                <w:rFonts w:asciiTheme="majorHAnsi" w:hAnsiTheme="majorHAnsi" w:cstheme="majorHAnsi"/>
                <w:b/>
                <w:szCs w:val="22"/>
              </w:rPr>
            </w:pPr>
            <w:r w:rsidRPr="006B4954">
              <w:rPr>
                <w:rFonts w:asciiTheme="majorHAnsi" w:hAnsiTheme="majorHAnsi" w:cstheme="majorHAnsi"/>
                <w:b/>
                <w:sz w:val="17"/>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spacing w:after="0" w:before="0" w:line="240" w:lineRule="auto"/>
              <w:contextualSpacing/>
              <w:rPr>
                <w:rFonts w:asciiTheme="majorHAnsi" w:hAnsiTheme="majorHAnsi" w:cstheme="majorHAnsi"/>
                <w:b/>
                <w:szCs w:val="22"/>
              </w:rPr>
            </w:pPr>
            <w:r w:rsidRPr="006B4954">
              <w:rPr>
                <w:rFonts w:asciiTheme="majorHAnsi" w:hAnsiTheme="majorHAnsi" w:cstheme="majorHAnsi"/>
                <w:b/>
                <w:sz w:val="17"/>
                <w:szCs w:val="22"/>
              </w:rPr>
              <w:t>Mobile Devices</w:t>
            </w:r>
          </w:p>
        </w:tc>
      </w:tr>
      <w:tr w:rsidR="00A325D0" w:rsidRPr="006B4954" w14:paraId="167CD0F8" w14:textId="77777777" w:rsidTr="00987146">
        <w:trPr>
          <w:tblHeader/>
        </w:trPr>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spacing w:after="0" w:before="0" w:line="240" w:lineRule="auto"/>
              <w:contextualSpacing/>
              <w:rPr>
                <w:rFonts w:asciiTheme="majorHAnsi" w:hAnsiTheme="majorHAnsi" w:cstheme="majorHAnsi"/>
                <w:b/>
                <w:szCs w:val="22"/>
              </w:rPr>
            </w:pPr>
            <w:r w:rsidRPr="006B4954">
              <w:rPr>
                <w:rFonts w:asciiTheme="majorHAnsi" w:hAnsiTheme="majorHAnsi" w:cstheme="majorHAnsi"/>
                <w:b/>
                <w:sz w:val="16"/>
                <w:szCs w:val="22"/>
              </w:rPr>
              <w:t>Server Side</w:t>
            </w:r>
          </w:p>
        </w:tc>
        <w:tc>
          <w:tcPr>
            <w:tcW w:w="1980" w:type="dxa"/>
            <w:shd w:val="clear" w:color="auto" w:fill="auto"/>
            <w:tcMar>
              <w:top w:w="0" w:type="dxa"/>
              <w:left w:w="115" w:type="dxa"/>
              <w:bottom w:w="0" w:type="dxa"/>
              <w:right w:w="115" w:type="dxa"/>
            </w:tcMar>
            <w:vAlign w:val="top"/>
          </w:tcPr>
          <w:p>
            <w:pPr>
              <w:spacing w:after="0" w:before="0" w:line="240" w:lineRule="auto"/>
            </w:pPr>
            <w:r>
              <w:rPr>
                <w:sz w:val="16"/>
              </w:rPr>
              <w:t>macOS can host the Java web application using Java-compatible web servers and cloud or virtualized infrastructure. Its Unix foundation is stable and secure, but macOS is uncommon for production web hosting and generally requires Apple hardware. This raises hardware cost and provides fewer hosting choices than Linux, even though there is no separate macOS Server license for this type of deployment.</w:t>
            </w:r>
          </w:p>
        </w:tc>
        <w:tc>
          <w:tcPr>
            <w:tcW w:w="1890" w:type="dxa"/>
            <w:shd w:val="clear" w:color="auto" w:fill="auto"/>
            <w:tcMar>
              <w:top w:w="0" w:type="dxa"/>
              <w:left w:w="115" w:type="dxa"/>
              <w:bottom w:w="0" w:type="dxa"/>
              <w:right w:w="115" w:type="dxa"/>
            </w:tcMar>
            <w:vAlign w:val="top"/>
          </w:tcPr>
          <w:p>
            <w:pPr>
              <w:spacing w:after="0" w:before="0" w:line="240" w:lineRule="auto"/>
            </w:pPr>
            <w:r>
              <w:rPr>
                <w:sz w:val="16"/>
              </w:rPr>
              <w:t>Linux is the strongest server option. It is stable, secure, widely supported by cloud providers, and works well with Java, web servers, containers, databases, and automation. Most Linux server distributions have no operating-system licensing fee, which lowers cost as the service scales. The main weakness is that administration may require Linux and command-line expertise.</w:t>
            </w:r>
          </w:p>
        </w:tc>
        <w:tc>
          <w:tcPr>
            <w:tcW w:w="1890" w:type="dxa"/>
            <w:shd w:val="clear" w:color="auto" w:fill="auto"/>
            <w:tcMar>
              <w:top w:w="0" w:type="dxa"/>
              <w:left w:w="115" w:type="dxa"/>
              <w:bottom w:w="0" w:type="dxa"/>
              <w:right w:w="115" w:type="dxa"/>
            </w:tcMar>
            <w:vAlign w:val="top"/>
          </w:tcPr>
          <w:p>
            <w:pPr>
              <w:spacing w:after="0" w:before="0" w:line="240" w:lineRule="auto"/>
            </w:pPr>
            <w:r>
              <w:rPr>
                <w:sz w:val="16"/>
              </w:rPr>
              <w:t>Windows Server can reliably host the Java web application and offers mature administration tools and strong integration with Microsoft services. It is familiar to many IT teams, but Windows Server licensing can add cost as infrastructure grows. Because Draw It or Lose It uses Java and standard web technologies, a Windows-specific server provides few advantages over a lower-cost Linux deployment.</w:t>
            </w:r>
          </w:p>
        </w:tc>
        <w:tc>
          <w:tcPr>
            <w:tcW w:w="2080" w:type="dxa"/>
            <w:shd w:val="clear" w:color="auto" w:fill="auto"/>
            <w:tcMar>
              <w:top w:w="0" w:type="dxa"/>
              <w:left w:w="115" w:type="dxa"/>
              <w:bottom w:w="0" w:type="dxa"/>
              <w:right w:w="115" w:type="dxa"/>
            </w:tcMar>
            <w:vAlign w:val="top"/>
          </w:tcPr>
          <w:p>
            <w:pPr>
              <w:spacing w:after="0" w:before="0" w:line="240" w:lineRule="auto"/>
            </w:pPr>
            <w:r>
              <w:rPr>
                <w:sz w:val="16"/>
              </w:rPr>
              <w:t>Mobile operating systems can technically run local server software, but phones and tablets are not appropriate production hosts for thousands of players. iOS and Android limit background processing and provide less storage, sustained performance, network reliability, and administration than server platforms. Mobile devices should therefore act as clients connecting to a dedicated Linux, Windows, or cloud server.</w:t>
            </w:r>
          </w:p>
        </w:tc>
      </w:tr>
      <w:tr w:rsidR="00A325D0" w:rsidRPr="006B4954" w14:paraId="2419AEA0" w14:textId="77777777" w:rsidTr="00987146">
        <w:trPr>
          <w:tblHeader/>
        </w:trPr>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spacing w:after="0" w:before="0" w:line="240" w:lineRule="auto"/>
              <w:contextualSpacing/>
              <w:rPr>
                <w:rFonts w:asciiTheme="majorHAnsi" w:hAnsiTheme="majorHAnsi" w:cstheme="majorHAnsi"/>
                <w:b/>
                <w:szCs w:val="22"/>
              </w:rPr>
            </w:pPr>
            <w:r w:rsidRPr="006B4954">
              <w:rPr>
                <w:rFonts w:asciiTheme="majorHAnsi" w:hAnsiTheme="majorHAnsi" w:cstheme="majorHAnsi"/>
                <w:b/>
                <w:sz w:val="16"/>
                <w:szCs w:val="22"/>
              </w:rPr>
              <w:t>Client Side</w:t>
            </w:r>
          </w:p>
        </w:tc>
        <w:tc>
          <w:tcPr>
            <w:tcW w:w="1980" w:type="dxa"/>
            <w:shd w:val="clear" w:color="auto" w:fill="auto"/>
            <w:tcMar>
              <w:top w:w="0" w:type="dxa"/>
              <w:left w:w="115" w:type="dxa"/>
              <w:bottom w:w="0" w:type="dxa"/>
              <w:right w:w="115" w:type="dxa"/>
            </w:tcMar>
            <w:vAlign w:val="top"/>
          </w:tcPr>
          <w:p>
            <w:pPr>
              <w:spacing w:after="0" w:before="0" w:line="240" w:lineRule="auto"/>
            </w:pPr>
            <w:r>
              <w:rPr>
                <w:sz w:val="16"/>
              </w:rPr>
              <w:t>macOS users can access the same responsive HTML interface through Safari, Chrome, Firefox, or another supported browser, so a separate Mac application is unnecessary. This keeps development cost and time low. The team still needs cross-browser testing for layout, JavaScript behavior, screen sizes, accessibility, and network communication, but specialized native macOS expertise is not required.</w:t>
            </w:r>
          </w:p>
        </w:tc>
        <w:tc>
          <w:tcPr>
            <w:tcW w:w="1890" w:type="dxa"/>
            <w:shd w:val="clear" w:color="auto" w:fill="auto"/>
            <w:tcMar>
              <w:top w:w="0" w:type="dxa"/>
              <w:left w:w="115" w:type="dxa"/>
              <w:bottom w:w="0" w:type="dxa"/>
              <w:right w:w="115" w:type="dxa"/>
            </w:tcMar>
            <w:vAlign w:val="top"/>
          </w:tcPr>
          <w:p>
            <w:pPr>
              <w:spacing w:after="0" w:before="0" w:line="240" w:lineRule="auto"/>
            </w:pPr>
            <w:r>
              <w:rPr>
                <w:sz w:val="16"/>
              </w:rPr>
              <w:t>Linux desktop users can use the same standards-based browser client as Windows and Mac users. This avoids a separate Linux codebase and keeps development and maintenance costs low. Testing should cover major browsers and representative Linux distributions, with attention to fonts, rendering, input behavior, accessibility, and network performance.</w:t>
            </w:r>
          </w:p>
        </w:tc>
        <w:tc>
          <w:tcPr>
            <w:tcW w:w="1890" w:type="dxa"/>
            <w:shd w:val="clear" w:color="auto" w:fill="auto"/>
            <w:tcMar>
              <w:top w:w="0" w:type="dxa"/>
              <w:left w:w="115" w:type="dxa"/>
              <w:bottom w:w="0" w:type="dxa"/>
              <w:right w:w="115" w:type="dxa"/>
            </w:tcMar>
            <w:vAlign w:val="top"/>
          </w:tcPr>
          <w:p>
            <w:pPr>
              <w:spacing w:after="0" w:before="0" w:line="240" w:lineRule="auto"/>
            </w:pPr>
            <w:r>
              <w:rPr>
                <w:sz w:val="16"/>
              </w:rPr>
              <w:t>Windows clients can run the responsive web interface in current browsers such as Edge, Chrome, and Firefox. A browser-based design avoids a separate Windows application, reducing development time and maintenance. The team should test supported browsers, resolutions, accessibility, input methods, and network behavior rather than relying on Windows-specific APIs.</w:t>
            </w:r>
          </w:p>
        </w:tc>
        <w:tc>
          <w:tcPr>
            <w:tcW w:w="2080" w:type="dxa"/>
            <w:shd w:val="clear" w:color="auto" w:fill="auto"/>
            <w:tcMar>
              <w:top w:w="0" w:type="dxa"/>
              <w:left w:w="115" w:type="dxa"/>
              <w:bottom w:w="0" w:type="dxa"/>
              <w:right w:w="115" w:type="dxa"/>
            </w:tcMar>
            <w:vAlign w:val="top"/>
          </w:tcPr>
          <w:p>
            <w:pPr>
              <w:spacing w:after="0" w:before="0" w:line="240" w:lineRule="auto"/>
            </w:pPr>
            <w:r>
              <w:rPr>
                <w:sz w:val="16"/>
              </w:rPr>
              <w:t>iOS and Android require responsive layouts, touch-friendly controls, readable text, and efficient network and image use. The team must test multiple screen sizes and both Safari/WebKit and Chromium-based mobile browsers. Emulators help, but physical devices should verify touch interaction and performance. This adds testing time, yet one responsive web client is cheaper than maintaining separate native iOS and Android apps.</w:t>
            </w:r>
          </w:p>
        </w:tc>
      </w:tr>
      <w:tr w:rsidR="00A325D0" w:rsidRPr="006B4954" w14:paraId="4C2B3BD4" w14:textId="77777777" w:rsidTr="00987146">
        <w:trPr>
          <w:tblHeader/>
        </w:trPr>
        <w:tc>
          <w:tcPr>
            <w:tcW w:w="152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spacing w:after="0" w:before="0" w:line="240" w:lineRule="auto"/>
              <w:contextualSpacing/>
              <w:rPr>
                <w:rFonts w:asciiTheme="majorHAnsi" w:hAnsiTheme="majorHAnsi" w:cstheme="majorHAnsi"/>
                <w:b/>
                <w:szCs w:val="22"/>
              </w:rPr>
            </w:pPr>
            <w:r w:rsidRPr="006B4954">
              <w:rPr>
                <w:rFonts w:asciiTheme="majorHAnsi" w:hAnsiTheme="majorHAnsi" w:cstheme="majorHAnsi"/>
                <w:b/>
                <w:sz w:val="16"/>
                <w:szCs w:val="22"/>
              </w:rPr>
              <w:t>Development Tools</w:t>
            </w:r>
          </w:p>
        </w:tc>
        <w:tc>
          <w:tcPr>
            <w:tcW w:w="1980" w:type="dxa"/>
            <w:shd w:val="clear" w:color="auto" w:fill="auto"/>
            <w:tcMar>
              <w:top w:w="0" w:type="dxa"/>
              <w:left w:w="115" w:type="dxa"/>
              <w:bottom w:w="0" w:type="dxa"/>
              <w:right w:w="115" w:type="dxa"/>
            </w:tcMar>
            <w:vAlign w:val="top"/>
          </w:tcPr>
          <w:p>
            <w:pPr>
              <w:spacing w:after="0" w:before="0" w:line="240" w:lineRule="auto"/>
            </w:pPr>
            <w:r>
              <w:rPr>
                <w:sz w:val="16"/>
              </w:rPr>
              <w:t>macOS supports Java/JDK, HTML, CSS, JavaScript, Git, Maven or Gradle, Eclipse, IntelliJ IDEA, Visual Studio Code, and browser developer tools. Most of this toolchain is free, although commercial IDE editions may require licenses. Because the application is web based, the same developers can work across platforms instead of requiring a dedicated Mac team.</w:t>
            </w:r>
          </w:p>
        </w:tc>
        <w:tc>
          <w:tcPr>
            <w:tcW w:w="1890" w:type="dxa"/>
            <w:shd w:val="clear" w:color="auto" w:fill="auto"/>
            <w:tcMar>
              <w:top w:w="0" w:type="dxa"/>
              <w:left w:w="115" w:type="dxa"/>
              <w:bottom w:w="0" w:type="dxa"/>
              <w:right w:w="115" w:type="dxa"/>
            </w:tcMar>
            <w:vAlign w:val="top"/>
          </w:tcPr>
          <w:p>
            <w:pPr>
              <w:spacing w:after="0" w:before="0" w:line="240" w:lineRule="auto"/>
            </w:pPr>
            <w:r>
              <w:rPr>
                <w:sz w:val="16"/>
              </w:rPr>
              <w:t>Linux supports Java/JDK, HTML, CSS, JavaScript, Git, Maven or Gradle, Eclipse, IntelliJ IDEA, Visual Studio Code, containers, shell scripting, and common web-server tools. Most are open source or available at no cost. Linux's automation and server tooling make it especially useful for development and deployment, although the team needs Linux administration skills.</w:t>
            </w:r>
          </w:p>
        </w:tc>
        <w:tc>
          <w:tcPr>
            <w:tcW w:w="1890" w:type="dxa"/>
            <w:shd w:val="clear" w:color="auto" w:fill="auto"/>
            <w:tcMar>
              <w:top w:w="0" w:type="dxa"/>
              <w:left w:w="115" w:type="dxa"/>
              <w:bottom w:w="0" w:type="dxa"/>
              <w:right w:w="115" w:type="dxa"/>
            </w:tcMar>
            <w:vAlign w:val="top"/>
          </w:tcPr>
          <w:p>
            <w:pPr>
              <w:spacing w:after="0" w:before="0" w:line="240" w:lineRule="auto"/>
            </w:pPr>
            <w:r>
              <w:rPr>
                <w:sz w:val="16"/>
              </w:rPr>
              <w:t>Windows supports Java/JDK, HTML, CSS, JavaScript, Git, Maven or Gradle, Eclipse, IntelliJ IDEA, Visual Studio Code, PowerShell, and browser developer tools. Many tools are free, while some commercial IDEs or Microsoft server products require licenses. The shared Java and web stack means a separate Windows development team should not be necessary.</w:t>
            </w:r>
          </w:p>
        </w:tc>
        <w:tc>
          <w:tcPr>
            <w:tcW w:w="2080" w:type="dxa"/>
            <w:shd w:val="clear" w:color="auto" w:fill="auto"/>
            <w:tcMar>
              <w:top w:w="0" w:type="dxa"/>
              <w:left w:w="115" w:type="dxa"/>
              <w:bottom w:w="0" w:type="dxa"/>
              <w:right w:w="115" w:type="dxa"/>
            </w:tcMar>
            <w:vAlign w:val="top"/>
          </w:tcPr>
          <w:p>
            <w:pPr>
              <w:spacing w:after="0" w:before="0" w:line="240" w:lineRule="auto"/>
            </w:pPr>
            <w:r>
              <w:rPr>
                <w:sz w:val="16"/>
              </w:rPr>
              <w:t>The mobile web client can be built primarily with HTML, CSS, and JavaScript using the same IDEs and source-control tools as the desktop client. Responsive browser tools and Android emulators can handle much testing, while iOS testing benefits from Safari tools and Apple hardware. Physical Android and iOS devices add testing cost, but a shared web codebase avoids separate native-language teams.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77777777" w:rsidR="00A325D0" w:rsidRPr="006B4954" w:rsidRDefault="00730BFB" w:rsidP="00FD2C32">
      <w:pPr>
        <w:pStyle w:val="List"/>
      </w:pPr>
      <w:r>
        <w:rPr>
          <w:b/>
        </w:rPr>
        <w:t xml:space="preserve">Operating Platform: </w:t>
      </w:r>
      <w:r>
        <w:t>Linux is the recommended production server operating system for Draw It or Lose It. A 64-bit Linux distribution, such as Ubuntu Server LTS, can host the existing Java application and web services without requiring a separate server operating system for each client device. Players on Windows, macOS, Linux, Android, and iOS can access a responsive browser interface over the Internet. Compared with macOS, Linux offers broader hosting options and avoids Apple-hardware requirements. Compared with Windows Server, it generally avoids operating-system licensing fees and provides a mature ecosystem for containers, automated deployment, and cloud hosting. Windows Server remains a viable alternative, but the Java and web technology stack does not require its Microsoft-specific integrations. Linux therefore offers a practical balance of cost, portability, administration, and future growth.</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77777777" w:rsidR="00A325D0" w:rsidRPr="006B4954" w:rsidRDefault="00730BFB" w:rsidP="00FD2C32">
      <w:pPr>
        <w:pStyle w:val="List"/>
      </w:pPr>
      <w:r>
        <w:rPr>
          <w:b/>
        </w:rPr>
        <w:t xml:space="preserve">Operating Systems Architectures: </w:t>
      </w:r>
      <w:r>
        <w:t>A 64-bit Linux server uses a monolithic kernel with modular components, separating protected kernel space from user space. The kernel schedules processes and threads, manages virtual memory and file systems, controls hardware through drivers, and implements the TCP/IP networking stack. The Java application runs in user space and requests operating-system services through the Java runtime and system calls, rather than accessing hardware directly. The Java Virtual Machine (JVM) provides a consistent execution environment across supported processor and operating-system combinations, while the browser-based interface avoids platform-specific client executables. Linux process isolation, service accounts, and permissions help separate the game server from unrelated workloads. For deployment, system services or containers can manage application processes, but containers share the host Linux kernel and should not be mistaken for separate operating systems.</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77777777" w:rsidR="00A325D0" w:rsidRPr="006B4954" w:rsidRDefault="00730BFB" w:rsidP="00FD2C32">
      <w:pPr>
        <w:pStyle w:val="List"/>
      </w:pPr>
      <w:r>
        <w:rPr>
          <w:b/>
        </w:rPr>
        <w:t xml:space="preserve">Storage Management: </w:t>
      </w:r>
      <w:r>
        <w:t>PostgreSQL is recommended for persistent game and account records, paired with the Linux ext4 file system for server files. A relational database can represent Game, Team, and Player records in related tables with primary keys, foreign keys, and uniqueness constraints. Database-generated identifiers and transactions protect against duplicate names or conflicting updates when several players or servers act at once. Indexes support efficient lookups, while transaction logs and scheduled backups help restore data after failures. PostgreSQL stores database data in files managed by the operating system; ext4 organizes those files into directories and blocks, tracks file metadata and permissions, and uses journaling to support file-system recovery. Application binaries, configuration files, and logs can also reside on ext4 with restricted access. Image assets may initially use managed file or object storage rather than database rows, with database references to each asset. Backups should be stored separately from the live server and restoration procedures tested.</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77777777" w:rsidR="00A325D0" w:rsidRPr="006B4954" w:rsidRDefault="00730BFB" w:rsidP="00FD2C32">
      <w:pPr>
        <w:pStyle w:val="List"/>
      </w:pPr>
      <w:r>
        <w:rPr>
          <w:b/>
        </w:rPr>
        <w:t xml:space="preserve">Memory Management: </w:t>
      </w:r>
      <w:r>
        <w:t>Linux gives each process a protected virtual address space and maps virtual pages to physical RAM through page tables. Paging allows the kernel to allocate memory as needed, share safe read-only pages, and reclaim cached pages; swap can provide limited overflow capacity but is much slower than RAM and should not be treated as a scaling solution. The JVM uses a managed heap for Game, Team, Player, and session objects and automatically frees unreachable objects through garbage collection. It also uses non-heap memory for class metadata, thread stacks, and other runtime operations. As concurrent games and connected players increase, the application must bound session lifetimes, remove finished games from active collections, and monitor heap usage, garbage-collection pauses, and overall RAM. The existing Singleton GameService is useful within one JVM process, but it does not create one global instance across multiple servers. Durable or shared state must therefore be coordinated through the database or another appropriate shared service.</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9E9E506" w:rsidR="00A325D0" w:rsidRPr="006B4954" w:rsidRDefault="00730BFB" w:rsidP="00FD2C32">
      <w:pPr>
        <w:pStyle w:val="List"/>
      </w:pPr>
      <w:r>
        <w:rPr>
          <w:b/>
        </w:rPr>
        <w:t xml:space="preserve">Distributed Systems and Networks: </w:t>
      </w:r>
      <w:r>
        <w:t>Draw It or Lose It should use a client-server architecture in which browsers communicate with Java application services over TCP/IP networks. HTTPS provides encrypted request-and-response communication for sign-in, game creation, and other operations; secure WebSocket connections (WSS) can deliver timely game events such as turn changes, guesses, and countdown updates. The server remains authoritative for game rules, team membership, unique names, and scores so that different clients see consistent results. A load balancer can distribute connections across replicated application instances, but the instances must share persistent game data and coordinate live updates rather than each relying on its own Singleton collection. The network design depends on client Internet access, DNS, routing, the load balancer, application services, and database availability. Timeouts, heartbeat or reconnect logic, idempotent retry handling, and server-side recovery of game state reduce disruption from dropped connections. Health checks and monitoring can identify outages; database backups and a tested recovery plan address failures that cannot be resolved through reconnection alone.</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6983C941" w:rsidR="00A325D0" w:rsidRPr="006B4954" w:rsidRDefault="00730BFB" w:rsidP="00FD2C32">
      <w:pPr>
        <w:pStyle w:val="List"/>
      </w:pPr>
      <w:r>
        <w:rPr>
          <w:b/>
        </w:rPr>
        <w:t xml:space="preserve">Security: </w:t>
      </w:r>
      <w:r>
        <w:t>All client connections should use HTTPS with current TLS settings, and real-time connections should use WSS to protect information in transit. Authentication should use secure sessions or appropriately managed tokens, with cookies marked Secure, HttpOnly, and SameSite where applicable. Passwords must be stored as salted, adaptive password hashes, such as Argon2id or bcrypt, never as plaintext. Authorization checks on the server must ensure that users can access only the games and actions permitted to them; browser controls alone are not sufficient. Validate and constrain user inputs, use parameterized database queries, and limit request rates to reduce abuse and injection risks. On Linux, run the application with a nonprivileged service account, restrict file and database permissions, configure host firewalls, apply security patches, and isolate services as appropriate. Encrypt sensitive stored data and backups, protect database credentials using a secrets-management mechanism, and retain security logs without exposing passwords or session tokens. Regular backup restoration tests, dependency updates, and incident monitoring complete the protection strategy.</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DCA2E" w14:textId="77777777" w:rsidR="002C25EE" w:rsidRDefault="002C25EE">
      <w:r>
        <w:separator/>
      </w:r>
    </w:p>
  </w:endnote>
  <w:endnote w:type="continuationSeparator" w:id="0">
    <w:p w14:paraId="19F4B353" w14:textId="77777777" w:rsidR="002C25EE" w:rsidRDefault="002C2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AFE160" w14:textId="77777777" w:rsidR="002C25EE" w:rsidRDefault="002C25EE">
      <w:r>
        <w:separator/>
      </w:r>
    </w:p>
  </w:footnote>
  <w:footnote w:type="continuationSeparator" w:id="0">
    <w:p w14:paraId="589FB95C" w14:textId="77777777" w:rsidR="002C25EE" w:rsidRDefault="002C25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63A96"/>
    <w:rsid w:val="001B7DDA"/>
    <w:rsid w:val="002C25EE"/>
    <w:rsid w:val="002D1B79"/>
    <w:rsid w:val="003723B7"/>
    <w:rsid w:val="004269FD"/>
    <w:rsid w:val="0043672B"/>
    <w:rsid w:val="004C5263"/>
    <w:rsid w:val="004D630E"/>
    <w:rsid w:val="005E3957"/>
    <w:rsid w:val="005F49E3"/>
    <w:rsid w:val="00691EB9"/>
    <w:rsid w:val="006B4954"/>
    <w:rsid w:val="00717FC1"/>
    <w:rsid w:val="00730BFB"/>
    <w:rsid w:val="007B28D2"/>
    <w:rsid w:val="007F3EC1"/>
    <w:rsid w:val="008A485F"/>
    <w:rsid w:val="009649F5"/>
    <w:rsid w:val="00987146"/>
    <w:rsid w:val="009C2374"/>
    <w:rsid w:val="00A325D0"/>
    <w:rsid w:val="00B20A2D"/>
    <w:rsid w:val="00B902AF"/>
    <w:rsid w:val="00BB4494"/>
    <w:rsid w:val="00D9706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rFonts w:ascii="Arial" w:hAnsi="Arial"/>
      <w:sz w:val="20"/>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991</Words>
  <Characters>5651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ONeil, Brooke</cp:lastModifiedBy>
  <cp:revision>6</cp:revision>
  <dcterms:created xsi:type="dcterms:W3CDTF">2022-09-26T13:33:00Z</dcterms:created>
  <dcterms:modified xsi:type="dcterms:W3CDTF">2022-10-10T15:28:00Z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