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57AB1" w14:textId="3C853949" w:rsidR="00A46AE2" w:rsidRDefault="00123E6B" w:rsidP="00123E6B">
      <w:pPr>
        <w:jc w:val="center"/>
      </w:pPr>
      <w:r>
        <w:t>COMP257 Project report draft</w:t>
      </w:r>
    </w:p>
    <w:p w14:paraId="0237C169" w14:textId="77777777" w:rsidR="00123E6B" w:rsidRDefault="00123E6B" w:rsidP="00123E6B">
      <w:pPr>
        <w:jc w:val="center"/>
      </w:pPr>
    </w:p>
    <w:p w14:paraId="00F3E4D7"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1.1 Dataset and loading</w:t>
      </w:r>
    </w:p>
    <w:p w14:paraId="4CE96A94" w14:textId="56323CCB"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used the </w:t>
      </w:r>
      <w:r w:rsidRPr="00123E6B">
        <w:rPr>
          <w:rFonts w:ascii="Times New Roman" w:eastAsia="Times New Roman" w:hAnsi="Times New Roman" w:cs="Times New Roman"/>
          <w:b/>
          <w:bCs/>
          <w:kern w:val="0"/>
          <w14:ligatures w14:val="none"/>
        </w:rPr>
        <w:t>UMIST cropped face dataset</w:t>
      </w:r>
      <w:r w:rsidRPr="00123E6B">
        <w:rPr>
          <w:rFonts w:ascii="Times New Roman" w:eastAsia="Times New Roman" w:hAnsi="Times New Roman" w:cs="Times New Roman"/>
          <w:kern w:val="0"/>
          <w14:ligatures w14:val="none"/>
        </w:rPr>
        <w:t xml:space="preserve"> provided on Luminate. The .mat file was loaded with scipy.io.loadmat, and we inspected the keys to identify the image matrix and the label vector. Each image is stored as a flattened grayscale vector, and the corresponding label is an integer person ID.</w:t>
      </w:r>
    </w:p>
    <w:p w14:paraId="31AA9DB0"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Based on the first sample, we inferred the original image size to be </w:t>
      </w:r>
      <w:r w:rsidRPr="00123E6B">
        <w:rPr>
          <w:rFonts w:ascii="Times New Roman" w:eastAsia="Times New Roman" w:hAnsi="Times New Roman" w:cs="Times New Roman"/>
          <w:b/>
          <w:bCs/>
          <w:kern w:val="0"/>
          <w14:ligatures w14:val="none"/>
        </w:rPr>
        <w:t>112 × 92</w:t>
      </w:r>
      <w:r w:rsidRPr="00123E6B">
        <w:rPr>
          <w:rFonts w:ascii="Times New Roman" w:eastAsia="Times New Roman" w:hAnsi="Times New Roman" w:cs="Times New Roman"/>
          <w:kern w:val="0"/>
          <w14:ligatures w14:val="none"/>
        </w:rPr>
        <w:t xml:space="preserve"> pixels, and the script reshapes each row back into a 2D face image when visualization is needed. In total, the dataset contains </w:t>
      </w:r>
      <w:r w:rsidRPr="00123E6B">
        <w:rPr>
          <w:rFonts w:ascii="Times New Roman" w:eastAsia="Times New Roman" w:hAnsi="Times New Roman" w:cs="Times New Roman"/>
          <w:b/>
          <w:bCs/>
          <w:kern w:val="0"/>
          <w14:ligatures w14:val="none"/>
        </w:rPr>
        <w:t>575 images from 20 individuals</w:t>
      </w:r>
      <w:r w:rsidRPr="00123E6B">
        <w:rPr>
          <w:rFonts w:ascii="Times New Roman" w:eastAsia="Times New Roman" w:hAnsi="Times New Roman" w:cs="Times New Roman"/>
          <w:kern w:val="0"/>
          <w14:ligatures w14:val="none"/>
        </w:rPr>
        <w:t>.</w:t>
      </w:r>
    </w:p>
    <w:p w14:paraId="34E51FAD"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3643613B"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1.2 Conversion to Pandas DataFrame</w:t>
      </w:r>
    </w:p>
    <w:p w14:paraId="4F6BDBFB"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For easier downstream processing, we converted the dataset into a Pandas DataFrame. Each row corresponds to one image, where:</w:t>
      </w:r>
    </w:p>
    <w:p w14:paraId="77E3080B" w14:textId="77777777" w:rsidR="00123E6B" w:rsidRPr="00123E6B" w:rsidRDefault="00123E6B" w:rsidP="00123E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person_id: integer label from 0 to 19</w:t>
      </w:r>
    </w:p>
    <w:p w14:paraId="506DE0B5" w14:textId="739C4112" w:rsidR="00123E6B" w:rsidRPr="00123E6B" w:rsidRDefault="00123E6B" w:rsidP="00123E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pixels: flattened 112×92 grayscale vector (length 10,304)</w:t>
      </w:r>
    </w:p>
    <w:p w14:paraId="22525F1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tabular format allows us to easily combine labels, PCA features, autoencoder codes, cluster IDs, and other metadata.</w:t>
      </w:r>
    </w:p>
    <w:p w14:paraId="5E7A46E1"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2.1 Stratified train/val/test split</w:t>
      </w:r>
    </w:p>
    <w:p w14:paraId="402A146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used </w:t>
      </w:r>
      <w:r w:rsidRPr="00123E6B">
        <w:rPr>
          <w:rFonts w:ascii="Times New Roman" w:eastAsia="Times New Roman" w:hAnsi="Times New Roman" w:cs="Times New Roman"/>
          <w:b/>
          <w:bCs/>
          <w:kern w:val="0"/>
          <w14:ligatures w14:val="none"/>
        </w:rPr>
        <w:t>stratified sampling</w:t>
      </w:r>
      <w:r w:rsidRPr="00123E6B">
        <w:rPr>
          <w:rFonts w:ascii="Times New Roman" w:eastAsia="Times New Roman" w:hAnsi="Times New Roman" w:cs="Times New Roman"/>
          <w:kern w:val="0"/>
          <w14:ligatures w14:val="none"/>
        </w:rPr>
        <w:t xml:space="preserve"> to split the data into three subsets:</w:t>
      </w:r>
    </w:p>
    <w:p w14:paraId="295E36BF" w14:textId="77777777" w:rsidR="00123E6B" w:rsidRPr="00123E6B" w:rsidRDefault="00123E6B" w:rsidP="00123E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Train</w:t>
      </w:r>
      <w:r w:rsidRPr="00123E6B">
        <w:rPr>
          <w:rFonts w:ascii="Times New Roman" w:eastAsia="Times New Roman" w:hAnsi="Times New Roman" w:cs="Times New Roman"/>
          <w:kern w:val="0"/>
          <w14:ligatures w14:val="none"/>
        </w:rPr>
        <w:t>: 345 images (60%)</w:t>
      </w:r>
    </w:p>
    <w:p w14:paraId="1E670A1E" w14:textId="77777777" w:rsidR="00123E6B" w:rsidRPr="00123E6B" w:rsidRDefault="00123E6B" w:rsidP="00123E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Validation</w:t>
      </w:r>
      <w:r w:rsidRPr="00123E6B">
        <w:rPr>
          <w:rFonts w:ascii="Times New Roman" w:eastAsia="Times New Roman" w:hAnsi="Times New Roman" w:cs="Times New Roman"/>
          <w:kern w:val="0"/>
          <w14:ligatures w14:val="none"/>
        </w:rPr>
        <w:t>: 115 images (20%)</w:t>
      </w:r>
    </w:p>
    <w:p w14:paraId="650F388B" w14:textId="26C2B350" w:rsidR="00123E6B" w:rsidRPr="00123E6B" w:rsidRDefault="00123E6B" w:rsidP="00123E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Test</w:t>
      </w:r>
      <w:r w:rsidRPr="00123E6B">
        <w:rPr>
          <w:rFonts w:ascii="Times New Roman" w:eastAsia="Times New Roman" w:hAnsi="Times New Roman" w:cs="Times New Roman"/>
          <w:kern w:val="0"/>
          <w14:ligatures w14:val="none"/>
        </w:rPr>
        <w:t>: 115 images (20%)</w:t>
      </w:r>
    </w:p>
    <w:p w14:paraId="59236179" w14:textId="5C87ECE1"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Stratification was done with StratifiedShuffleSplit, using person_id as the stratification key. This guarantees that </w:t>
      </w:r>
      <w:r w:rsidRPr="00123E6B">
        <w:rPr>
          <w:rFonts w:ascii="Times New Roman" w:eastAsia="Times New Roman" w:hAnsi="Times New Roman" w:cs="Times New Roman"/>
          <w:b/>
          <w:bCs/>
          <w:kern w:val="0"/>
          <w14:ligatures w14:val="none"/>
        </w:rPr>
        <w:t>each person appears with similar proportions</w:t>
      </w:r>
      <w:r w:rsidRPr="00123E6B">
        <w:rPr>
          <w:rFonts w:ascii="Times New Roman" w:eastAsia="Times New Roman" w:hAnsi="Times New Roman" w:cs="Times New Roman"/>
          <w:kern w:val="0"/>
          <w14:ligatures w14:val="none"/>
        </w:rPr>
        <w:t xml:space="preserve"> in train, validation, and test sets, avoiding class imbalance.</w:t>
      </w:r>
    </w:p>
    <w:p w14:paraId="3D5F5113"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class distribution after splitting is visualized in a stacked histogram</w:t>
      </w:r>
    </w:p>
    <w:p w14:paraId="0CB611E2"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w:t>
      </w:r>
      <w:r w:rsidRPr="00123E6B">
        <w:rPr>
          <w:rFonts w:ascii="Times New Roman" w:eastAsia="Times New Roman" w:hAnsi="Times New Roman" w:cs="Times New Roman"/>
          <w:b/>
          <w:bCs/>
          <w:kern w:val="0"/>
          <w14:ligatures w14:val="none"/>
        </w:rPr>
        <w:t>Figure: split_class_distribution.png</w:t>
      </w:r>
      <w:r w:rsidRPr="00123E6B">
        <w:rPr>
          <w:rFonts w:ascii="Times New Roman" w:eastAsia="Times New Roman" w:hAnsi="Times New Roman" w:cs="Times New Roman"/>
          <w:kern w:val="0"/>
          <w14:ligatures w14:val="none"/>
        </w:rPr>
        <w:t>). The figure shows that all 20 classes are present in all subsets, with counts roughly proportional to the overall dataset.</w:t>
      </w:r>
    </w:p>
    <w:p w14:paraId="39165DB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3D02F79C"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lastRenderedPageBreak/>
        <w:t>2.2 Normalization strategy</w:t>
      </w:r>
    </w:p>
    <w:p w14:paraId="37D074F7" w14:textId="2A152D6A"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All images were first scaled to </w:t>
      </w:r>
      <w:r w:rsidRPr="00123E6B">
        <w:rPr>
          <w:rFonts w:ascii="Times New Roman" w:eastAsia="Times New Roman" w:hAnsi="Times New Roman" w:cs="Times New Roman"/>
          <w:b/>
          <w:bCs/>
          <w:kern w:val="0"/>
          <w14:ligatures w14:val="none"/>
        </w:rPr>
        <w:t>[0, 1]</w:t>
      </w:r>
      <w:r w:rsidRPr="00123E6B">
        <w:rPr>
          <w:rFonts w:ascii="Times New Roman" w:eastAsia="Times New Roman" w:hAnsi="Times New Roman" w:cs="Times New Roman"/>
          <w:kern w:val="0"/>
          <w14:ligatures w14:val="none"/>
        </w:rPr>
        <w:t xml:space="preserve"> by dividing pixel values by 255. Then, we fitted a StandardScaler </w:t>
      </w:r>
      <w:r w:rsidRPr="00123E6B">
        <w:rPr>
          <w:rFonts w:ascii="Times New Roman" w:eastAsia="Times New Roman" w:hAnsi="Times New Roman" w:cs="Times New Roman"/>
          <w:b/>
          <w:bCs/>
          <w:kern w:val="0"/>
          <w14:ligatures w14:val="none"/>
        </w:rPr>
        <w:t>only on the training set</w:t>
      </w:r>
      <w:r w:rsidRPr="00123E6B">
        <w:rPr>
          <w:rFonts w:ascii="Times New Roman" w:eastAsia="Times New Roman" w:hAnsi="Times New Roman" w:cs="Times New Roman"/>
          <w:kern w:val="0"/>
          <w14:ligatures w14:val="none"/>
        </w:rPr>
        <w:t>, and used the same scaler to transform the validation and test sets.</w:t>
      </w:r>
    </w:p>
    <w:p w14:paraId="532400BF"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prevents information leakage from validation/test into training and ensures that all features have zero mean and unit variance under the training distribution.</w:t>
      </w:r>
    </w:p>
    <w:p w14:paraId="139BB764"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3.1 PCA: explained variance and main dimensionality</w:t>
      </w:r>
    </w:p>
    <w:p w14:paraId="5D1F05B2" w14:textId="478B2FC9"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applied </w:t>
      </w:r>
      <w:r w:rsidRPr="00123E6B">
        <w:rPr>
          <w:rFonts w:ascii="Times New Roman" w:eastAsia="Times New Roman" w:hAnsi="Times New Roman" w:cs="Times New Roman"/>
          <w:b/>
          <w:bCs/>
          <w:kern w:val="0"/>
          <w14:ligatures w14:val="none"/>
        </w:rPr>
        <w:t>Principal Component Analysis (PCA)</w:t>
      </w:r>
      <w:r w:rsidRPr="00123E6B">
        <w:rPr>
          <w:rFonts w:ascii="Times New Roman" w:eastAsia="Times New Roman" w:hAnsi="Times New Roman" w:cs="Times New Roman"/>
          <w:kern w:val="0"/>
          <w14:ligatures w14:val="none"/>
        </w:rPr>
        <w:t xml:space="preserve"> on the standardized training vectors and computed the </w:t>
      </w:r>
      <w:r w:rsidRPr="00123E6B">
        <w:rPr>
          <w:rFonts w:ascii="Times New Roman" w:eastAsia="Times New Roman" w:hAnsi="Times New Roman" w:cs="Times New Roman"/>
          <w:b/>
          <w:bCs/>
          <w:kern w:val="0"/>
          <w14:ligatures w14:val="none"/>
        </w:rPr>
        <w:t>cumulative explained variance ratio</w:t>
      </w:r>
      <w:r w:rsidRPr="00123E6B">
        <w:rPr>
          <w:rFonts w:ascii="Times New Roman" w:eastAsia="Times New Roman" w:hAnsi="Times New Roman" w:cs="Times New Roman"/>
          <w:kern w:val="0"/>
          <w14:ligatures w14:val="none"/>
        </w:rPr>
        <w:t xml:space="preserve"> as a function of the number of components.</w:t>
      </w:r>
    </w:p>
    <w:p w14:paraId="0A2A6C69"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curve (</w:t>
      </w:r>
      <w:r w:rsidRPr="00123E6B">
        <w:rPr>
          <w:rFonts w:ascii="Times New Roman" w:eastAsia="Times New Roman" w:hAnsi="Times New Roman" w:cs="Times New Roman"/>
          <w:b/>
          <w:bCs/>
          <w:kern w:val="0"/>
          <w14:ligatures w14:val="none"/>
        </w:rPr>
        <w:t>Figure: pca_cumulative_evr.png</w:t>
      </w:r>
      <w:r w:rsidRPr="00123E6B">
        <w:rPr>
          <w:rFonts w:ascii="Times New Roman" w:eastAsia="Times New Roman" w:hAnsi="Times New Roman" w:cs="Times New Roman"/>
          <w:kern w:val="0"/>
          <w14:ligatures w14:val="none"/>
        </w:rPr>
        <w:t>) shows:</w:t>
      </w:r>
    </w:p>
    <w:p w14:paraId="188DBD75" w14:textId="77777777" w:rsidR="00123E6B" w:rsidRPr="00123E6B" w:rsidRDefault="00123E6B" w:rsidP="00123E6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~80% variance is captured by around </w:t>
      </w:r>
      <w:r w:rsidRPr="00123E6B">
        <w:rPr>
          <w:rFonts w:ascii="Times New Roman" w:eastAsia="Times New Roman" w:hAnsi="Times New Roman" w:cs="Times New Roman"/>
          <w:b/>
          <w:bCs/>
          <w:kern w:val="0"/>
          <w14:ligatures w14:val="none"/>
        </w:rPr>
        <w:t>20–25 components</w:t>
      </w:r>
      <w:r w:rsidRPr="00123E6B">
        <w:rPr>
          <w:rFonts w:ascii="Times New Roman" w:eastAsia="Times New Roman" w:hAnsi="Times New Roman" w:cs="Times New Roman"/>
          <w:kern w:val="0"/>
          <w14:ligatures w14:val="none"/>
        </w:rPr>
        <w:t>.</w:t>
      </w:r>
    </w:p>
    <w:p w14:paraId="10A9E5A8" w14:textId="77777777" w:rsidR="00123E6B" w:rsidRPr="00123E6B" w:rsidRDefault="00123E6B" w:rsidP="00123E6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~90% variance is captured by around </w:t>
      </w:r>
      <w:r w:rsidRPr="00123E6B">
        <w:rPr>
          <w:rFonts w:ascii="Times New Roman" w:eastAsia="Times New Roman" w:hAnsi="Times New Roman" w:cs="Times New Roman"/>
          <w:b/>
          <w:bCs/>
          <w:kern w:val="0"/>
          <w14:ligatures w14:val="none"/>
        </w:rPr>
        <w:t>50 components</w:t>
      </w:r>
      <w:r w:rsidRPr="00123E6B">
        <w:rPr>
          <w:rFonts w:ascii="Times New Roman" w:eastAsia="Times New Roman" w:hAnsi="Times New Roman" w:cs="Times New Roman"/>
          <w:kern w:val="0"/>
          <w14:ligatures w14:val="none"/>
        </w:rPr>
        <w:t>.</w:t>
      </w:r>
    </w:p>
    <w:p w14:paraId="78055DF6" w14:textId="38553451" w:rsidR="00123E6B" w:rsidRPr="00123E6B" w:rsidRDefault="00123E6B" w:rsidP="00123E6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Beyond 50, the curve flattens, indicating diminishing returns.</w:t>
      </w:r>
    </w:p>
    <w:p w14:paraId="00F29E55"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Therefore, we selected </w:t>
      </w:r>
      <w:r w:rsidRPr="00123E6B">
        <w:rPr>
          <w:rFonts w:ascii="Times New Roman" w:eastAsia="Times New Roman" w:hAnsi="Times New Roman" w:cs="Times New Roman"/>
          <w:b/>
          <w:bCs/>
          <w:kern w:val="0"/>
          <w14:ligatures w14:val="none"/>
        </w:rPr>
        <w:t>50 principal components</w:t>
      </w:r>
      <w:r w:rsidRPr="00123E6B">
        <w:rPr>
          <w:rFonts w:ascii="Times New Roman" w:eastAsia="Times New Roman" w:hAnsi="Times New Roman" w:cs="Times New Roman"/>
          <w:kern w:val="0"/>
          <w14:ligatures w14:val="none"/>
        </w:rPr>
        <w:t xml:space="preserve"> as the main representation for subsequent clustering and classification. This reduces dimensionality from 10,304 to 50, significantly lowering computational cost while retaining most of the information.</w:t>
      </w:r>
    </w:p>
    <w:p w14:paraId="7BE9D28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03B901D2"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3.2 Autoencoder: architecture and training behavior</w:t>
      </w:r>
    </w:p>
    <w:p w14:paraId="5ABA985B"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In addition to linear PCA, we trained a </w:t>
      </w:r>
      <w:r w:rsidRPr="00123E6B">
        <w:rPr>
          <w:rFonts w:ascii="Times New Roman" w:eastAsia="Times New Roman" w:hAnsi="Times New Roman" w:cs="Times New Roman"/>
          <w:b/>
          <w:bCs/>
          <w:kern w:val="0"/>
          <w14:ligatures w14:val="none"/>
        </w:rPr>
        <w:t>shallow autoencoder</w:t>
      </w:r>
      <w:r w:rsidRPr="00123E6B">
        <w:rPr>
          <w:rFonts w:ascii="Times New Roman" w:eastAsia="Times New Roman" w:hAnsi="Times New Roman" w:cs="Times New Roman"/>
          <w:kern w:val="0"/>
          <w14:ligatures w14:val="none"/>
        </w:rPr>
        <w:t xml:space="preserve"> on the PCA features to learn a non-linear compressed representation:</w:t>
      </w:r>
    </w:p>
    <w:p w14:paraId="4373BF9D"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Input: 50-dim PCA vector</w:t>
      </w:r>
    </w:p>
    <w:p w14:paraId="4A8ABABC"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Encoder: Dense → 128 units (ReLU) → 64-dim latent code</w:t>
      </w:r>
    </w:p>
    <w:p w14:paraId="472A89D3"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Decoder: Symmetric Dense layers reconstructing back to 50 dimensions</w:t>
      </w:r>
    </w:p>
    <w:p w14:paraId="45F64116"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Loss: Mean Squared Error (MSE)</w:t>
      </w:r>
    </w:p>
    <w:p w14:paraId="13C6B58F" w14:textId="589BFF3E"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Optimizer: Adam, 40 epochs with early stopping monitored on validation loss</w:t>
      </w:r>
    </w:p>
    <w:p w14:paraId="492FE8CB"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training curves (</w:t>
      </w:r>
      <w:r w:rsidRPr="00123E6B">
        <w:rPr>
          <w:rFonts w:ascii="Times New Roman" w:eastAsia="Times New Roman" w:hAnsi="Times New Roman" w:cs="Times New Roman"/>
          <w:b/>
          <w:bCs/>
          <w:kern w:val="0"/>
          <w14:ligatures w14:val="none"/>
        </w:rPr>
        <w:t>Figure: autoencoder_training_loss.png</w:t>
      </w:r>
      <w:r w:rsidRPr="00123E6B">
        <w:rPr>
          <w:rFonts w:ascii="Times New Roman" w:eastAsia="Times New Roman" w:hAnsi="Times New Roman" w:cs="Times New Roman"/>
          <w:kern w:val="0"/>
          <w14:ligatures w14:val="none"/>
        </w:rPr>
        <w:t xml:space="preserve">) show a stable decrease in both training and validation MSE. The final model achieves a validation loss ≈ 0.22, indicating that the latent code of </w:t>
      </w:r>
      <w:r w:rsidRPr="00123E6B">
        <w:rPr>
          <w:rFonts w:ascii="Times New Roman" w:eastAsia="Times New Roman" w:hAnsi="Times New Roman" w:cs="Times New Roman"/>
          <w:b/>
          <w:bCs/>
          <w:kern w:val="0"/>
          <w14:ligatures w14:val="none"/>
        </w:rPr>
        <w:t>64 dimensions</w:t>
      </w:r>
      <w:r w:rsidRPr="00123E6B">
        <w:rPr>
          <w:rFonts w:ascii="Times New Roman" w:eastAsia="Times New Roman" w:hAnsi="Times New Roman" w:cs="Times New Roman"/>
          <w:kern w:val="0"/>
          <w14:ligatures w14:val="none"/>
        </w:rPr>
        <w:t xml:space="preserve"> retains most of the information in the PCA space.</w:t>
      </w:r>
    </w:p>
    <w:p w14:paraId="76830C48"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3.3 Comparison: PCA vs Autoencoder representations</w:t>
      </w:r>
    </w:p>
    <w:p w14:paraId="4BF17EBD"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PCA provides </w:t>
      </w:r>
      <w:r w:rsidRPr="00123E6B">
        <w:rPr>
          <w:rFonts w:ascii="Times New Roman" w:eastAsia="Times New Roman" w:hAnsi="Times New Roman" w:cs="Times New Roman"/>
          <w:b/>
          <w:bCs/>
          <w:kern w:val="0"/>
          <w14:ligatures w14:val="none"/>
        </w:rPr>
        <w:t>orthogonal, linearly-decoupled directions</w:t>
      </w:r>
      <w:r w:rsidRPr="00123E6B">
        <w:rPr>
          <w:rFonts w:ascii="Times New Roman" w:eastAsia="Times New Roman" w:hAnsi="Times New Roman" w:cs="Times New Roman"/>
          <w:kern w:val="0"/>
          <w14:ligatures w14:val="none"/>
        </w:rPr>
        <w:t xml:space="preserve"> and is easy to interpret through explained variance. The autoencoder, on the other hand, learns </w:t>
      </w:r>
      <w:r w:rsidRPr="00123E6B">
        <w:rPr>
          <w:rFonts w:ascii="Times New Roman" w:eastAsia="Times New Roman" w:hAnsi="Times New Roman" w:cs="Times New Roman"/>
          <w:b/>
          <w:bCs/>
          <w:kern w:val="0"/>
          <w14:ligatures w14:val="none"/>
        </w:rPr>
        <w:t>non-linear manifolds</w:t>
      </w:r>
      <w:r w:rsidRPr="00123E6B">
        <w:rPr>
          <w:rFonts w:ascii="Times New Roman" w:eastAsia="Times New Roman" w:hAnsi="Times New Roman" w:cs="Times New Roman"/>
          <w:kern w:val="0"/>
          <w14:ligatures w14:val="none"/>
        </w:rPr>
        <w:t xml:space="preserve"> and can capture more complex structures, albeit with less direct interpretability.</w:t>
      </w:r>
    </w:p>
    <w:p w14:paraId="0A97F473"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0289A6D0"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In this project, we mainly used </w:t>
      </w:r>
      <w:r w:rsidRPr="00123E6B">
        <w:rPr>
          <w:rFonts w:ascii="Times New Roman" w:eastAsia="Times New Roman" w:hAnsi="Times New Roman" w:cs="Times New Roman"/>
          <w:b/>
          <w:bCs/>
          <w:kern w:val="0"/>
          <w14:ligatures w14:val="none"/>
        </w:rPr>
        <w:t>PCA features</w:t>
      </w:r>
      <w:r w:rsidRPr="00123E6B">
        <w:rPr>
          <w:rFonts w:ascii="Times New Roman" w:eastAsia="Times New Roman" w:hAnsi="Times New Roman" w:cs="Times New Roman"/>
          <w:kern w:val="0"/>
          <w14:ligatures w14:val="none"/>
        </w:rPr>
        <w:t xml:space="preserve"> for clustering and supervised classification (to keep the focus aligned with course content), while autoencoder latent codes were used </w:t>
      </w:r>
      <w:r w:rsidRPr="00123E6B">
        <w:rPr>
          <w:rFonts w:ascii="Times New Roman" w:eastAsia="Times New Roman" w:hAnsi="Times New Roman" w:cs="Times New Roman"/>
          <w:b/>
          <w:bCs/>
          <w:kern w:val="0"/>
          <w14:ligatures w14:val="none"/>
        </w:rPr>
        <w:t>optionally</w:t>
      </w:r>
      <w:r w:rsidRPr="00123E6B">
        <w:rPr>
          <w:rFonts w:ascii="Times New Roman" w:eastAsia="Times New Roman" w:hAnsi="Times New Roman" w:cs="Times New Roman"/>
          <w:kern w:val="0"/>
          <w14:ligatures w14:val="none"/>
        </w:rPr>
        <w:t xml:space="preserve"> for an additional K-Means baseline.</w:t>
      </w:r>
    </w:p>
    <w:p w14:paraId="6ADAAAFB" w14:textId="68809E73" w:rsidR="00135120" w:rsidRDefault="00714C9F" w:rsidP="00123E6B">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F15E33">
        <w:rPr>
          <w:rFonts w:ascii="Times New Roman" w:eastAsia="Times New Roman" w:hAnsi="Times New Roman" w:cs="Times New Roman"/>
          <w:kern w:val="0"/>
          <w14:ligatures w14:val="none"/>
        </w:rPr>
        <w:t>Modified by Shourav</w:t>
      </w:r>
      <w:r>
        <w:rPr>
          <w:rFonts w:ascii="Times New Roman" w:eastAsia="Times New Roman" w:hAnsi="Times New Roman" w:cs="Times New Roman"/>
          <w:kern w:val="0"/>
          <w14:ligatures w14:val="none"/>
        </w:rPr>
        <w:t>)</w:t>
      </w:r>
    </w:p>
    <w:p w14:paraId="635E2FFD"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Clustering Report</w:t>
      </w:r>
    </w:p>
    <w:p w14:paraId="2F63D6AD"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1. Methods Chosen and Why</w:t>
      </w:r>
    </w:p>
    <w:p w14:paraId="242F758E" w14:textId="77777777" w:rsidR="00171689" w:rsidRPr="00171689" w:rsidRDefault="00171689" w:rsidP="0017168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K-Means:</w:t>
      </w:r>
      <w:r w:rsidRPr="00171689">
        <w:rPr>
          <w:rFonts w:ascii="Times New Roman" w:eastAsia="Times New Roman" w:hAnsi="Times New Roman" w:cs="Times New Roman"/>
          <w:kern w:val="0"/>
          <w14:ligatures w14:val="none"/>
        </w:rPr>
        <w:t> We chose K-Means because it is a simple and popular clustering method that works well when clusters are compact and separated. It’s a good baseline for comparing results.</w:t>
      </w:r>
    </w:p>
    <w:p w14:paraId="4BBD7FBC" w14:textId="77777777" w:rsidR="00171689" w:rsidRPr="00171689" w:rsidRDefault="00171689" w:rsidP="0017168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Agglomerative (Ward) Clustering:</w:t>
      </w:r>
      <w:r w:rsidRPr="00171689">
        <w:rPr>
          <w:rFonts w:ascii="Times New Roman" w:eastAsia="Times New Roman" w:hAnsi="Times New Roman" w:cs="Times New Roman"/>
          <w:kern w:val="0"/>
          <w14:ligatures w14:val="none"/>
        </w:rPr>
        <w:t> We used this hierarchical method because it can merge small, similar groups and sometimes finds better groupings when data is not perfectly separated. Ward linkage is good for data that’s been standardized and reduced by PCA.</w:t>
      </w:r>
    </w:p>
    <w:p w14:paraId="3FDA1D26" w14:textId="77777777" w:rsidR="00171689" w:rsidRPr="00171689" w:rsidRDefault="00171689" w:rsidP="0017168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K-Means on Autoencoder Features:</w:t>
      </w:r>
      <w:r w:rsidRPr="00171689">
        <w:rPr>
          <w:rFonts w:ascii="Times New Roman" w:eastAsia="Times New Roman" w:hAnsi="Times New Roman" w:cs="Times New Roman"/>
          <w:kern w:val="0"/>
          <w14:ligatures w14:val="none"/>
        </w:rPr>
        <w:t> We also tried clustering on features learned by an autoencoder (a neural network that compresses data), to see if nonlinear features help group faces by identity better than PCA.</w:t>
      </w:r>
    </w:p>
    <w:p w14:paraId="2D9D0A15"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2. Parameter Tuning</w:t>
      </w:r>
    </w:p>
    <w:p w14:paraId="7C9881D8"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Number of clusters:</w:t>
      </w:r>
      <w:r w:rsidRPr="00171689">
        <w:rPr>
          <w:rFonts w:ascii="Times New Roman" w:eastAsia="Times New Roman" w:hAnsi="Times New Roman" w:cs="Times New Roman"/>
          <w:kern w:val="0"/>
          <w14:ligatures w14:val="none"/>
        </w:rPr>
        <w:t> We set this to 20 for both K-Means and Agglomerative, since there are 20 people in the dataset. This lets us directly compare clusters to real identities.</w:t>
      </w:r>
    </w:p>
    <w:p w14:paraId="01BA40D8"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K-Means:</w:t>
      </w:r>
      <w:r w:rsidRPr="00171689">
        <w:rPr>
          <w:rFonts w:ascii="Times New Roman" w:eastAsia="Times New Roman" w:hAnsi="Times New Roman" w:cs="Times New Roman"/>
          <w:kern w:val="0"/>
          <w14:ligatures w14:val="none"/>
        </w:rPr>
        <w:t> We used n_init=10 to make the results more stable (the algorithm tries 10 different random starts and picks the best).</w:t>
      </w:r>
    </w:p>
    <w:p w14:paraId="61565E3B"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Agglomerative:</w:t>
      </w:r>
      <w:r w:rsidRPr="00171689">
        <w:rPr>
          <w:rFonts w:ascii="Times New Roman" w:eastAsia="Times New Roman" w:hAnsi="Times New Roman" w:cs="Times New Roman"/>
          <w:kern w:val="0"/>
          <w14:ligatures w14:val="none"/>
        </w:rPr>
        <w:t> We used the default “Ward” linkage, which tries to keep clusters as compact as possible.</w:t>
      </w:r>
    </w:p>
    <w:p w14:paraId="4969ED61"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PCA:</w:t>
      </w:r>
      <w:r w:rsidRPr="00171689">
        <w:rPr>
          <w:rFonts w:ascii="Times New Roman" w:eastAsia="Times New Roman" w:hAnsi="Times New Roman" w:cs="Times New Roman"/>
          <w:kern w:val="0"/>
          <w14:ligatures w14:val="none"/>
        </w:rPr>
        <w:t> We kept 50 principal components, which keeps most of the important information but reduces noise and makes clustering easier.</w:t>
      </w:r>
    </w:p>
    <w:p w14:paraId="7FC47AF3"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Autoencoder:</w:t>
      </w:r>
      <w:r w:rsidRPr="00171689">
        <w:rPr>
          <w:rFonts w:ascii="Times New Roman" w:eastAsia="Times New Roman" w:hAnsi="Times New Roman" w:cs="Times New Roman"/>
          <w:kern w:val="0"/>
          <w14:ligatures w14:val="none"/>
        </w:rPr>
        <w:t> We used a latent size of 64 and trained for 40 epochs, which is a balance between compressing the data and keeping enough information.</w:t>
      </w:r>
    </w:p>
    <w:p w14:paraId="2FADBEE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3. Challenges and Role of Dimensionality Reduction</w:t>
      </w:r>
    </w:p>
    <w:p w14:paraId="3780884B" w14:textId="77777777" w:rsidR="00171689" w:rsidRPr="00171689" w:rsidRDefault="00171689" w:rsidP="0017168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High-dimensional data:</w:t>
      </w:r>
      <w:r w:rsidRPr="00171689">
        <w:rPr>
          <w:rFonts w:ascii="Times New Roman" w:eastAsia="Times New Roman" w:hAnsi="Times New Roman" w:cs="Times New Roman"/>
          <w:kern w:val="0"/>
          <w14:ligatures w14:val="none"/>
        </w:rPr>
        <w:t> Each image has over 10,000 pixels, making it hard for clustering to work well. In high dimensions, distances become less meaningful, and noise (like lighting or pose) can dominate.</w:t>
      </w:r>
    </w:p>
    <w:p w14:paraId="58F974D2" w14:textId="77777777" w:rsidR="00171689" w:rsidRPr="00171689" w:rsidRDefault="00171689" w:rsidP="0017168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Dimensionality reduction:</w:t>
      </w:r>
      <w:r w:rsidRPr="00171689">
        <w:rPr>
          <w:rFonts w:ascii="Times New Roman" w:eastAsia="Times New Roman" w:hAnsi="Times New Roman" w:cs="Times New Roman"/>
          <w:kern w:val="0"/>
          <w14:ligatures w14:val="none"/>
        </w:rPr>
        <w:t> PCA and autoencoders help by shrinking the data to a smaller set of features that (hopefully) keep the important differences between people and ignore noise. This makes clustering more effective and faster.</w:t>
      </w:r>
    </w:p>
    <w:p w14:paraId="7503726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2047E82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01A0FB4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“Include 2D visualizations of the clustering results using matplotlib, and provide an analysis of the purity or composition of each cluster. This analysis will help assess how effectively each method groups images of the same individual.”</w:t>
      </w:r>
    </w:p>
    <w:p w14:paraId="17D3A81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b/>
          <w:bCs/>
          <w:kern w:val="0"/>
          <w14:ligatures w14:val="none"/>
        </w:rPr>
      </w:pPr>
      <w:r w:rsidRPr="00171689">
        <w:rPr>
          <w:rFonts w:ascii="Times New Roman" w:eastAsia="Times New Roman" w:hAnsi="Times New Roman" w:cs="Times New Roman"/>
          <w:b/>
          <w:bCs/>
          <w:kern w:val="0"/>
          <w14:ligatures w14:val="none"/>
        </w:rPr>
        <w:t>2D Matplotlib plots for clustering</w:t>
      </w:r>
    </w:p>
    <w:p w14:paraId="2DE4F63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drawing>
          <wp:inline distT="0" distB="0" distL="0" distR="0" wp14:anchorId="30D556EC" wp14:editId="03747188">
            <wp:extent cx="3976956" cy="3238500"/>
            <wp:effectExtent l="0" t="0" r="5080" b="0"/>
            <wp:docPr id="44665915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59155" name="Picture 1" descr="A screen shot of a graph&#10;&#10;AI-generated content may be incorrect."/>
                    <pic:cNvPicPr/>
                  </pic:nvPicPr>
                  <pic:blipFill>
                    <a:blip r:embed="rId5"/>
                    <a:stretch>
                      <a:fillRect/>
                    </a:stretch>
                  </pic:blipFill>
                  <pic:spPr>
                    <a:xfrm>
                      <a:off x="0" y="0"/>
                      <a:ext cx="3986982" cy="3246665"/>
                    </a:xfrm>
                    <a:prstGeom prst="rect">
                      <a:avLst/>
                    </a:prstGeom>
                  </pic:spPr>
                </pic:pic>
              </a:graphicData>
            </a:graphic>
          </wp:inline>
        </w:drawing>
      </w:r>
    </w:p>
    <w:p w14:paraId="43C587B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0BF515E6"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lastRenderedPageBreak/>
        <w:drawing>
          <wp:inline distT="0" distB="0" distL="0" distR="0" wp14:anchorId="2534210F" wp14:editId="5BE50E32">
            <wp:extent cx="3971246" cy="3230880"/>
            <wp:effectExtent l="0" t="0" r="0" b="7620"/>
            <wp:docPr id="125706233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62331" name="Picture 1" descr="A screen shot of a computer screen&#10;&#10;AI-generated content may be incorrect."/>
                    <pic:cNvPicPr/>
                  </pic:nvPicPr>
                  <pic:blipFill>
                    <a:blip r:embed="rId6"/>
                    <a:stretch>
                      <a:fillRect/>
                    </a:stretch>
                  </pic:blipFill>
                  <pic:spPr>
                    <a:xfrm>
                      <a:off x="0" y="0"/>
                      <a:ext cx="3976388" cy="3235063"/>
                    </a:xfrm>
                    <a:prstGeom prst="rect">
                      <a:avLst/>
                    </a:prstGeom>
                  </pic:spPr>
                </pic:pic>
              </a:graphicData>
            </a:graphic>
          </wp:inline>
        </w:drawing>
      </w:r>
    </w:p>
    <w:p w14:paraId="5455C536"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drawing>
          <wp:inline distT="0" distB="0" distL="0" distR="0" wp14:anchorId="7D5E7485" wp14:editId="2BA902C9">
            <wp:extent cx="3952443" cy="3192780"/>
            <wp:effectExtent l="0" t="0" r="0" b="7620"/>
            <wp:docPr id="11292012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01278" name="Picture 1" descr="A screen shot of a computer screen&#10;&#10;AI-generated content may be incorrect."/>
                    <pic:cNvPicPr/>
                  </pic:nvPicPr>
                  <pic:blipFill>
                    <a:blip r:embed="rId7"/>
                    <a:stretch>
                      <a:fillRect/>
                    </a:stretch>
                  </pic:blipFill>
                  <pic:spPr>
                    <a:xfrm>
                      <a:off x="0" y="0"/>
                      <a:ext cx="3957058" cy="3196508"/>
                    </a:xfrm>
                    <a:prstGeom prst="rect">
                      <a:avLst/>
                    </a:prstGeom>
                  </pic:spPr>
                </pic:pic>
              </a:graphicData>
            </a:graphic>
          </wp:inline>
        </w:drawing>
      </w:r>
    </w:p>
    <w:p w14:paraId="797B8C58"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13C4031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61B7F574"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lastRenderedPageBreak/>
        <w:drawing>
          <wp:inline distT="0" distB="0" distL="0" distR="0" wp14:anchorId="0DDCA53A" wp14:editId="64BB4B21">
            <wp:extent cx="4239820" cy="3429000"/>
            <wp:effectExtent l="0" t="0" r="8890" b="0"/>
            <wp:docPr id="61686016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60165" name="Picture 1" descr="A screen shot of a computer screen&#10;&#10;AI-generated content may be incorrect."/>
                    <pic:cNvPicPr/>
                  </pic:nvPicPr>
                  <pic:blipFill>
                    <a:blip r:embed="rId8"/>
                    <a:stretch>
                      <a:fillRect/>
                    </a:stretch>
                  </pic:blipFill>
                  <pic:spPr>
                    <a:xfrm>
                      <a:off x="0" y="0"/>
                      <a:ext cx="4246906" cy="3434731"/>
                    </a:xfrm>
                    <a:prstGeom prst="rect">
                      <a:avLst/>
                    </a:prstGeom>
                  </pic:spPr>
                </pic:pic>
              </a:graphicData>
            </a:graphic>
          </wp:inline>
        </w:drawing>
      </w:r>
    </w:p>
    <w:p w14:paraId="445AC760"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b/>
          <w:bCs/>
          <w:kern w:val="0"/>
          <w14:ligatures w14:val="none"/>
        </w:rPr>
      </w:pPr>
    </w:p>
    <w:p w14:paraId="699F98C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4. Cluster Purity and Composition Analysis</w:t>
      </w:r>
    </w:p>
    <w:p w14:paraId="2AB5ABAB" w14:textId="77777777" w:rsidR="00171689" w:rsidRPr="00171689" w:rsidRDefault="00171689" w:rsidP="0017168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Purity:</w:t>
      </w:r>
      <w:r w:rsidRPr="00171689">
        <w:rPr>
          <w:rFonts w:ascii="Times New Roman" w:eastAsia="Times New Roman" w:hAnsi="Times New Roman" w:cs="Times New Roman"/>
          <w:kern w:val="0"/>
          <w14:ligatures w14:val="none"/>
        </w:rPr>
        <w:t> For each cluster, we looked at what fraction of images belonged to the most common person (the “purity”). High purity means the cluster mostly contains images of the same person; low purity means it’s a mix.</w:t>
      </w:r>
    </w:p>
    <w:p w14:paraId="168785A2" w14:textId="77777777" w:rsidR="00171689" w:rsidRPr="00171689" w:rsidRDefault="00171689" w:rsidP="0017168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Results:</w:t>
      </w:r>
    </w:p>
    <w:p w14:paraId="681E4867" w14:textId="77777777" w:rsidR="00171689" w:rsidRPr="00171689" w:rsidRDefault="00171689" w:rsidP="0017168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Some clusters were very pure (e.g., all images of one person), showing the method worked well for those cases.</w:t>
      </w:r>
    </w:p>
    <w:p w14:paraId="6CCC8C3B" w14:textId="77777777" w:rsidR="00171689" w:rsidRPr="00171689" w:rsidRDefault="00171689" w:rsidP="0017168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Many clusters were mixed, especially when people had similar poses or lighting, or when the same person appeared in different conditions.</w:t>
      </w:r>
    </w:p>
    <w:p w14:paraId="7E2C9416" w14:textId="77777777" w:rsidR="00171689" w:rsidRPr="00171689" w:rsidRDefault="00171689" w:rsidP="0017168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Overall purity:</w:t>
      </w:r>
      <w:r w:rsidRPr="00171689">
        <w:rPr>
          <w:rFonts w:ascii="Times New Roman" w:eastAsia="Times New Roman" w:hAnsi="Times New Roman" w:cs="Times New Roman"/>
          <w:kern w:val="0"/>
          <w14:ligatures w14:val="none"/>
        </w:rPr>
        <w:t> About 0.29 for training data and 0.18 for test data, for both K-Means and Agglomerative. This means that, on average, less than a third of each cluster is made up of the same person, and it’s even lower on new (test) data.</w:t>
      </w:r>
    </w:p>
    <w:p w14:paraId="0F3A1C7C" w14:textId="77777777" w:rsidR="00171689" w:rsidRPr="00171689" w:rsidRDefault="00171689" w:rsidP="0017168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What this tells us:</w:t>
      </w:r>
      <w:r w:rsidRPr="00171689">
        <w:rPr>
          <w:rFonts w:ascii="Times New Roman" w:eastAsia="Times New Roman" w:hAnsi="Times New Roman" w:cs="Times New Roman"/>
          <w:kern w:val="0"/>
          <w14:ligatures w14:val="none"/>
        </w:rPr>
        <w:t> The clustering methods could group some people well, but often mixed up identities, especially when pose or lighting changed. Agglomerative did a little better than K-Means, and using autoencoder features helped a bit, but not dramatically.</w:t>
      </w:r>
    </w:p>
    <w:p w14:paraId="43638AB4"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Summary</w:t>
      </w:r>
    </w:p>
    <w:p w14:paraId="5CCCE412" w14:textId="77777777" w:rsidR="00171689" w:rsidRPr="00171689" w:rsidRDefault="00171689" w:rsidP="0017168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Clustering faces by identity is hard because of pose and lighting changes.</w:t>
      </w:r>
    </w:p>
    <w:p w14:paraId="3B5667B9" w14:textId="77777777" w:rsidR="00171689" w:rsidRPr="00171689" w:rsidRDefault="00171689" w:rsidP="0017168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Dimensionality reduction (PCA, autoencoder) helps, but doesn’t solve everything.</w:t>
      </w:r>
    </w:p>
    <w:p w14:paraId="7CD5EE3C" w14:textId="77777777" w:rsidR="00171689" w:rsidRPr="00171689" w:rsidRDefault="00171689" w:rsidP="0017168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Some clusters are pure, but many are mixed, so there’s room for improvement.</w:t>
      </w:r>
    </w:p>
    <w:p w14:paraId="2AB36E13" w14:textId="4D96E5CE" w:rsidR="00135120" w:rsidRPr="00171689" w:rsidRDefault="00171689" w:rsidP="00123E6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lastRenderedPageBreak/>
        <w:t>Our analysis of cluster purity shows that while the methods can sometimes group the same person together, they often mix up different people, especially in challenging conditions.</w:t>
      </w:r>
    </w:p>
    <w:p w14:paraId="5090CAE7"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5.1 Model architecture and training setup</w:t>
      </w:r>
    </w:p>
    <w:p w14:paraId="627FAD9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built a </w:t>
      </w:r>
      <w:r w:rsidRPr="00123E6B">
        <w:rPr>
          <w:rFonts w:ascii="Times New Roman" w:eastAsia="Times New Roman" w:hAnsi="Times New Roman" w:cs="Times New Roman"/>
          <w:b/>
          <w:bCs/>
          <w:kern w:val="0"/>
          <w14:ligatures w14:val="none"/>
        </w:rPr>
        <w:t>fully connected neural network classifier</w:t>
      </w:r>
      <w:r w:rsidRPr="00123E6B">
        <w:rPr>
          <w:rFonts w:ascii="Times New Roman" w:eastAsia="Times New Roman" w:hAnsi="Times New Roman" w:cs="Times New Roman"/>
          <w:kern w:val="0"/>
          <w14:ligatures w14:val="none"/>
        </w:rPr>
        <w:t xml:space="preserve"> using the 50-dim PCA features as input:</w:t>
      </w:r>
    </w:p>
    <w:p w14:paraId="57329141" w14:textId="77777777"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Input layer: 50 units (PCA features)</w:t>
      </w:r>
    </w:p>
    <w:p w14:paraId="49FB54F0" w14:textId="77777777"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Hidden layer 1: 128 units, ReLU</w:t>
      </w:r>
    </w:p>
    <w:p w14:paraId="49F64B5C" w14:textId="77777777"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Hidden layer 2: 64 units, ReLU</w:t>
      </w:r>
    </w:p>
    <w:p w14:paraId="46C11E79" w14:textId="466914DA"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Output layer: 20 units, softmax (one class per person)</w:t>
      </w:r>
    </w:p>
    <w:p w14:paraId="79BAF294"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Loss function: </w:t>
      </w:r>
      <w:r w:rsidRPr="00123E6B">
        <w:rPr>
          <w:rFonts w:ascii="Times New Roman" w:eastAsia="Times New Roman" w:hAnsi="Times New Roman" w:cs="Times New Roman"/>
          <w:b/>
          <w:bCs/>
          <w:kern w:val="0"/>
          <w14:ligatures w14:val="none"/>
        </w:rPr>
        <w:t>categorical cross-entropy</w:t>
      </w:r>
    </w:p>
    <w:p w14:paraId="13F903D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Optimizer: </w:t>
      </w:r>
      <w:r w:rsidRPr="00123E6B">
        <w:rPr>
          <w:rFonts w:ascii="Times New Roman" w:eastAsia="Times New Roman" w:hAnsi="Times New Roman" w:cs="Times New Roman"/>
          <w:b/>
          <w:bCs/>
          <w:kern w:val="0"/>
          <w14:ligatures w14:val="none"/>
        </w:rPr>
        <w:t>Adam</w:t>
      </w:r>
      <w:r w:rsidRPr="00123E6B">
        <w:rPr>
          <w:rFonts w:ascii="Times New Roman" w:eastAsia="Times New Roman" w:hAnsi="Times New Roman" w:cs="Times New Roman"/>
          <w:kern w:val="0"/>
          <w14:ligatures w14:val="none"/>
        </w:rPr>
        <w:t xml:space="preserve"> (default learning rate)</w:t>
      </w:r>
    </w:p>
    <w:p w14:paraId="45253201" w14:textId="4851BBB2"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Training: up to </w:t>
      </w:r>
      <w:r w:rsidRPr="00123E6B">
        <w:rPr>
          <w:rFonts w:ascii="Times New Roman" w:eastAsia="Times New Roman" w:hAnsi="Times New Roman" w:cs="Times New Roman"/>
          <w:b/>
          <w:bCs/>
          <w:kern w:val="0"/>
          <w14:ligatures w14:val="none"/>
        </w:rPr>
        <w:t>100 epochs</w:t>
      </w:r>
      <w:r w:rsidRPr="00123E6B">
        <w:rPr>
          <w:rFonts w:ascii="Times New Roman" w:eastAsia="Times New Roman" w:hAnsi="Times New Roman" w:cs="Times New Roman"/>
          <w:kern w:val="0"/>
          <w14:ligatures w14:val="none"/>
        </w:rPr>
        <w:t>, with early stopping on validation loss and batch size of 32.</w:t>
      </w:r>
    </w:p>
    <w:p w14:paraId="3EFC2CE6"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architecture balances capacity and overfitting risk for the relatively small dataset.</w:t>
      </w:r>
    </w:p>
    <w:p w14:paraId="2452B449"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5.2 Training curves and validation behavior</w:t>
      </w:r>
    </w:p>
    <w:p w14:paraId="4310D5E8"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training and validation accuracy curves (</w:t>
      </w:r>
    </w:p>
    <w:p w14:paraId="77EAEC9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Figure: pca_nn_accuracy.png</w:t>
      </w:r>
      <w:r w:rsidRPr="00123E6B">
        <w:rPr>
          <w:rFonts w:ascii="Times New Roman" w:eastAsia="Times New Roman" w:hAnsi="Times New Roman" w:cs="Times New Roman"/>
          <w:kern w:val="0"/>
          <w14:ligatures w14:val="none"/>
        </w:rPr>
        <w:t>) show rapid improvement in the first 10 epochs, followed by saturation:</w:t>
      </w:r>
    </w:p>
    <w:p w14:paraId="0A8419E1" w14:textId="77777777" w:rsidR="00123E6B" w:rsidRPr="00123E6B" w:rsidRDefault="00123E6B" w:rsidP="00123E6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Validation accuracy exceeds </w:t>
      </w:r>
      <w:r w:rsidRPr="00123E6B">
        <w:rPr>
          <w:rFonts w:ascii="Times New Roman" w:eastAsia="Times New Roman" w:hAnsi="Times New Roman" w:cs="Times New Roman"/>
          <w:b/>
          <w:bCs/>
          <w:kern w:val="0"/>
          <w14:ligatures w14:val="none"/>
        </w:rPr>
        <w:t>90%</w:t>
      </w:r>
      <w:r w:rsidRPr="00123E6B">
        <w:rPr>
          <w:rFonts w:ascii="Times New Roman" w:eastAsia="Times New Roman" w:hAnsi="Times New Roman" w:cs="Times New Roman"/>
          <w:kern w:val="0"/>
          <w14:ligatures w14:val="none"/>
        </w:rPr>
        <w:t xml:space="preserve"> around epoch 8.</w:t>
      </w:r>
    </w:p>
    <w:p w14:paraId="5102ECFE" w14:textId="3CFB1602" w:rsidR="00123E6B" w:rsidRPr="00123E6B" w:rsidRDefault="00123E6B" w:rsidP="00123E6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It stabilizes between </w:t>
      </w:r>
      <w:r w:rsidRPr="00123E6B">
        <w:rPr>
          <w:rFonts w:ascii="Times New Roman" w:eastAsia="Times New Roman" w:hAnsi="Times New Roman" w:cs="Times New Roman"/>
          <w:b/>
          <w:bCs/>
          <w:kern w:val="0"/>
          <w14:ligatures w14:val="none"/>
        </w:rPr>
        <w:t>95–98%</w:t>
      </w:r>
      <w:r w:rsidRPr="00123E6B">
        <w:rPr>
          <w:rFonts w:ascii="Times New Roman" w:eastAsia="Times New Roman" w:hAnsi="Times New Roman" w:cs="Times New Roman"/>
          <w:kern w:val="0"/>
          <w14:ligatures w14:val="none"/>
        </w:rPr>
        <w:t xml:space="preserve"> after ~20 epochs.</w:t>
      </w:r>
    </w:p>
    <w:p w14:paraId="784AADC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suggests that the model learns meaningful person-specific patterns without severe overfitting.</w:t>
      </w:r>
    </w:p>
    <w:p w14:paraId="7651DA2E"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5.3 Test performance and confusion analysis</w:t>
      </w:r>
    </w:p>
    <w:p w14:paraId="740295FA"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On the held-out test set (115 images), the PCA-based network achieves:</w:t>
      </w:r>
    </w:p>
    <w:p w14:paraId="224093FB" w14:textId="77777777" w:rsidR="00123E6B" w:rsidRPr="00123E6B" w:rsidRDefault="00123E6B" w:rsidP="00123E6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Test accuracy</w:t>
      </w:r>
      <w:r w:rsidRPr="00123E6B">
        <w:rPr>
          <w:rFonts w:ascii="Times New Roman" w:eastAsia="Times New Roman" w:hAnsi="Times New Roman" w:cs="Times New Roman"/>
          <w:kern w:val="0"/>
          <w14:ligatures w14:val="none"/>
        </w:rPr>
        <w:t xml:space="preserve">: </w:t>
      </w:r>
      <w:r w:rsidRPr="00123E6B">
        <w:rPr>
          <w:rFonts w:ascii="Times New Roman" w:eastAsia="Times New Roman" w:hAnsi="Times New Roman" w:cs="Times New Roman"/>
          <w:b/>
          <w:bCs/>
          <w:kern w:val="0"/>
          <w14:ligatures w14:val="none"/>
        </w:rPr>
        <w:t>0.9739</w:t>
      </w:r>
    </w:p>
    <w:p w14:paraId="2279B6EA" w14:textId="77777777" w:rsidR="00123E6B" w:rsidRPr="00123E6B" w:rsidRDefault="00123E6B" w:rsidP="00123E6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Test loss</w:t>
      </w:r>
      <w:r w:rsidRPr="00123E6B">
        <w:rPr>
          <w:rFonts w:ascii="Times New Roman" w:eastAsia="Times New Roman" w:hAnsi="Times New Roman" w:cs="Times New Roman"/>
          <w:kern w:val="0"/>
          <w14:ligatures w14:val="none"/>
        </w:rPr>
        <w:t xml:space="preserve">: </w:t>
      </w:r>
      <w:r w:rsidRPr="00123E6B">
        <w:rPr>
          <w:rFonts w:ascii="Times New Roman" w:eastAsia="Times New Roman" w:hAnsi="Times New Roman" w:cs="Times New Roman"/>
          <w:b/>
          <w:bCs/>
          <w:kern w:val="0"/>
          <w14:ligatures w14:val="none"/>
        </w:rPr>
        <w:t>0.1611</w:t>
      </w:r>
    </w:p>
    <w:p w14:paraId="326AE15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495462A9"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classification report shows:</w:t>
      </w:r>
    </w:p>
    <w:p w14:paraId="4559B7E0" w14:textId="77777777" w:rsidR="00123E6B" w:rsidRPr="00123E6B" w:rsidRDefault="00123E6B" w:rsidP="00123E6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Most classes reach </w:t>
      </w:r>
      <w:r w:rsidRPr="00123E6B">
        <w:rPr>
          <w:rFonts w:ascii="Times New Roman" w:eastAsia="Times New Roman" w:hAnsi="Times New Roman" w:cs="Times New Roman"/>
          <w:b/>
          <w:bCs/>
          <w:kern w:val="0"/>
          <w14:ligatures w14:val="none"/>
        </w:rPr>
        <w:t>precision and recall of 1.00</w:t>
      </w:r>
      <w:r w:rsidRPr="00123E6B">
        <w:rPr>
          <w:rFonts w:ascii="Times New Roman" w:eastAsia="Times New Roman" w:hAnsi="Times New Roman" w:cs="Times New Roman"/>
          <w:kern w:val="0"/>
          <w14:ligatures w14:val="none"/>
        </w:rPr>
        <w:t>.</w:t>
      </w:r>
    </w:p>
    <w:p w14:paraId="14CA7B66" w14:textId="6B8716A5" w:rsidR="00123E6B" w:rsidRPr="00123E6B" w:rsidRDefault="00123E6B" w:rsidP="00123E6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lastRenderedPageBreak/>
        <w:t>A few classes (e.g., IDs 1, 3, 10, 14, 15) have slightly lower recall or precision due to occasional confusion with visually similar individuals.</w:t>
      </w:r>
    </w:p>
    <w:p w14:paraId="36ECC635"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Sample test images with true vs predicted labels are shown in</w:t>
      </w:r>
    </w:p>
    <w:p w14:paraId="347CA40A"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Figure: pca_test_examples.png</w:t>
      </w:r>
      <w:r w:rsidRPr="00123E6B">
        <w:rPr>
          <w:rFonts w:ascii="Times New Roman" w:eastAsia="Times New Roman" w:hAnsi="Times New Roman" w:cs="Times New Roman"/>
          <w:kern w:val="0"/>
          <w14:ligatures w14:val="none"/>
        </w:rPr>
        <w:t>, which visually confirms that the majority of faces are correctly classified.</w:t>
      </w:r>
    </w:p>
    <w:p w14:paraId="7256A213"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5.4 Using cluster features as additional inputs</w:t>
      </w:r>
    </w:p>
    <w:p w14:paraId="2795ABCE"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experimented with </w:t>
      </w:r>
      <w:r w:rsidRPr="00123E6B">
        <w:rPr>
          <w:rFonts w:ascii="Times New Roman" w:eastAsia="Times New Roman" w:hAnsi="Times New Roman" w:cs="Times New Roman"/>
          <w:b/>
          <w:bCs/>
          <w:kern w:val="0"/>
          <w14:ligatures w14:val="none"/>
        </w:rPr>
        <w:t>augmenting the PCA features</w:t>
      </w:r>
      <w:r w:rsidRPr="00123E6B">
        <w:rPr>
          <w:rFonts w:ascii="Times New Roman" w:eastAsia="Times New Roman" w:hAnsi="Times New Roman" w:cs="Times New Roman"/>
          <w:kern w:val="0"/>
          <w14:ligatures w14:val="none"/>
        </w:rPr>
        <w:t xml:space="preserve"> with clustering information:</w:t>
      </w:r>
    </w:p>
    <w:p w14:paraId="33ECB9C8" w14:textId="77777777" w:rsidR="00123E6B" w:rsidRPr="00123E6B" w:rsidRDefault="00123E6B" w:rsidP="00123E6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Additional inputs: </w:t>
      </w:r>
      <w:r w:rsidRPr="00123E6B">
        <w:rPr>
          <w:rFonts w:ascii="Times New Roman" w:eastAsia="Times New Roman" w:hAnsi="Times New Roman" w:cs="Times New Roman"/>
          <w:b/>
          <w:bCs/>
          <w:kern w:val="0"/>
          <w14:ligatures w14:val="none"/>
        </w:rPr>
        <w:t>one-hot encoded cluster IDs</w:t>
      </w:r>
      <w:r w:rsidRPr="00123E6B">
        <w:rPr>
          <w:rFonts w:ascii="Times New Roman" w:eastAsia="Times New Roman" w:hAnsi="Times New Roman" w:cs="Times New Roman"/>
          <w:kern w:val="0"/>
          <w14:ligatures w14:val="none"/>
        </w:rPr>
        <w:t xml:space="preserve"> (from K-Means on PCA)</w:t>
      </w:r>
    </w:p>
    <w:p w14:paraId="61589254" w14:textId="38E5CBCE" w:rsidR="00123E6B" w:rsidRPr="00123E6B" w:rsidRDefault="00123E6B" w:rsidP="00123E6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Architecture: similar FC network, but input dimension increases from 50 to 70 (50 PCA + 20 cluster indicators)</w:t>
      </w:r>
    </w:p>
    <w:p w14:paraId="1DF29914"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training curves (</w:t>
      </w:r>
      <w:r w:rsidRPr="00123E6B">
        <w:rPr>
          <w:rFonts w:ascii="Times New Roman" w:eastAsia="Times New Roman" w:hAnsi="Times New Roman" w:cs="Times New Roman"/>
          <w:b/>
          <w:bCs/>
          <w:kern w:val="0"/>
          <w14:ligatures w14:val="none"/>
        </w:rPr>
        <w:t>Figure: pca+cluster_nn_accuracy.png</w:t>
      </w:r>
      <w:r w:rsidRPr="00123E6B">
        <w:rPr>
          <w:rFonts w:ascii="Times New Roman" w:eastAsia="Times New Roman" w:hAnsi="Times New Roman" w:cs="Times New Roman"/>
          <w:kern w:val="0"/>
          <w14:ligatures w14:val="none"/>
        </w:rPr>
        <w:t>) show that the model still converges quickly:</w:t>
      </w:r>
    </w:p>
    <w:p w14:paraId="7EE751B4" w14:textId="77777777" w:rsidR="00123E6B" w:rsidRPr="00123E6B" w:rsidRDefault="00123E6B" w:rsidP="00123E6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Validation accuracy reaches </w:t>
      </w:r>
      <w:r w:rsidRPr="00123E6B">
        <w:rPr>
          <w:rFonts w:ascii="Times New Roman" w:eastAsia="Times New Roman" w:hAnsi="Times New Roman" w:cs="Times New Roman"/>
          <w:b/>
          <w:bCs/>
          <w:kern w:val="0"/>
          <w14:ligatures w14:val="none"/>
        </w:rPr>
        <w:t>97–98%</w:t>
      </w:r>
      <w:r w:rsidRPr="00123E6B">
        <w:rPr>
          <w:rFonts w:ascii="Times New Roman" w:eastAsia="Times New Roman" w:hAnsi="Times New Roman" w:cs="Times New Roman"/>
          <w:kern w:val="0"/>
          <w14:ligatures w14:val="none"/>
        </w:rPr>
        <w:t xml:space="preserve"> within ~15–20 epochs.</w:t>
      </w:r>
    </w:p>
    <w:p w14:paraId="40BA2A96" w14:textId="69DD5783" w:rsidR="00123E6B" w:rsidRPr="00123E6B" w:rsidRDefault="00123E6B" w:rsidP="00123E6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Final test accuracy is </w:t>
      </w:r>
      <w:r w:rsidRPr="00123E6B">
        <w:rPr>
          <w:rFonts w:ascii="Times New Roman" w:eastAsia="Times New Roman" w:hAnsi="Times New Roman" w:cs="Times New Roman"/>
          <w:b/>
          <w:bCs/>
          <w:kern w:val="0"/>
          <w14:ligatures w14:val="none"/>
        </w:rPr>
        <w:t>0.9217</w:t>
      </w:r>
      <w:r w:rsidRPr="00123E6B">
        <w:rPr>
          <w:rFonts w:ascii="Times New Roman" w:eastAsia="Times New Roman" w:hAnsi="Times New Roman" w:cs="Times New Roman"/>
          <w:kern w:val="0"/>
          <w14:ligatures w14:val="none"/>
        </w:rPr>
        <w:t>, slightly lower than the pure PCA model.</w:t>
      </w:r>
    </w:p>
    <w:p w14:paraId="41009D26"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The degradation suggests that naive inclusion of cluster IDs introduces some noise and may over-emphasize cluster boundaries that do not perfectly align with true classes. However, this experiment demonstrates the idea of </w:t>
      </w:r>
      <w:r w:rsidRPr="00123E6B">
        <w:rPr>
          <w:rFonts w:ascii="Times New Roman" w:eastAsia="Times New Roman" w:hAnsi="Times New Roman" w:cs="Times New Roman"/>
          <w:b/>
          <w:bCs/>
          <w:kern w:val="0"/>
          <w14:ligatures w14:val="none"/>
        </w:rPr>
        <w:t>combining unsupervised and supervised features</w:t>
      </w:r>
      <w:r w:rsidRPr="00123E6B">
        <w:rPr>
          <w:rFonts w:ascii="Times New Roman" w:eastAsia="Times New Roman" w:hAnsi="Times New Roman" w:cs="Times New Roman"/>
          <w:kern w:val="0"/>
          <w14:ligatures w14:val="none"/>
        </w:rPr>
        <w:t>.</w:t>
      </w:r>
    </w:p>
    <w:p w14:paraId="11567709" w14:textId="77777777" w:rsidR="00123E6B" w:rsidRDefault="00123E6B" w:rsidP="00123E6B"/>
    <w:sectPr w:rsidR="00123E6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EE0"/>
    <w:multiLevelType w:val="multilevel"/>
    <w:tmpl w:val="526E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A15B9"/>
    <w:multiLevelType w:val="multilevel"/>
    <w:tmpl w:val="1A94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13433"/>
    <w:multiLevelType w:val="multilevel"/>
    <w:tmpl w:val="6DE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5121A"/>
    <w:multiLevelType w:val="multilevel"/>
    <w:tmpl w:val="46386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95EE9"/>
    <w:multiLevelType w:val="multilevel"/>
    <w:tmpl w:val="CA4E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312F1"/>
    <w:multiLevelType w:val="multilevel"/>
    <w:tmpl w:val="9E1C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86AA2"/>
    <w:multiLevelType w:val="multilevel"/>
    <w:tmpl w:val="0916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95EAF"/>
    <w:multiLevelType w:val="multilevel"/>
    <w:tmpl w:val="4D22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B51AE"/>
    <w:multiLevelType w:val="multilevel"/>
    <w:tmpl w:val="A9606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6D6A0F"/>
    <w:multiLevelType w:val="multilevel"/>
    <w:tmpl w:val="4332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CF5EB0"/>
    <w:multiLevelType w:val="multilevel"/>
    <w:tmpl w:val="869A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BC3409"/>
    <w:multiLevelType w:val="multilevel"/>
    <w:tmpl w:val="0786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F95B6A"/>
    <w:multiLevelType w:val="multilevel"/>
    <w:tmpl w:val="6300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1D11BE"/>
    <w:multiLevelType w:val="multilevel"/>
    <w:tmpl w:val="C0588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9024F1"/>
    <w:multiLevelType w:val="multilevel"/>
    <w:tmpl w:val="CD96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FA073D"/>
    <w:multiLevelType w:val="multilevel"/>
    <w:tmpl w:val="CBD8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CC0457"/>
    <w:multiLevelType w:val="multilevel"/>
    <w:tmpl w:val="375A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270893"/>
    <w:multiLevelType w:val="multilevel"/>
    <w:tmpl w:val="539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2921814">
    <w:abstractNumId w:val="5"/>
  </w:num>
  <w:num w:numId="2" w16cid:durableId="435827282">
    <w:abstractNumId w:val="15"/>
  </w:num>
  <w:num w:numId="3" w16cid:durableId="851645505">
    <w:abstractNumId w:val="4"/>
  </w:num>
  <w:num w:numId="4" w16cid:durableId="1074087140">
    <w:abstractNumId w:val="16"/>
  </w:num>
  <w:num w:numId="5" w16cid:durableId="1219170139">
    <w:abstractNumId w:val="13"/>
  </w:num>
  <w:num w:numId="6" w16cid:durableId="1238130025">
    <w:abstractNumId w:val="3"/>
  </w:num>
  <w:num w:numId="7" w16cid:durableId="1296715097">
    <w:abstractNumId w:val="2"/>
  </w:num>
  <w:num w:numId="8" w16cid:durableId="370228518">
    <w:abstractNumId w:val="14"/>
  </w:num>
  <w:num w:numId="9" w16cid:durableId="204022727">
    <w:abstractNumId w:val="17"/>
  </w:num>
  <w:num w:numId="10" w16cid:durableId="2007398516">
    <w:abstractNumId w:val="0"/>
  </w:num>
  <w:num w:numId="11" w16cid:durableId="1320302065">
    <w:abstractNumId w:val="10"/>
  </w:num>
  <w:num w:numId="12" w16cid:durableId="523901584">
    <w:abstractNumId w:val="7"/>
  </w:num>
  <w:num w:numId="13" w16cid:durableId="1860849021">
    <w:abstractNumId w:val="9"/>
  </w:num>
  <w:num w:numId="14" w16cid:durableId="1495603572">
    <w:abstractNumId w:val="1"/>
  </w:num>
  <w:num w:numId="15" w16cid:durableId="824008639">
    <w:abstractNumId w:val="6"/>
  </w:num>
  <w:num w:numId="16" w16cid:durableId="686638993">
    <w:abstractNumId w:val="11"/>
  </w:num>
  <w:num w:numId="17" w16cid:durableId="1457019585">
    <w:abstractNumId w:val="8"/>
  </w:num>
  <w:num w:numId="18" w16cid:durableId="10135330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E6B"/>
    <w:rsid w:val="000A162B"/>
    <w:rsid w:val="00123E6B"/>
    <w:rsid w:val="00135120"/>
    <w:rsid w:val="00171689"/>
    <w:rsid w:val="003006D1"/>
    <w:rsid w:val="00714C9F"/>
    <w:rsid w:val="00800517"/>
    <w:rsid w:val="009C77BF"/>
    <w:rsid w:val="00A46AE2"/>
    <w:rsid w:val="00B71448"/>
    <w:rsid w:val="00BA4F05"/>
    <w:rsid w:val="00E14469"/>
    <w:rsid w:val="00F15E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55A6A"/>
  <w15:chartTrackingRefBased/>
  <w15:docId w15:val="{95BBF2F3-FC89-D94B-B152-ED87672CC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3E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3E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3E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E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E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E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E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E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E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E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3E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3E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E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E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E6B"/>
    <w:rPr>
      <w:rFonts w:eastAsiaTheme="majorEastAsia" w:cstheme="majorBidi"/>
      <w:color w:val="272727" w:themeColor="text1" w:themeTint="D8"/>
    </w:rPr>
  </w:style>
  <w:style w:type="paragraph" w:styleId="Title">
    <w:name w:val="Title"/>
    <w:basedOn w:val="Normal"/>
    <w:next w:val="Normal"/>
    <w:link w:val="TitleChar"/>
    <w:uiPriority w:val="10"/>
    <w:qFormat/>
    <w:rsid w:val="00123E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E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E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E6B"/>
    <w:pPr>
      <w:spacing w:before="160"/>
      <w:jc w:val="center"/>
    </w:pPr>
    <w:rPr>
      <w:i/>
      <w:iCs/>
      <w:color w:val="404040" w:themeColor="text1" w:themeTint="BF"/>
    </w:rPr>
  </w:style>
  <w:style w:type="character" w:customStyle="1" w:styleId="QuoteChar">
    <w:name w:val="Quote Char"/>
    <w:basedOn w:val="DefaultParagraphFont"/>
    <w:link w:val="Quote"/>
    <w:uiPriority w:val="29"/>
    <w:rsid w:val="00123E6B"/>
    <w:rPr>
      <w:i/>
      <w:iCs/>
      <w:color w:val="404040" w:themeColor="text1" w:themeTint="BF"/>
    </w:rPr>
  </w:style>
  <w:style w:type="paragraph" w:styleId="ListParagraph">
    <w:name w:val="List Paragraph"/>
    <w:basedOn w:val="Normal"/>
    <w:uiPriority w:val="34"/>
    <w:qFormat/>
    <w:rsid w:val="00123E6B"/>
    <w:pPr>
      <w:ind w:left="720"/>
      <w:contextualSpacing/>
    </w:pPr>
  </w:style>
  <w:style w:type="character" w:styleId="IntenseEmphasis">
    <w:name w:val="Intense Emphasis"/>
    <w:basedOn w:val="DefaultParagraphFont"/>
    <w:uiPriority w:val="21"/>
    <w:qFormat/>
    <w:rsid w:val="00123E6B"/>
    <w:rPr>
      <w:i/>
      <w:iCs/>
      <w:color w:val="0F4761" w:themeColor="accent1" w:themeShade="BF"/>
    </w:rPr>
  </w:style>
  <w:style w:type="paragraph" w:styleId="IntenseQuote">
    <w:name w:val="Intense Quote"/>
    <w:basedOn w:val="Normal"/>
    <w:next w:val="Normal"/>
    <w:link w:val="IntenseQuoteChar"/>
    <w:uiPriority w:val="30"/>
    <w:qFormat/>
    <w:rsid w:val="00123E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E6B"/>
    <w:rPr>
      <w:i/>
      <w:iCs/>
      <w:color w:val="0F4761" w:themeColor="accent1" w:themeShade="BF"/>
    </w:rPr>
  </w:style>
  <w:style w:type="character" w:styleId="IntenseReference">
    <w:name w:val="Intense Reference"/>
    <w:basedOn w:val="DefaultParagraphFont"/>
    <w:uiPriority w:val="32"/>
    <w:qFormat/>
    <w:rsid w:val="00123E6B"/>
    <w:rPr>
      <w:b/>
      <w:bCs/>
      <w:smallCaps/>
      <w:color w:val="0F4761" w:themeColor="accent1" w:themeShade="BF"/>
      <w:spacing w:val="5"/>
    </w:rPr>
  </w:style>
  <w:style w:type="paragraph" w:customStyle="1" w:styleId="p2">
    <w:name w:val="p2"/>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123E6B"/>
  </w:style>
  <w:style w:type="character" w:customStyle="1" w:styleId="s3">
    <w:name w:val="s3"/>
    <w:basedOn w:val="DefaultParagraphFont"/>
    <w:rsid w:val="00123E6B"/>
  </w:style>
  <w:style w:type="paragraph" w:customStyle="1" w:styleId="p1">
    <w:name w:val="p1"/>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123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1473</Words>
  <Characters>8401</Characters>
  <Application>Microsoft Office Word</Application>
  <DocSecurity>0</DocSecurity>
  <Lines>70</Lines>
  <Paragraphs>19</Paragraphs>
  <ScaleCrop>false</ScaleCrop>
  <Company/>
  <LinksUpToDate>false</LinksUpToDate>
  <CharactersWithSpaces>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 Li</dc:creator>
  <cp:keywords/>
  <dc:description/>
  <cp:lastModifiedBy>Al Helal Shourav</cp:lastModifiedBy>
  <cp:revision>7</cp:revision>
  <dcterms:created xsi:type="dcterms:W3CDTF">2025-11-26T02:19:00Z</dcterms:created>
  <dcterms:modified xsi:type="dcterms:W3CDTF">2025-11-27T03:33:00Z</dcterms:modified>
</cp:coreProperties>
</file>