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7D5A" w14:textId="6588A046" w:rsidR="00E60439" w:rsidRPr="00CA0133" w:rsidRDefault="00523EEB" w:rsidP="00523EEB">
      <w:pPr>
        <w:pStyle w:val="a3"/>
        <w:rPr>
          <w:b/>
          <w:bCs/>
        </w:rPr>
      </w:pPr>
      <w:r w:rsidRPr="00CA0133">
        <w:rPr>
          <w:rFonts w:hint="eastAsia"/>
          <w:b/>
          <w:bCs/>
        </w:rPr>
        <w:t>实习选题报告</w:t>
      </w:r>
    </w:p>
    <w:p w14:paraId="6142621D" w14:textId="77777777" w:rsidR="00523EEB" w:rsidRPr="00523EEB" w:rsidRDefault="00523EEB" w:rsidP="00523EEB">
      <w:r w:rsidRPr="00523EEB">
        <w:rPr>
          <w:b/>
          <w:bCs/>
        </w:rPr>
        <w:t>实习课题名称：</w:t>
      </w:r>
      <w:r w:rsidRPr="00523EEB">
        <w:t xml:space="preserve"> 面向大宗铝期货的多因子智能决策原型系统设计 —— 基于Azure AI Foundry的AI Agent实现</w:t>
      </w:r>
    </w:p>
    <w:p w14:paraId="4ABAD1B2" w14:textId="77777777" w:rsidR="00523EEB" w:rsidRPr="00523EEB" w:rsidRDefault="00523EEB" w:rsidP="00523EEB">
      <w:r w:rsidRPr="00523EEB">
        <w:pict w14:anchorId="18E34107">
          <v:rect id="_x0000_i1031" style="width:0;height:1.5pt" o:hralign="center" o:hrstd="t" o:hr="t" fillcolor="#a0a0a0" stroked="f"/>
        </w:pict>
      </w:r>
    </w:p>
    <w:p w14:paraId="7C0B675D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一、实习课题概述</w:t>
      </w:r>
    </w:p>
    <w:p w14:paraId="5C89427C" w14:textId="77777777" w:rsidR="00523EEB" w:rsidRPr="00523EEB" w:rsidRDefault="00523EEB" w:rsidP="00523EEB">
      <w:r w:rsidRPr="00523EEB">
        <w:t>本项目旨在构建一个简化版的智能期货辅助决策系统，服务于以铝为主要交易标的</w:t>
      </w:r>
      <w:proofErr w:type="gramStart"/>
      <w:r w:rsidRPr="00523EEB">
        <w:t>的</w:t>
      </w:r>
      <w:proofErr w:type="gramEnd"/>
      <w:r w:rsidRPr="00523EEB">
        <w:t>实体企业（如广东铝业），通过Azure AI Foundry平台构建多Agent协同的AI智能体，实现对宏观多因子数据的采集、推理和策略生成。</w:t>
      </w:r>
    </w:p>
    <w:p w14:paraId="18C877E0" w14:textId="77777777" w:rsidR="00523EEB" w:rsidRPr="00523EEB" w:rsidRDefault="00523EEB" w:rsidP="00523EEB">
      <w:r w:rsidRPr="00523EEB">
        <w:t>项目聚焦于以下典型应用场景：</w:t>
      </w:r>
    </w:p>
    <w:p w14:paraId="5DAB8445" w14:textId="77777777" w:rsidR="00523EEB" w:rsidRPr="00523EEB" w:rsidRDefault="00523EEB" w:rsidP="00523EEB">
      <w:pPr>
        <w:numPr>
          <w:ilvl w:val="0"/>
          <w:numId w:val="1"/>
        </w:numPr>
      </w:pPr>
      <w:r w:rsidRPr="00523EEB">
        <w:t>辅助企业判断是否进行采购、延迟采购或进行套期保值；</w:t>
      </w:r>
    </w:p>
    <w:p w14:paraId="17FE383D" w14:textId="77777777" w:rsidR="00523EEB" w:rsidRPr="00523EEB" w:rsidRDefault="00523EEB" w:rsidP="00523EEB">
      <w:pPr>
        <w:numPr>
          <w:ilvl w:val="0"/>
          <w:numId w:val="1"/>
        </w:numPr>
      </w:pPr>
      <w:r w:rsidRPr="00523EEB">
        <w:t>提示潜在的宏观风险（如能源涨价、政策突发等）；</w:t>
      </w:r>
    </w:p>
    <w:p w14:paraId="0EC04897" w14:textId="77777777" w:rsidR="00523EEB" w:rsidRDefault="00523EEB" w:rsidP="00523EEB">
      <w:pPr>
        <w:numPr>
          <w:ilvl w:val="0"/>
          <w:numId w:val="1"/>
        </w:numPr>
      </w:pPr>
      <w:r w:rsidRPr="00523EEB">
        <w:t>通过感知-推理-行动的Agent链条进行可解释的策略生成。</w:t>
      </w:r>
    </w:p>
    <w:p w14:paraId="3BEBC9BB" w14:textId="77777777" w:rsidR="00523EEB" w:rsidRPr="00523EEB" w:rsidRDefault="00523EEB" w:rsidP="00523EEB">
      <w:pPr>
        <w:numPr>
          <w:ilvl w:val="0"/>
          <w:numId w:val="2"/>
        </w:numPr>
      </w:pPr>
      <w:r w:rsidRPr="00523EEB">
        <w:t>通过感知-推理-行动的Agent链条进行可解释的策略生成。</w:t>
      </w:r>
    </w:p>
    <w:p w14:paraId="5FA6DD47" w14:textId="77777777" w:rsidR="00523EEB" w:rsidRPr="00523EEB" w:rsidRDefault="00523EEB" w:rsidP="00523EEB">
      <w:r w:rsidRPr="00523EEB">
        <w:pict w14:anchorId="2E0F9AEC">
          <v:rect id="_x0000_i1165" style="width:0;height:1.5pt" o:hralign="center" o:hrstd="t" o:hr="t" fillcolor="#a0a0a0" stroked="f"/>
        </w:pict>
      </w:r>
    </w:p>
    <w:p w14:paraId="1F83DE89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二、实习时间与阶段规划（共4周）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3020"/>
        <w:gridCol w:w="4261"/>
      </w:tblGrid>
      <w:tr w:rsidR="00523EEB" w:rsidRPr="00523EEB" w14:paraId="778105AA" w14:textId="77777777" w:rsidTr="00523E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CFD45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周数</w:t>
            </w:r>
          </w:p>
        </w:tc>
        <w:tc>
          <w:tcPr>
            <w:tcW w:w="0" w:type="auto"/>
            <w:vAlign w:val="center"/>
            <w:hideMark/>
          </w:tcPr>
          <w:p w14:paraId="248D0F31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内容目标</w:t>
            </w:r>
          </w:p>
        </w:tc>
        <w:tc>
          <w:tcPr>
            <w:tcW w:w="0" w:type="auto"/>
            <w:vAlign w:val="center"/>
            <w:hideMark/>
          </w:tcPr>
          <w:p w14:paraId="528C9D72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产出物</w:t>
            </w:r>
          </w:p>
        </w:tc>
      </w:tr>
      <w:tr w:rsidR="00523EEB" w:rsidRPr="00523EEB" w14:paraId="65DE23B4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3023" w14:textId="77777777" w:rsidR="00523EEB" w:rsidRPr="00523EEB" w:rsidRDefault="00523EEB" w:rsidP="00523EEB">
            <w:r w:rsidRPr="00523EEB">
              <w:t>第1周</w:t>
            </w:r>
          </w:p>
        </w:tc>
        <w:tc>
          <w:tcPr>
            <w:tcW w:w="0" w:type="auto"/>
            <w:vAlign w:val="center"/>
            <w:hideMark/>
          </w:tcPr>
          <w:p w14:paraId="7A1A7F69" w14:textId="77777777" w:rsidR="00523EEB" w:rsidRPr="00523EEB" w:rsidRDefault="00523EEB" w:rsidP="00523EEB">
            <w:r w:rsidRPr="00523EEB">
              <w:t>业务理解 + 系统结构设计</w:t>
            </w:r>
          </w:p>
        </w:tc>
        <w:tc>
          <w:tcPr>
            <w:tcW w:w="0" w:type="auto"/>
            <w:vAlign w:val="center"/>
            <w:hideMark/>
          </w:tcPr>
          <w:p w14:paraId="6596D109" w14:textId="77777777" w:rsidR="00523EEB" w:rsidRPr="00523EEB" w:rsidRDefault="00523EEB" w:rsidP="00523EEB">
            <w:r w:rsidRPr="00523EEB">
              <w:t>系统结构图 + Agent功能文档</w:t>
            </w:r>
          </w:p>
        </w:tc>
      </w:tr>
      <w:tr w:rsidR="00523EEB" w:rsidRPr="00523EEB" w14:paraId="19402B46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9DA4" w14:textId="77777777" w:rsidR="00523EEB" w:rsidRPr="00523EEB" w:rsidRDefault="00523EEB" w:rsidP="00523EEB">
            <w:r w:rsidRPr="00523EEB">
              <w:t>第2周</w:t>
            </w:r>
          </w:p>
        </w:tc>
        <w:tc>
          <w:tcPr>
            <w:tcW w:w="0" w:type="auto"/>
            <w:vAlign w:val="center"/>
            <w:hideMark/>
          </w:tcPr>
          <w:p w14:paraId="7D08499B" w14:textId="77777777" w:rsidR="00523EEB" w:rsidRPr="00523EEB" w:rsidRDefault="00523EEB" w:rsidP="00523EEB">
            <w:r w:rsidRPr="00523EEB">
              <w:t>数据源接入 + 感知Agent开发</w:t>
            </w:r>
          </w:p>
        </w:tc>
        <w:tc>
          <w:tcPr>
            <w:tcW w:w="0" w:type="auto"/>
            <w:vAlign w:val="center"/>
            <w:hideMark/>
          </w:tcPr>
          <w:p w14:paraId="41FCC5E1" w14:textId="77777777" w:rsidR="00523EEB" w:rsidRPr="00523EEB" w:rsidRDefault="00523EEB" w:rsidP="00523EEB">
            <w:r w:rsidRPr="00523EEB">
              <w:t>感知Agent代码 + 输出示例报告</w:t>
            </w:r>
          </w:p>
        </w:tc>
      </w:tr>
      <w:tr w:rsidR="00523EEB" w:rsidRPr="00523EEB" w14:paraId="08FBAC55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CA6F" w14:textId="77777777" w:rsidR="00523EEB" w:rsidRPr="00523EEB" w:rsidRDefault="00523EEB" w:rsidP="00523EEB">
            <w:r w:rsidRPr="00523EEB">
              <w:t>第3周</w:t>
            </w:r>
          </w:p>
        </w:tc>
        <w:tc>
          <w:tcPr>
            <w:tcW w:w="0" w:type="auto"/>
            <w:vAlign w:val="center"/>
            <w:hideMark/>
          </w:tcPr>
          <w:p w14:paraId="2B0AF265" w14:textId="77777777" w:rsidR="00523EEB" w:rsidRPr="00523EEB" w:rsidRDefault="00523EEB" w:rsidP="00523EEB">
            <w:r w:rsidRPr="00523EEB">
              <w:t>推理Agent与策略判断模块开发</w:t>
            </w:r>
          </w:p>
        </w:tc>
        <w:tc>
          <w:tcPr>
            <w:tcW w:w="0" w:type="auto"/>
            <w:vAlign w:val="center"/>
            <w:hideMark/>
          </w:tcPr>
          <w:p w14:paraId="5E01E003" w14:textId="77777777" w:rsidR="00523EEB" w:rsidRPr="00523EEB" w:rsidRDefault="00523EEB" w:rsidP="00523EEB">
            <w:r w:rsidRPr="00523EEB">
              <w:t xml:space="preserve">推理脚本 + 策略建议报告 + </w:t>
            </w:r>
            <w:proofErr w:type="gramStart"/>
            <w:r w:rsidRPr="00523EEB">
              <w:t>回测分析</w:t>
            </w:r>
            <w:proofErr w:type="gramEnd"/>
          </w:p>
        </w:tc>
      </w:tr>
      <w:tr w:rsidR="00523EEB" w:rsidRPr="00523EEB" w14:paraId="6819840C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F92B" w14:textId="77777777" w:rsidR="00523EEB" w:rsidRPr="00523EEB" w:rsidRDefault="00523EEB" w:rsidP="00523EEB">
            <w:r w:rsidRPr="00523EEB">
              <w:t>第4周</w:t>
            </w:r>
          </w:p>
        </w:tc>
        <w:tc>
          <w:tcPr>
            <w:tcW w:w="0" w:type="auto"/>
            <w:vAlign w:val="center"/>
            <w:hideMark/>
          </w:tcPr>
          <w:p w14:paraId="6B79BA9D" w14:textId="77777777" w:rsidR="00523EEB" w:rsidRPr="00523EEB" w:rsidRDefault="00523EEB" w:rsidP="00523EEB">
            <w:r w:rsidRPr="00523EEB">
              <w:t>系统集成与演示交付</w:t>
            </w:r>
          </w:p>
        </w:tc>
        <w:tc>
          <w:tcPr>
            <w:tcW w:w="0" w:type="auto"/>
            <w:vAlign w:val="center"/>
            <w:hideMark/>
          </w:tcPr>
          <w:p w14:paraId="37F90AA1" w14:textId="77777777" w:rsidR="00523EEB" w:rsidRPr="00523EEB" w:rsidRDefault="00523EEB" w:rsidP="00523EEB">
            <w:r w:rsidRPr="00523EEB">
              <w:t>Demo演示 + 汇报PPT + Executive Summary</w:t>
            </w:r>
          </w:p>
        </w:tc>
      </w:tr>
    </w:tbl>
    <w:p w14:paraId="35EBBE17" w14:textId="77777777" w:rsidR="00523EEB" w:rsidRPr="00523EEB" w:rsidRDefault="00523EEB" w:rsidP="00523EEB">
      <w:r w:rsidRPr="00523EEB">
        <w:pict w14:anchorId="27B7150B">
          <v:rect id="_x0000_i1166" style="width:0;height:1.5pt" o:hralign="center" o:hrstd="t" o:hr="t" fillcolor="#a0a0a0" stroked="f"/>
        </w:pict>
      </w:r>
    </w:p>
    <w:p w14:paraId="2FE84A41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三、数据资源与获取方式</w:t>
      </w:r>
    </w:p>
    <w:p w14:paraId="7D75678B" w14:textId="77777777" w:rsidR="00523EEB" w:rsidRPr="00523EEB" w:rsidRDefault="00523EEB" w:rsidP="00523EEB">
      <w:r w:rsidRPr="00523EEB">
        <w:t>项目中的核心输入包括市场价格数据、库存数据、宏观经济因子与新闻摘要。以下为目前已确立的数据源及使用方式：</w:t>
      </w:r>
    </w:p>
    <w:p w14:paraId="1C1227B9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1. 铝期货价格数据（含美元指数）</w:t>
      </w:r>
    </w:p>
    <w:p w14:paraId="7F8AB128" w14:textId="77777777" w:rsidR="00523EEB" w:rsidRPr="00523EEB" w:rsidRDefault="00523EEB" w:rsidP="00523EEB">
      <w:pPr>
        <w:numPr>
          <w:ilvl w:val="0"/>
          <w:numId w:val="3"/>
        </w:numPr>
      </w:pPr>
      <w:r w:rsidRPr="00523EEB">
        <w:rPr>
          <w:b/>
          <w:bCs/>
        </w:rPr>
        <w:t>来源：</w:t>
      </w:r>
      <w:r w:rsidRPr="00523EEB">
        <w:t xml:space="preserve"> </w:t>
      </w:r>
      <w:hyperlink r:id="rId7" w:tgtFrame="_new" w:history="1">
        <w:r w:rsidRPr="00523EEB">
          <w:rPr>
            <w:rStyle w:val="af2"/>
          </w:rPr>
          <w:t>MacroMicro</w:t>
        </w:r>
      </w:hyperlink>
      <w:r w:rsidRPr="00523EEB">
        <w:t>、</w:t>
      </w:r>
      <w:proofErr w:type="spellStart"/>
      <w:r w:rsidRPr="00523EEB">
        <w:t>TradingEconomics</w:t>
      </w:r>
      <w:proofErr w:type="spellEnd"/>
      <w:r w:rsidRPr="00523EEB">
        <w:t>、</w:t>
      </w:r>
      <w:proofErr w:type="spellStart"/>
      <w:r w:rsidRPr="00523EEB">
        <w:t>Barchart</w:t>
      </w:r>
      <w:proofErr w:type="spellEnd"/>
    </w:p>
    <w:p w14:paraId="06BB3A47" w14:textId="77777777" w:rsidR="00523EEB" w:rsidRPr="00523EEB" w:rsidRDefault="00523EEB" w:rsidP="00523EEB">
      <w:pPr>
        <w:numPr>
          <w:ilvl w:val="0"/>
          <w:numId w:val="3"/>
        </w:numPr>
      </w:pPr>
      <w:r w:rsidRPr="00523EEB">
        <w:rPr>
          <w:b/>
          <w:bCs/>
        </w:rPr>
        <w:t>内容：</w:t>
      </w:r>
      <w:r w:rsidRPr="00523EEB">
        <w:t xml:space="preserve"> 铝期货主力合约历史价格（日频为主）</w:t>
      </w:r>
    </w:p>
    <w:p w14:paraId="57B77B40" w14:textId="77777777" w:rsidR="00523EEB" w:rsidRPr="00523EEB" w:rsidRDefault="00523EEB" w:rsidP="00523EEB">
      <w:pPr>
        <w:numPr>
          <w:ilvl w:val="0"/>
          <w:numId w:val="3"/>
        </w:numPr>
      </w:pPr>
      <w:r w:rsidRPr="00523EEB">
        <w:rPr>
          <w:b/>
          <w:bCs/>
        </w:rPr>
        <w:t>形式：</w:t>
      </w:r>
      <w:r w:rsidRPr="00523EEB">
        <w:t xml:space="preserve"> 下载CSV、通过API自动更新（</w:t>
      </w:r>
      <w:proofErr w:type="spellStart"/>
      <w:r w:rsidRPr="00523EEB">
        <w:t>TradingEconomics</w:t>
      </w:r>
      <w:proofErr w:type="spellEnd"/>
      <w:r w:rsidRPr="00523EEB">
        <w:t>支持注册API）</w:t>
      </w:r>
    </w:p>
    <w:p w14:paraId="35002EB3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2. 国内</w:t>
      </w:r>
      <w:proofErr w:type="gramStart"/>
      <w:r w:rsidRPr="00523EEB">
        <w:rPr>
          <w:b/>
          <w:bCs/>
        </w:rPr>
        <w:t>铝社会</w:t>
      </w:r>
      <w:proofErr w:type="gramEnd"/>
      <w:r w:rsidRPr="00523EEB">
        <w:rPr>
          <w:b/>
          <w:bCs/>
        </w:rPr>
        <w:t>库存数据</w:t>
      </w:r>
    </w:p>
    <w:p w14:paraId="630C6ACF" w14:textId="77777777" w:rsidR="00523EEB" w:rsidRPr="00523EEB" w:rsidRDefault="00523EEB" w:rsidP="00523EEB">
      <w:pPr>
        <w:numPr>
          <w:ilvl w:val="0"/>
          <w:numId w:val="4"/>
        </w:numPr>
      </w:pPr>
      <w:r w:rsidRPr="00523EEB">
        <w:rPr>
          <w:b/>
          <w:bCs/>
        </w:rPr>
        <w:t>来源1：</w:t>
      </w:r>
      <w:r w:rsidRPr="00523EEB">
        <w:t xml:space="preserve"> 上海期货交易所（</w:t>
      </w:r>
      <w:hyperlink r:id="rId8" w:tgtFrame="_new" w:history="1">
        <w:r w:rsidRPr="00523EEB">
          <w:rPr>
            <w:rStyle w:val="af2"/>
          </w:rPr>
          <w:t>SHFE</w:t>
        </w:r>
        <w:proofErr w:type="gramStart"/>
        <w:r w:rsidRPr="00523EEB">
          <w:rPr>
            <w:rStyle w:val="af2"/>
          </w:rPr>
          <w:t>官网</w:t>
        </w:r>
        <w:proofErr w:type="gramEnd"/>
      </w:hyperlink>
      <w:r w:rsidRPr="00523EEB">
        <w:t>)</w:t>
      </w:r>
    </w:p>
    <w:p w14:paraId="6E6A629C" w14:textId="77777777" w:rsidR="00523EEB" w:rsidRPr="00523EEB" w:rsidRDefault="00523EEB" w:rsidP="00523EEB">
      <w:pPr>
        <w:numPr>
          <w:ilvl w:val="1"/>
          <w:numId w:val="4"/>
        </w:numPr>
      </w:pPr>
      <w:r w:rsidRPr="00523EEB">
        <w:t>提供每</w:t>
      </w:r>
      <w:proofErr w:type="gramStart"/>
      <w:r w:rsidRPr="00523EEB">
        <w:t>周注册</w:t>
      </w:r>
      <w:proofErr w:type="gramEnd"/>
      <w:r w:rsidRPr="00523EEB">
        <w:t>仓单、社会库存等官方数据</w:t>
      </w:r>
    </w:p>
    <w:p w14:paraId="0255EB98" w14:textId="77777777" w:rsidR="00523EEB" w:rsidRPr="00523EEB" w:rsidRDefault="00523EEB" w:rsidP="00523EEB">
      <w:pPr>
        <w:numPr>
          <w:ilvl w:val="1"/>
          <w:numId w:val="4"/>
        </w:numPr>
      </w:pPr>
      <w:r w:rsidRPr="00523EEB">
        <w:t>可通过脚本自动下载Excel</w:t>
      </w:r>
    </w:p>
    <w:p w14:paraId="353BCF81" w14:textId="77777777" w:rsidR="00523EEB" w:rsidRPr="00523EEB" w:rsidRDefault="00523EEB" w:rsidP="00523EEB">
      <w:pPr>
        <w:numPr>
          <w:ilvl w:val="0"/>
          <w:numId w:val="4"/>
        </w:numPr>
      </w:pPr>
      <w:r w:rsidRPr="00523EEB">
        <w:rPr>
          <w:b/>
          <w:bCs/>
        </w:rPr>
        <w:t>来源2：</w:t>
      </w:r>
      <w:r w:rsidRPr="00523EEB">
        <w:t xml:space="preserve"> 我的有色网 / 上海有色网（SMM）</w:t>
      </w:r>
    </w:p>
    <w:p w14:paraId="529464ED" w14:textId="77777777" w:rsidR="00523EEB" w:rsidRPr="00523EEB" w:rsidRDefault="00523EEB" w:rsidP="00523EEB">
      <w:pPr>
        <w:numPr>
          <w:ilvl w:val="1"/>
          <w:numId w:val="4"/>
        </w:numPr>
      </w:pPr>
      <w:r w:rsidRPr="00523EEB">
        <w:t>提供华南、华东等区域库存统计，部分公开可浏览</w:t>
      </w:r>
    </w:p>
    <w:p w14:paraId="21F0B982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3. 能源价格因子（煤炭、电力、天然气）</w:t>
      </w:r>
    </w:p>
    <w:p w14:paraId="2B0968CD" w14:textId="77777777" w:rsidR="00523EEB" w:rsidRPr="00523EEB" w:rsidRDefault="00523EEB" w:rsidP="00523EEB">
      <w:pPr>
        <w:numPr>
          <w:ilvl w:val="0"/>
          <w:numId w:val="5"/>
        </w:numPr>
      </w:pPr>
      <w:r w:rsidRPr="00523EEB">
        <w:rPr>
          <w:b/>
          <w:bCs/>
        </w:rPr>
        <w:t>来源：</w:t>
      </w:r>
      <w:r w:rsidRPr="00523EEB">
        <w:t xml:space="preserve"> IEA能源数据库、IMF Commodity Prices</w:t>
      </w:r>
    </w:p>
    <w:p w14:paraId="23063945" w14:textId="77777777" w:rsidR="00523EEB" w:rsidRPr="00523EEB" w:rsidRDefault="00523EEB" w:rsidP="00523EEB">
      <w:pPr>
        <w:numPr>
          <w:ilvl w:val="0"/>
          <w:numId w:val="5"/>
        </w:numPr>
      </w:pPr>
      <w:r w:rsidRPr="00523EEB">
        <w:rPr>
          <w:b/>
          <w:bCs/>
        </w:rPr>
        <w:t>更新频率：</w:t>
      </w:r>
      <w:r w:rsidRPr="00523EEB">
        <w:t xml:space="preserve"> 月度/季度</w:t>
      </w:r>
    </w:p>
    <w:p w14:paraId="40CFD9C4" w14:textId="77777777" w:rsidR="00523EEB" w:rsidRPr="00523EEB" w:rsidRDefault="00523EEB" w:rsidP="00523EEB">
      <w:pPr>
        <w:numPr>
          <w:ilvl w:val="0"/>
          <w:numId w:val="5"/>
        </w:numPr>
      </w:pPr>
      <w:r w:rsidRPr="00523EEB">
        <w:rPr>
          <w:b/>
          <w:bCs/>
        </w:rPr>
        <w:t>应用：</w:t>
      </w:r>
      <w:r w:rsidRPr="00523EEB">
        <w:t xml:space="preserve"> 作为冶炼成本因子输入</w:t>
      </w:r>
    </w:p>
    <w:p w14:paraId="00E21BE8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4. 新闻摘要与风险信息</w:t>
      </w:r>
    </w:p>
    <w:p w14:paraId="7D5555BD" w14:textId="77777777" w:rsidR="00523EEB" w:rsidRPr="00523EEB" w:rsidRDefault="00523EEB" w:rsidP="00523EEB">
      <w:pPr>
        <w:numPr>
          <w:ilvl w:val="0"/>
          <w:numId w:val="6"/>
        </w:numPr>
      </w:pPr>
      <w:r w:rsidRPr="00523EEB">
        <w:rPr>
          <w:b/>
          <w:bCs/>
        </w:rPr>
        <w:t>来源：</w:t>
      </w:r>
      <w:r w:rsidRPr="00523EEB">
        <w:t xml:space="preserve"> Reuters（</w:t>
      </w:r>
      <w:hyperlink r:id="rId9" w:tgtFrame="_new" w:history="1">
        <w:r w:rsidRPr="00523EEB">
          <w:rPr>
            <w:rStyle w:val="af2"/>
          </w:rPr>
          <w:t>https://reuters.com</w:t>
        </w:r>
      </w:hyperlink>
      <w:r w:rsidRPr="00523EEB">
        <w:t>）、Sina财经、Wind资讯（如有账号）</w:t>
      </w:r>
    </w:p>
    <w:p w14:paraId="4DC73849" w14:textId="77777777" w:rsidR="00523EEB" w:rsidRPr="00523EEB" w:rsidRDefault="00523EEB" w:rsidP="00523EEB">
      <w:pPr>
        <w:numPr>
          <w:ilvl w:val="0"/>
          <w:numId w:val="6"/>
        </w:numPr>
      </w:pPr>
      <w:r w:rsidRPr="00523EEB">
        <w:rPr>
          <w:b/>
          <w:bCs/>
        </w:rPr>
        <w:t>处理方式：</w:t>
      </w:r>
      <w:r w:rsidRPr="00523EEB">
        <w:t xml:space="preserve"> 使用GPT模型进行摘要提取与情绪/突发性事件判断</w:t>
      </w:r>
    </w:p>
    <w:p w14:paraId="6EC71ADD" w14:textId="77777777" w:rsidR="00523EEB" w:rsidRPr="00523EEB" w:rsidRDefault="00523EEB" w:rsidP="00523EEB">
      <w:r w:rsidRPr="00523EEB">
        <w:lastRenderedPageBreak/>
        <w:pict w14:anchorId="35AF2183">
          <v:rect id="_x0000_i1167" style="width:0;height:1.5pt" o:hralign="center" o:hrstd="t" o:hr="t" fillcolor="#a0a0a0" stroked="f"/>
        </w:pict>
      </w:r>
    </w:p>
    <w:p w14:paraId="675E8206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四、建模与系统框架设计</w:t>
      </w:r>
    </w:p>
    <w:p w14:paraId="2FAF1631" w14:textId="77777777" w:rsidR="00523EEB" w:rsidRPr="00523EEB" w:rsidRDefault="00523EEB" w:rsidP="00523EEB">
      <w:r w:rsidRPr="00523EEB">
        <w:t>系统采用“多Agent + 感知-推理-输出”的模块化结构，借助Azure平台的AI Foundry服务实现Agent间的协调运行。整体架构如下：</w:t>
      </w:r>
    </w:p>
    <w:p w14:paraId="6AF332DC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1. 系统结构图概述：</w:t>
      </w:r>
    </w:p>
    <w:p w14:paraId="121BAFFF" w14:textId="144856E0" w:rsidR="00523EEB" w:rsidRPr="00523EEB" w:rsidRDefault="00340FA8" w:rsidP="00523EEB">
      <w:r w:rsidRPr="00340FA8">
        <w:drawing>
          <wp:inline distT="0" distB="0" distL="0" distR="0" wp14:anchorId="36399296" wp14:editId="7AC1132D">
            <wp:extent cx="5274310" cy="4983480"/>
            <wp:effectExtent l="0" t="0" r="2540" b="7620"/>
            <wp:docPr id="20044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EB" w:rsidRPr="00523EEB">
        <w:pict w14:anchorId="1AA56241">
          <v:rect id="_x0000_i1168" style="width:0;height:1.5pt" o:hralign="center" o:hrstd="t" o:hr="t" fillcolor="#a0a0a0" stroked="f"/>
        </w:pict>
      </w:r>
    </w:p>
    <w:p w14:paraId="4B3B764B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2. 各Agent功能模块说明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323"/>
        <w:gridCol w:w="2825"/>
      </w:tblGrid>
      <w:tr w:rsidR="00523EEB" w:rsidRPr="00523EEB" w14:paraId="0A2F8FCC" w14:textId="77777777" w:rsidTr="00523E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5FEFA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Agent名称</w:t>
            </w:r>
          </w:p>
        </w:tc>
        <w:tc>
          <w:tcPr>
            <w:tcW w:w="0" w:type="auto"/>
            <w:vAlign w:val="center"/>
            <w:hideMark/>
          </w:tcPr>
          <w:p w14:paraId="09838D99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功能说明</w:t>
            </w:r>
          </w:p>
        </w:tc>
        <w:tc>
          <w:tcPr>
            <w:tcW w:w="0" w:type="auto"/>
            <w:vAlign w:val="center"/>
            <w:hideMark/>
          </w:tcPr>
          <w:p w14:paraId="16DBD2B8" w14:textId="77777777" w:rsidR="00523EEB" w:rsidRPr="00523EEB" w:rsidRDefault="00523EEB" w:rsidP="00523EEB">
            <w:pPr>
              <w:rPr>
                <w:b/>
                <w:bCs/>
              </w:rPr>
            </w:pPr>
            <w:r w:rsidRPr="00523EEB">
              <w:rPr>
                <w:b/>
                <w:bCs/>
              </w:rPr>
              <w:t>实现方式（工具）</w:t>
            </w:r>
          </w:p>
        </w:tc>
      </w:tr>
      <w:tr w:rsidR="00523EEB" w:rsidRPr="00523EEB" w14:paraId="49143C0F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4C5D" w14:textId="77777777" w:rsidR="00523EEB" w:rsidRPr="00523EEB" w:rsidRDefault="00523EEB" w:rsidP="00523EEB">
            <w:r w:rsidRPr="00523EEB">
              <w:t>感知Agent</w:t>
            </w:r>
          </w:p>
        </w:tc>
        <w:tc>
          <w:tcPr>
            <w:tcW w:w="0" w:type="auto"/>
            <w:vAlign w:val="center"/>
            <w:hideMark/>
          </w:tcPr>
          <w:p w14:paraId="35FA8206" w14:textId="77777777" w:rsidR="00523EEB" w:rsidRPr="00523EEB" w:rsidRDefault="00523EEB" w:rsidP="00523EEB">
            <w:r w:rsidRPr="00523EEB">
              <w:t>监控并识别因子状态（如能源上涨+库存下降）</w:t>
            </w:r>
          </w:p>
        </w:tc>
        <w:tc>
          <w:tcPr>
            <w:tcW w:w="0" w:type="auto"/>
            <w:vAlign w:val="center"/>
            <w:hideMark/>
          </w:tcPr>
          <w:p w14:paraId="665AEBC8" w14:textId="77777777" w:rsidR="00523EEB" w:rsidRPr="00523EEB" w:rsidRDefault="00523EEB" w:rsidP="00523EEB">
            <w:r w:rsidRPr="00523EEB">
              <w:t>Azure ML时序预测模型、Python + Pandas</w:t>
            </w:r>
          </w:p>
        </w:tc>
      </w:tr>
      <w:tr w:rsidR="00523EEB" w:rsidRPr="00523EEB" w14:paraId="67B16F68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F493" w14:textId="77777777" w:rsidR="00523EEB" w:rsidRPr="00523EEB" w:rsidRDefault="00523EEB" w:rsidP="00523EEB">
            <w:r w:rsidRPr="00523EEB">
              <w:t>推理Agent</w:t>
            </w:r>
          </w:p>
        </w:tc>
        <w:tc>
          <w:tcPr>
            <w:tcW w:w="0" w:type="auto"/>
            <w:vAlign w:val="center"/>
            <w:hideMark/>
          </w:tcPr>
          <w:p w14:paraId="44C37F2C" w14:textId="77777777" w:rsidR="00523EEB" w:rsidRPr="00523EEB" w:rsidRDefault="00523EEB" w:rsidP="00523EEB">
            <w:r w:rsidRPr="00523EEB">
              <w:t>根据多因子组合生成采购决策建议；可使用因果模型或语言模型构建推理链</w:t>
            </w:r>
          </w:p>
        </w:tc>
        <w:tc>
          <w:tcPr>
            <w:tcW w:w="0" w:type="auto"/>
            <w:vAlign w:val="center"/>
            <w:hideMark/>
          </w:tcPr>
          <w:p w14:paraId="1AF297AC" w14:textId="77777777" w:rsidR="00523EEB" w:rsidRPr="00523EEB" w:rsidRDefault="00523EEB" w:rsidP="00523EEB">
            <w:r w:rsidRPr="00523EEB">
              <w:t>Azure OpenAI + Prompt Engineering</w:t>
            </w:r>
          </w:p>
        </w:tc>
      </w:tr>
      <w:tr w:rsidR="00523EEB" w:rsidRPr="00523EEB" w14:paraId="6ED29EDD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E564" w14:textId="77777777" w:rsidR="00523EEB" w:rsidRPr="00523EEB" w:rsidRDefault="00523EEB" w:rsidP="00523EEB">
            <w:r w:rsidRPr="00523EEB">
              <w:t>风险提醒Agent</w:t>
            </w:r>
          </w:p>
        </w:tc>
        <w:tc>
          <w:tcPr>
            <w:tcW w:w="0" w:type="auto"/>
            <w:vAlign w:val="center"/>
            <w:hideMark/>
          </w:tcPr>
          <w:p w14:paraId="6C6BE36D" w14:textId="77777777" w:rsidR="00523EEB" w:rsidRPr="00523EEB" w:rsidRDefault="00523EEB" w:rsidP="00523EEB">
            <w:r w:rsidRPr="00523EEB">
              <w:t>利用新闻摘要、舆情识别突发事件（如环保限产、政策扰动）</w:t>
            </w:r>
          </w:p>
        </w:tc>
        <w:tc>
          <w:tcPr>
            <w:tcW w:w="0" w:type="auto"/>
            <w:vAlign w:val="center"/>
            <w:hideMark/>
          </w:tcPr>
          <w:p w14:paraId="0200ABFC" w14:textId="77777777" w:rsidR="00523EEB" w:rsidRPr="00523EEB" w:rsidRDefault="00523EEB" w:rsidP="00523EEB">
            <w:r w:rsidRPr="00523EEB">
              <w:t>GPT-4 + Azure Text Analytics</w:t>
            </w:r>
          </w:p>
        </w:tc>
      </w:tr>
      <w:tr w:rsidR="00523EEB" w:rsidRPr="00523EEB" w14:paraId="6337DF76" w14:textId="77777777" w:rsidTr="00523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6698" w14:textId="77777777" w:rsidR="00523EEB" w:rsidRPr="00523EEB" w:rsidRDefault="00523EEB" w:rsidP="00523EEB">
            <w:r w:rsidRPr="00523EEB">
              <w:t>输出模块</w:t>
            </w:r>
          </w:p>
        </w:tc>
        <w:tc>
          <w:tcPr>
            <w:tcW w:w="0" w:type="auto"/>
            <w:vAlign w:val="center"/>
            <w:hideMark/>
          </w:tcPr>
          <w:p w14:paraId="32DDABC3" w14:textId="77777777" w:rsidR="00523EEB" w:rsidRPr="00523EEB" w:rsidRDefault="00523EEB" w:rsidP="00523EEB">
            <w:r w:rsidRPr="00523EEB">
              <w:t>生成小报告、策略文字建议，未来可对接网页/APP</w:t>
            </w:r>
            <w:proofErr w:type="gramStart"/>
            <w:r w:rsidRPr="00523EEB">
              <w:t>端展示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1329CF" w14:textId="77777777" w:rsidR="00523EEB" w:rsidRPr="00523EEB" w:rsidRDefault="00523EEB" w:rsidP="00523EEB">
            <w:proofErr w:type="spellStart"/>
            <w:r w:rsidRPr="00523EEB">
              <w:t>Streamlit</w:t>
            </w:r>
            <w:proofErr w:type="spellEnd"/>
            <w:r w:rsidRPr="00523EEB">
              <w:t xml:space="preserve"> / </w:t>
            </w:r>
            <w:proofErr w:type="spellStart"/>
            <w:r w:rsidRPr="00523EEB">
              <w:t>Gradio</w:t>
            </w:r>
            <w:proofErr w:type="spellEnd"/>
            <w:r w:rsidRPr="00523EEB">
              <w:t xml:space="preserve"> / Power BI</w:t>
            </w:r>
          </w:p>
        </w:tc>
      </w:tr>
    </w:tbl>
    <w:p w14:paraId="7184960B" w14:textId="77777777" w:rsidR="00523EEB" w:rsidRPr="00523EEB" w:rsidRDefault="00523EEB" w:rsidP="00523EEB">
      <w:r w:rsidRPr="00523EEB">
        <w:pict w14:anchorId="55B70BEA">
          <v:rect id="_x0000_i1169" style="width:0;height:1.5pt" o:hralign="center" o:hrstd="t" o:hr="t" fillcolor="#a0a0a0" stroked="f"/>
        </w:pict>
      </w:r>
    </w:p>
    <w:p w14:paraId="067D1E95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lastRenderedPageBreak/>
        <w:t>五、当前进展与下阶段计划</w:t>
      </w:r>
    </w:p>
    <w:p w14:paraId="090AF3E7" w14:textId="77777777" w:rsidR="00523EEB" w:rsidRPr="00523EEB" w:rsidRDefault="00523EEB" w:rsidP="00523EEB">
      <w:pPr>
        <w:rPr>
          <w:b/>
          <w:bCs/>
        </w:rPr>
      </w:pPr>
      <w:r w:rsidRPr="00523EEB">
        <w:rPr>
          <w:rFonts w:ascii="Segoe UI Emoji" w:hAnsi="Segoe UI Emoji" w:cs="Segoe UI Emoji"/>
          <w:b/>
          <w:bCs/>
        </w:rPr>
        <w:t>✅</w:t>
      </w:r>
      <w:r w:rsidRPr="00523EEB">
        <w:rPr>
          <w:b/>
          <w:bCs/>
        </w:rPr>
        <w:t xml:space="preserve"> 已完成：</w:t>
      </w:r>
    </w:p>
    <w:p w14:paraId="043B9A1F" w14:textId="77777777" w:rsidR="00523EEB" w:rsidRPr="00523EEB" w:rsidRDefault="00523EEB" w:rsidP="00523EEB">
      <w:pPr>
        <w:numPr>
          <w:ilvl w:val="0"/>
          <w:numId w:val="7"/>
        </w:numPr>
      </w:pPr>
      <w:r w:rsidRPr="00523EEB">
        <w:t>项目主题确认与实习阶段性目标规划；</w:t>
      </w:r>
    </w:p>
    <w:p w14:paraId="7D944963" w14:textId="77777777" w:rsidR="00523EEB" w:rsidRPr="00523EEB" w:rsidRDefault="00523EEB" w:rsidP="00523EEB">
      <w:pPr>
        <w:numPr>
          <w:ilvl w:val="0"/>
          <w:numId w:val="7"/>
        </w:numPr>
      </w:pPr>
      <w:r w:rsidRPr="00523EEB">
        <w:t>数据源梳理与获取方法确定；</w:t>
      </w:r>
    </w:p>
    <w:p w14:paraId="3CD048A9" w14:textId="77777777" w:rsidR="00523EEB" w:rsidRPr="00523EEB" w:rsidRDefault="00523EEB" w:rsidP="00523EEB">
      <w:pPr>
        <w:numPr>
          <w:ilvl w:val="0"/>
          <w:numId w:val="7"/>
        </w:numPr>
      </w:pPr>
      <w:r w:rsidRPr="00523EEB">
        <w:t>系统框架设计图完成，Agent功能定义初稿完成；</w:t>
      </w:r>
    </w:p>
    <w:p w14:paraId="1D80523D" w14:textId="77777777" w:rsidR="00523EEB" w:rsidRPr="00523EEB" w:rsidRDefault="00523EEB" w:rsidP="00523EEB">
      <w:pPr>
        <w:numPr>
          <w:ilvl w:val="0"/>
          <w:numId w:val="7"/>
        </w:numPr>
      </w:pPr>
      <w:r w:rsidRPr="00523EEB">
        <w:t>初步测试Azure OpenAI和Azure Blob数据接入模块</w:t>
      </w:r>
    </w:p>
    <w:p w14:paraId="5EDFB5A4" w14:textId="77777777" w:rsidR="00523EEB" w:rsidRPr="00523EEB" w:rsidRDefault="00523EEB" w:rsidP="00523EEB">
      <w:pPr>
        <w:rPr>
          <w:b/>
          <w:bCs/>
        </w:rPr>
      </w:pPr>
      <w:r w:rsidRPr="00523EEB">
        <w:rPr>
          <w:rFonts w:ascii="Segoe UI Emoji" w:hAnsi="Segoe UI Emoji" w:cs="Segoe UI Emoji"/>
          <w:b/>
          <w:bCs/>
        </w:rPr>
        <w:t>🔜</w:t>
      </w:r>
      <w:r w:rsidRPr="00523EEB">
        <w:rPr>
          <w:b/>
          <w:bCs/>
        </w:rPr>
        <w:t xml:space="preserve"> 下一步（第2周）：</w:t>
      </w:r>
    </w:p>
    <w:p w14:paraId="4748395B" w14:textId="77777777" w:rsidR="00523EEB" w:rsidRPr="00523EEB" w:rsidRDefault="00523EEB" w:rsidP="00523EEB">
      <w:pPr>
        <w:numPr>
          <w:ilvl w:val="0"/>
          <w:numId w:val="8"/>
        </w:numPr>
      </w:pPr>
      <w:r w:rsidRPr="00523EEB">
        <w:t>完成感知Agent的初步代码实现（读取价格、库存，计算状态组合）；</w:t>
      </w:r>
    </w:p>
    <w:p w14:paraId="38CD3DAA" w14:textId="77777777" w:rsidR="00523EEB" w:rsidRPr="00523EEB" w:rsidRDefault="00523EEB" w:rsidP="00523EEB">
      <w:pPr>
        <w:numPr>
          <w:ilvl w:val="0"/>
          <w:numId w:val="8"/>
        </w:numPr>
      </w:pPr>
      <w:r w:rsidRPr="00523EEB">
        <w:t>设计感知输出格式（如多因子状态列表）；</w:t>
      </w:r>
    </w:p>
    <w:p w14:paraId="34C361EC" w14:textId="77777777" w:rsidR="00523EEB" w:rsidRPr="00523EEB" w:rsidRDefault="00523EEB" w:rsidP="00523EEB">
      <w:pPr>
        <w:numPr>
          <w:ilvl w:val="0"/>
          <w:numId w:val="8"/>
        </w:numPr>
      </w:pPr>
      <w:r w:rsidRPr="00523EEB">
        <w:t>准备输入</w:t>
      </w:r>
      <w:proofErr w:type="gramStart"/>
      <w:r w:rsidRPr="00523EEB">
        <w:t>样例供推理</w:t>
      </w:r>
      <w:proofErr w:type="gramEnd"/>
      <w:r w:rsidRPr="00523EEB">
        <w:t>Agent使用</w:t>
      </w:r>
    </w:p>
    <w:p w14:paraId="4690794B" w14:textId="77777777" w:rsidR="00523EEB" w:rsidRPr="00523EEB" w:rsidRDefault="00523EEB" w:rsidP="00523EEB">
      <w:r w:rsidRPr="00523EEB">
        <w:pict w14:anchorId="6A50E19A">
          <v:rect id="_x0000_i1170" style="width:0;height:1.5pt" o:hralign="center" o:hrstd="t" o:hr="t" fillcolor="#a0a0a0" stroked="f"/>
        </w:pict>
      </w:r>
    </w:p>
    <w:p w14:paraId="2F8A14EE" w14:textId="77777777" w:rsidR="00523EEB" w:rsidRPr="00523EEB" w:rsidRDefault="00523EEB" w:rsidP="00523EEB">
      <w:pPr>
        <w:rPr>
          <w:b/>
          <w:bCs/>
        </w:rPr>
      </w:pPr>
      <w:r w:rsidRPr="00523EEB">
        <w:rPr>
          <w:b/>
          <w:bCs/>
        </w:rPr>
        <w:t>六、实习价值与预期成果</w:t>
      </w:r>
    </w:p>
    <w:p w14:paraId="5F51AA67" w14:textId="77777777" w:rsidR="00523EEB" w:rsidRPr="00523EEB" w:rsidRDefault="00523EEB" w:rsidP="00523EEB">
      <w:r w:rsidRPr="00523EEB">
        <w:t>通过本实习项目，将掌握以下关键技能：</w:t>
      </w:r>
    </w:p>
    <w:p w14:paraId="5B03173F" w14:textId="77777777" w:rsidR="00523EEB" w:rsidRPr="00523EEB" w:rsidRDefault="00523EEB" w:rsidP="00523EEB">
      <w:pPr>
        <w:numPr>
          <w:ilvl w:val="0"/>
          <w:numId w:val="9"/>
        </w:numPr>
      </w:pPr>
      <w:r w:rsidRPr="00523EEB">
        <w:t>使用 Azure AI Foundry 进行模型/Agent部署与调度；</w:t>
      </w:r>
    </w:p>
    <w:p w14:paraId="209F9FF5" w14:textId="77777777" w:rsidR="00523EEB" w:rsidRPr="00523EEB" w:rsidRDefault="00523EEB" w:rsidP="00523EEB">
      <w:pPr>
        <w:numPr>
          <w:ilvl w:val="0"/>
          <w:numId w:val="9"/>
        </w:numPr>
      </w:pPr>
      <w:r w:rsidRPr="00523EEB">
        <w:t>构建可解释的AI Agent系统架构；</w:t>
      </w:r>
    </w:p>
    <w:p w14:paraId="26C84C34" w14:textId="77777777" w:rsidR="00523EEB" w:rsidRPr="00523EEB" w:rsidRDefault="00523EEB" w:rsidP="00523EEB">
      <w:pPr>
        <w:numPr>
          <w:ilvl w:val="0"/>
          <w:numId w:val="9"/>
        </w:numPr>
      </w:pPr>
      <w:r w:rsidRPr="00523EEB">
        <w:t>将AI应用于</w:t>
      </w:r>
      <w:proofErr w:type="gramStart"/>
      <w:r w:rsidRPr="00523EEB">
        <w:t>产业级</w:t>
      </w:r>
      <w:proofErr w:type="gramEnd"/>
      <w:r w:rsidRPr="00523EEB">
        <w:t>宏观因子建模与辅助决策；</w:t>
      </w:r>
    </w:p>
    <w:p w14:paraId="6D202454" w14:textId="77777777" w:rsidR="00523EEB" w:rsidRPr="00523EEB" w:rsidRDefault="00523EEB" w:rsidP="00523EEB">
      <w:pPr>
        <w:numPr>
          <w:ilvl w:val="0"/>
          <w:numId w:val="9"/>
        </w:numPr>
      </w:pPr>
      <w:r w:rsidRPr="00523EEB">
        <w:t>实战接触数据获取、预处理、Agent构建与系统集成流程</w:t>
      </w:r>
    </w:p>
    <w:p w14:paraId="051EA8A0" w14:textId="77777777" w:rsidR="00523EEB" w:rsidRPr="00523EEB" w:rsidRDefault="00523EEB" w:rsidP="00523EEB">
      <w:r w:rsidRPr="00523EEB">
        <w:rPr>
          <w:b/>
          <w:bCs/>
        </w:rPr>
        <w:t>预期交付成果包括：</w:t>
      </w:r>
    </w:p>
    <w:p w14:paraId="0437AA37" w14:textId="77777777" w:rsidR="00523EEB" w:rsidRPr="00523EEB" w:rsidRDefault="00523EEB" w:rsidP="00523EEB">
      <w:pPr>
        <w:numPr>
          <w:ilvl w:val="0"/>
          <w:numId w:val="10"/>
        </w:numPr>
      </w:pPr>
      <w:r w:rsidRPr="00523EEB">
        <w:t>系统结构设计图 + Agent定义文档；</w:t>
      </w:r>
    </w:p>
    <w:p w14:paraId="6689BA46" w14:textId="77777777" w:rsidR="00523EEB" w:rsidRPr="00523EEB" w:rsidRDefault="00523EEB" w:rsidP="00523EEB">
      <w:pPr>
        <w:numPr>
          <w:ilvl w:val="0"/>
          <w:numId w:val="10"/>
        </w:numPr>
      </w:pPr>
      <w:r w:rsidRPr="00523EEB">
        <w:t>感知Agent与推理Agent代码；</w:t>
      </w:r>
    </w:p>
    <w:p w14:paraId="4CBBF568" w14:textId="77777777" w:rsidR="00523EEB" w:rsidRPr="00523EEB" w:rsidRDefault="00523EEB" w:rsidP="00523EEB">
      <w:pPr>
        <w:numPr>
          <w:ilvl w:val="0"/>
          <w:numId w:val="10"/>
        </w:numPr>
      </w:pPr>
      <w:r w:rsidRPr="00523EEB">
        <w:t>三个仿真案例及策略建议报告；</w:t>
      </w:r>
    </w:p>
    <w:p w14:paraId="62FAC00B" w14:textId="47D43924" w:rsidR="00523EEB" w:rsidRPr="00523EEB" w:rsidRDefault="00523EEB" w:rsidP="00173AA4">
      <w:pPr>
        <w:numPr>
          <w:ilvl w:val="0"/>
          <w:numId w:val="10"/>
        </w:numPr>
        <w:rPr>
          <w:rFonts w:hint="eastAsia"/>
        </w:rPr>
      </w:pPr>
      <w:r w:rsidRPr="00523EEB">
        <w:t>Demo展示</w:t>
      </w:r>
    </w:p>
    <w:sectPr w:rsidR="00523EEB" w:rsidRPr="0052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B20EE" w14:textId="77777777" w:rsidR="00F9378A" w:rsidRDefault="00F9378A" w:rsidP="00523EEB">
      <w:r>
        <w:separator/>
      </w:r>
    </w:p>
  </w:endnote>
  <w:endnote w:type="continuationSeparator" w:id="0">
    <w:p w14:paraId="04431798" w14:textId="77777777" w:rsidR="00F9378A" w:rsidRDefault="00F9378A" w:rsidP="0052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FCF9F" w14:textId="77777777" w:rsidR="00F9378A" w:rsidRDefault="00F9378A" w:rsidP="00523EEB">
      <w:r>
        <w:separator/>
      </w:r>
    </w:p>
  </w:footnote>
  <w:footnote w:type="continuationSeparator" w:id="0">
    <w:p w14:paraId="07D0511D" w14:textId="77777777" w:rsidR="00F9378A" w:rsidRDefault="00F9378A" w:rsidP="00523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4F9B"/>
    <w:multiLevelType w:val="multilevel"/>
    <w:tmpl w:val="883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23147"/>
    <w:multiLevelType w:val="multilevel"/>
    <w:tmpl w:val="5AAE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80612"/>
    <w:multiLevelType w:val="multilevel"/>
    <w:tmpl w:val="396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F49CF"/>
    <w:multiLevelType w:val="multilevel"/>
    <w:tmpl w:val="815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F58D9"/>
    <w:multiLevelType w:val="multilevel"/>
    <w:tmpl w:val="935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F3D94"/>
    <w:multiLevelType w:val="multilevel"/>
    <w:tmpl w:val="3694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F0917"/>
    <w:multiLevelType w:val="multilevel"/>
    <w:tmpl w:val="F28C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B6328"/>
    <w:multiLevelType w:val="multilevel"/>
    <w:tmpl w:val="754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F1F0C"/>
    <w:multiLevelType w:val="multilevel"/>
    <w:tmpl w:val="AB1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33BCB"/>
    <w:multiLevelType w:val="multilevel"/>
    <w:tmpl w:val="35B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45727">
    <w:abstractNumId w:val="1"/>
  </w:num>
  <w:num w:numId="2" w16cid:durableId="1112238725">
    <w:abstractNumId w:val="4"/>
  </w:num>
  <w:num w:numId="3" w16cid:durableId="1774353529">
    <w:abstractNumId w:val="2"/>
  </w:num>
  <w:num w:numId="4" w16cid:durableId="466826802">
    <w:abstractNumId w:val="0"/>
  </w:num>
  <w:num w:numId="5" w16cid:durableId="973947700">
    <w:abstractNumId w:val="8"/>
  </w:num>
  <w:num w:numId="6" w16cid:durableId="1762683621">
    <w:abstractNumId w:val="5"/>
  </w:num>
  <w:num w:numId="7" w16cid:durableId="2050105875">
    <w:abstractNumId w:val="7"/>
  </w:num>
  <w:num w:numId="8" w16cid:durableId="2104062809">
    <w:abstractNumId w:val="9"/>
  </w:num>
  <w:num w:numId="9" w16cid:durableId="1276209591">
    <w:abstractNumId w:val="6"/>
  </w:num>
  <w:num w:numId="10" w16cid:durableId="675034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60"/>
    <w:rsid w:val="00340FA8"/>
    <w:rsid w:val="00523EEB"/>
    <w:rsid w:val="009918AD"/>
    <w:rsid w:val="00A50B49"/>
    <w:rsid w:val="00B47F36"/>
    <w:rsid w:val="00CA0133"/>
    <w:rsid w:val="00CB1C23"/>
    <w:rsid w:val="00D97760"/>
    <w:rsid w:val="00E60439"/>
    <w:rsid w:val="00F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A7516"/>
  <w15:chartTrackingRefBased/>
  <w15:docId w15:val="{FCB2942F-AC82-4D79-88D5-1CB242D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77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7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7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7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7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7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7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7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760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D97760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D97760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D9776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D9776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D97760"/>
    <w:rPr>
      <w:rFonts w:cstheme="majorBidi"/>
      <w:b/>
      <w:bCs/>
      <w:color w:val="0F4761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D97760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D97760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D97760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977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77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977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77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D97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7760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D977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7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7760"/>
    <w:rPr>
      <w:i/>
      <w:iCs/>
      <w:color w:val="0F4761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D977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3E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3EEB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523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3EEB"/>
    <w:rPr>
      <w:sz w:val="18"/>
      <w:szCs w:val="18"/>
      <w14:ligatures w14:val="none"/>
    </w:rPr>
  </w:style>
  <w:style w:type="character" w:styleId="af2">
    <w:name w:val="Hyperlink"/>
    <w:basedOn w:val="a0"/>
    <w:uiPriority w:val="99"/>
    <w:unhideWhenUsed/>
    <w:rsid w:val="00523EE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2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fe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romicro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uter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亦弛 张</dc:creator>
  <cp:keywords/>
  <dc:description/>
  <cp:lastModifiedBy>亦弛 张</cp:lastModifiedBy>
  <cp:revision>3</cp:revision>
  <dcterms:created xsi:type="dcterms:W3CDTF">2025-06-19T06:29:00Z</dcterms:created>
  <dcterms:modified xsi:type="dcterms:W3CDTF">2025-06-19T07:18:00Z</dcterms:modified>
</cp:coreProperties>
</file>