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000000" w:rsidRDefault="00F0632E">
      <w:pPr>
        <w:spacing w:after="0" w:before="0" w:line="331" w:lineRule="exact"/>
        <w:ind w:right="3943" w:firstLine="4366"/>
        <w:jc w:val="distribute"/>
        <w:rPr>
          <w:rFonts w:ascii="맑은 고딕" w:eastAsia="맑은 고딕" w:hAnsi="맑은 고딕" w:hint="eastAsia"/>
          <w:b/>
          <w:w w:val="90"/>
          <w:sz w:val="12"/>
          <w:szCs w:val="12"/>
        </w:rPr>
      </w:pPr>
      <w:r>
        <w:rPr>
          <w:rFonts w:ascii="맑은 고딕" w:eastAsia="맑은 고딕" w:hAnsi="맑은 고딕" w:hint="eastAsia"/>
          <w:b/>
          <w:w w:val="90"/>
          <w:sz w:val="24"/>
          <w:szCs w:val="24"/>
        </w:rPr>
        <w:t>Chapter 6</w:t>
      </w:r>
    </w:p>
    <w:p w:rsidR="00F0632E" w:rsidRDefault="00F0632E">
      <w:pPr>
        <w:spacing w:after="0" w:before="0" w:line="487" w:lineRule="exact"/>
        <w:ind w:right="3723" w:firstLine="4155"/>
        <w:jc w:val="distribute"/>
        <w:rPr>
          <w:rFonts w:ascii="맑은 고딕" w:eastAsia="맑은 고딕" w:hAnsi="맑은 고딕" w:hint="eastAsia"/>
          <w:b/>
          <w:w w:val="90"/>
          <w:sz w:val="16"/>
          <w:szCs w:val="16"/>
        </w:rPr>
      </w:pPr>
      <w:r>
        <w:rPr>
          <w:rFonts w:ascii="맑은 고딕" w:eastAsia="맑은 고딕" w:hAnsi="맑은 고딕" w:hint="eastAsia"/>
          <w:b/>
          <w:w w:val="90"/>
          <w:sz w:val="32"/>
          <w:szCs w:val="32"/>
        </w:rPr>
        <w:t>Execution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4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6-1. Execution of IO includes IRCs executing the synchronization plan and the commander and staff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monitoring and assessing their activities relative to the plan and adjusting these efforts, as necessary.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primary mechanism for monitoring and assessing IRC activities is the IO working group. There are two</w:t>
      </w:r>
    </w:p>
    <w:p w:rsidR="00F0632E" w:rsidRDefault="00F0632E">
      <w:pPr>
        <w:spacing w:after="0" w:before="0" w:line="22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variations of the IO working group. The first monitors and assesses ongoing planned operations and convenes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a routine, recurring basis. The second monitors and assesses unplanned or crisis situations and convenes</w:t>
      </w:r>
    </w:p>
    <w:p w:rsidR="00F0632E" w:rsidRDefault="00F0632E">
      <w:pPr>
        <w:spacing w:after="0" w:before="0" w:line="230" w:lineRule="exact"/>
        <w:ind w:right="684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on an as-needed basis.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2383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INFORMATION OPERATIONS WORKING GROUP</w:t>
      </w:r>
    </w:p>
    <w:p w:rsidR="00F0632E" w:rsidRDefault="00F0632E">
      <w:pPr>
        <w:spacing w:after="0" w:before="0" w:line="344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6-2. The IO working group is the primary means by which the commander, staff and other relevant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participants ensure the execution of IO. The IO working group is a collaborative staff meeting led by the IO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officer, and periodically chaired by the G-3 (S-3), executive officer, chief of staff or the commander. It is a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critical planning event integrated into the unit's battle rhythm. Figure 6-1 on page 6-2 provides a possible</w:t>
      </w:r>
    </w:p>
    <w:p w:rsidR="00F0632E" w:rsidRDefault="00F0632E">
      <w:pPr>
        <w:spacing w:after="0" w:before="0" w:line="22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template for the conduct of the IO working group that can be applied at the tactical through strategic levels.</w:t>
      </w:r>
    </w:p>
    <w:p w:rsidR="00F0632E" w:rsidRDefault="00F0632E">
      <w:pPr>
        <w:spacing w:after="0" w:before="0" w:line="230" w:lineRule="exact"/>
        <w:ind w:right="110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Core and other participants are not static; they will fluctuate by level and by mission/situation.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8083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URPOSE</w:t>
      </w:r>
    </w:p>
    <w:p w:rsidR="00F0632E" w:rsidRDefault="00F0632E">
      <w:pPr>
        <w:spacing w:after="0" w:before="0" w:line="35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6-3. The IO working group is the primary mechanism for ensuring effects in and through the information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are planned and synchronized to support the commander's intent and concept of operations. This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means that the staff must assess the current status of operations relative to the end state and determine where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efforts are working well and where they are not. More specifically, they must ensure targets are identified</w:t>
      </w:r>
    </w:p>
    <w:p w:rsidR="00F0632E" w:rsidRDefault="00F0632E">
      <w:pPr>
        <w:spacing w:after="0" w:before="0" w:line="228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nominated at the right place and time to achieve decisive results. The IO working group occurs regularly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 the unit's battle rhythm and always before the next targeting working group. The only exception is a crisis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working group (also referred to as consequence management or crisis action working group), which occurs</w:t>
      </w:r>
    </w:p>
    <w:p w:rsidR="00F0632E" w:rsidRDefault="00F0632E">
      <w:pPr>
        <w:spacing w:after="0" w:before="0" w:line="230" w:lineRule="exact"/>
        <w:ind w:right="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soon as feasible before or after an event or incident that will significantly alter the information</w:t>
      </w:r>
    </w:p>
    <w:p w:rsidR="00F0632E" w:rsidRDefault="00F0632E">
      <w:pPr>
        <w:spacing w:after="0" w:before="0" w:line="230" w:lineRule="exact"/>
        <w:ind w:right="138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environment and give the threat operational advantage unless handled quickly and adeptly.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7283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NPUTS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/O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UTPUTS</w:t>
      </w:r>
    </w:p>
    <w:p w:rsidR="00F0632E" w:rsidRDefault="00F0632E">
      <w:pPr>
        <w:spacing w:after="0" w:before="0" w:line="35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6-4. The example in figure 6-1 is not exhaustive. In terms of inputs, it identifies those documents, products,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tools that historically and practically have provided the IO working group the information necessary to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achieve consensus and make informed recommendations to the G-3 (S-3) and commander. The outputs listed</w:t>
      </w:r>
    </w:p>
    <w:p w:rsidR="00F0632E" w:rsidRDefault="00F0632E">
      <w:pPr>
        <w:spacing w:after="0" w:before="0" w:line="230" w:lineRule="exact"/>
        <w:ind w:right="238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are those considered essential to ensuring the staff can effectively conduct IO.</w:t>
      </w:r>
    </w:p>
    <w:p w:rsidR="00F0632E" w:rsidRDefault="00F0632E">
      <w:pPr>
        <w:spacing w:after="0" w:before="0" w:line="35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6-5. One tool that the IO working group uses to affirm and adjust the synchronized employment of IRCs is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synchronization matrix. An updated synchronization matrix is the working group's key output and</w:t>
      </w:r>
    </w:p>
    <w:p w:rsidR="00F0632E" w:rsidRDefault="00F0632E">
      <w:pPr>
        <w:spacing w:after="0" w:before="0" w:line="228" w:lineRule="exact"/>
        <w:ind w:right="508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essential input to the next targeting meeting.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8143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GENDA</w:t>
      </w:r>
    </w:p>
    <w:p w:rsidR="00F0632E" w:rsidRDefault="00F0632E">
      <w:pPr>
        <w:spacing w:after="0" w:before="0" w:line="357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6-6. Like other aspects of the IO working group, the proposed agenda is flexible to the needs of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commander and the staff/participants. Figure 6-1 breaks the meeting down by weighted effort, recognizing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that some members of the working group may not need to participate in all parts and that classification levels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may adjust depending on the capabilities or assets under consideration and discussion. For example, the</w:t>
      </w:r>
    </w:p>
    <w:p w:rsidR="00F0632E" w:rsidRDefault="00F0632E">
      <w:pPr>
        <w:spacing w:after="0" w:before="0" w:line="230" w:lineRule="exact"/>
        <w:ind w:right="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public affairs officer/representative will likely be present for Parts 1, 2 and possibly 3, but not for Part 4.</w:t>
      </w:r>
    </w:p>
    <w:p w:rsidR="00F0632E" w:rsidRDefault="00F0632E">
      <w:pPr>
        <w:spacing w:after="0" w:before="0" w:line="227" w:lineRule="exact"/>
        <w:ind w:right="1183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Another possible agenda format is by time horizon and yet another by phase of the operation.</w:t>
      </w:r>
    </w:p>
    <w:p w:rsidR="00F0632E" w:rsidRDefault="00F0632E">
      <w:pPr>
        <w:sectPr w:rsidR="00F0632E" w:rsidSect="00F0632E">
          <w:pgSz w:w="12240" w:h="15840"/>
          <w:pgMar w:top="1541" w:right="1376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9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8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8" w:lineRule="exact"/>
        <w:ind w:right="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6-1</w:t>
      </w:r>
    </w:p>
    <w:p w:rsidR="00F0632E" w:rsidRDefault="00F0632E">
      <w:pPr>
        <w:sectPr w:rsidR="00F0632E">
          <w:type w:val="continuous"/>
          <w:pgSz w:w="12240" w:h="15840"/>
          <w:pgMar w:top="1541" w:right="1376" w:bottom="94" w:left="1380" w:header="706" w:footer="706" w:gutter="0"/>
          <w:cols w:num="3" w:equalWidth="0">
            <w:col w:w="4587" w:space="0"/>
            <w:col w:w="4575" w:space="0"/>
            <w:col w:w="32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90"/>
        <w:jc w:val="distribute"/>
        <w:rPr>
          <w:rFonts w:ascii="맑은 고딕" w:eastAsia="맑은 고딕" w:hAnsi="맑은 고딕" w:hint="eastAsia"/>
          <w:color w:val="231F1F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color w:val="231F1F"/>
          <w:b/>
          <w:w w:val="90"/>
          <w:sz w:val="18"/>
          <w:szCs w:val="18"/>
        </w:rPr>
        <w:lastRenderedPageBreak/>
        <w:t>Chapter 6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231F1F" strokeweight="0pt">
            <w10:wrap anchorx="page" anchory="page"/>
          </v:shape>
        </w:pic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1039241</wp:posOffset>
            </wp:positionH>
            <wp:positionV relativeFrom="page">
              <wp:posOffset>1042797</wp:posOffset>
            </wp:positionV>
            <wp:extent cx="4071239" cy="3399917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239" cy="3399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1039241</wp:posOffset>
            </wp:positionH>
            <wp:positionV relativeFrom="page">
              <wp:posOffset>4458081</wp:posOffset>
            </wp:positionV>
            <wp:extent cx="4071239" cy="1267079"/>
            <wp:effectExtent l="19050" t="0" r="9525" b="0"/>
            <wp:wrapNone/>
            <wp:docPr id="3" name="Picture 2" descr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239" cy="126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5125847</wp:posOffset>
            </wp:positionH>
            <wp:positionV relativeFrom="page">
              <wp:posOffset>1042797</wp:posOffset>
            </wp:positionV>
            <wp:extent cx="1345565" cy="4682363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4682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3" w:lineRule="exact"/>
        <w:ind w:right="2300" w:firstLine="2039"/>
        <w:jc w:val="distribute"/>
        <w:rPr>
          <w:rFonts w:ascii="맑은 고딕" w:eastAsia="맑은 고딕" w:hAnsi="맑은 고딕" w:hint="eastAsia"/>
          <w:color w:val="231F1F"/>
          <w:b/>
          <w:w w:val="90"/>
          <w:sz w:val="10"/>
          <w:szCs w:val="10"/>
        </w:rPr>
      </w:pPr>
      <w:r>
        <w:rPr>
          <w:rFonts w:ascii="맑은 고딕" w:eastAsia="맑은 고딕" w:hAnsi="맑은 고딕" w:hint="eastAsia"/>
          <w:color w:val="231F1F"/>
          <w:b/>
          <w:w w:val="90"/>
          <w:sz w:val="20"/>
          <w:szCs w:val="20"/>
        </w:rPr>
        <w:t>Figure 6-1: Example template for an IO working group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28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6-7. Consistent across all agenda formats are the operational and intelligence updates. These updates are</w:t>
      </w:r>
    </w:p>
    <w:p w:rsidR="00F0632E" w:rsidRDefault="00F0632E">
      <w:pPr>
        <w:spacing w:after="0" w:before="0" w:line="229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designed to ground participants in the current situation and threat, examine how well operations are meeting</w:t>
      </w:r>
    </w:p>
    <w:p w:rsidR="00F0632E" w:rsidRDefault="00F0632E">
      <w:pPr>
        <w:spacing w:after="0" w:before="0" w:line="230" w:lineRule="exact"/>
        <w:ind w:right="36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the concept of operations and determine whether results are advancing the unit toward the desired end state.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6" w:lineRule="exact"/>
        <w:ind w:right="6620" w:firstLine="90"/>
        <w:jc w:val="distribute"/>
        <w:rPr>
          <w:rFonts w:ascii="Times New Roman" w:eastAsia="Times New Roman" w:hAnsi="Times New Roman" w:hint="eastAsia"/>
          <w:color w:val="231F1F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TRUCTURE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/P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ARTICIPANTS</w:t>
      </w:r>
    </w:p>
    <w:p w:rsidR="00F0632E" w:rsidRDefault="00F0632E">
      <w:pPr>
        <w:spacing w:after="0" w:before="0" w:line="358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6-8. The IO officer leads and routinely chairs the IO working group. Staff members typically participating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in the working group include personnel from the warfighting functional cells (as appropriate to the mission),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the coordinating cells, the special staff, IRC managers (organic and augmenting), subordinate unit IO officers,</w:t>
      </w:r>
    </w:p>
    <w:p w:rsidR="00F0632E" w:rsidRDefault="00F0632E">
      <w:pPr>
        <w:spacing w:after="0" w:before="0" w:line="229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and augmenting IO units or teams. Table 6-1 on page 6-4 provides an example listing of the participants as</w:t>
      </w:r>
    </w:p>
    <w:p w:rsidR="00F0632E" w:rsidRDefault="00F0632E">
      <w:pPr>
        <w:spacing w:after="0" w:before="0" w:line="230" w:lineRule="exact"/>
        <w:ind w:right="650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well as sample responsibilities.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7" w:lineRule="exact"/>
        <w:ind w:right="420" w:firstLine="90"/>
        <w:jc w:val="distribute"/>
        <w:rPr>
          <w:rFonts w:ascii="Times New Roman" w:eastAsia="Times New Roman" w:hAnsi="Times New Roman" w:hint="eastAsia"/>
          <w:color w:val="231F1F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IO W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ORKING 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G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ROUP IN 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NTICIPATION OF</w:t>
      </w:r>
      <w:r>
        <w:rPr>
          <w:rFonts w:ascii="Times New Roman" w:eastAsia="Times New Roman" w:hAnsi="Times New Roman" w:hint="eastAsia"/>
          <w:color w:val="231F1F"/>
          <w:b/>
          <w:w w:val="90"/>
          <w:sz w:val="24"/>
          <w:szCs w:val="24"/>
        </w:rPr>
        <w:t>/</w:t>
      </w:r>
      <w:r>
        <w:rPr>
          <w:rFonts w:ascii="Times New Roman" w:eastAsia="Times New Roman" w:hAnsi="Times New Roman" w:hint="eastAsia"/>
          <w:color w:val="231F1F"/>
          <w:b/>
          <w:w w:val="90"/>
          <w:sz w:val="18"/>
          <w:szCs w:val="18"/>
        </w:rPr>
        <w:t>RESPONSE TO CRISIS OR SIGNIFICANT INCIDENT</w:t>
      </w:r>
    </w:p>
    <w:p w:rsidR="00F0632E" w:rsidRDefault="00F0632E">
      <w:pPr>
        <w:spacing w:after="0" w:before="0" w:line="358" w:lineRule="exact"/>
        <w:ind w:right="36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6-9. The IO working group convenes as soon as feasible before or after an event. Anyone can request the</w:t>
      </w:r>
    </w:p>
    <w:p w:rsidR="00F0632E" w:rsidRDefault="00F0632E">
      <w:pPr>
        <w:spacing w:after="0" w:before="0" w:line="229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convening of the IO working group to deal with crisis or incident through the IO officer who, in consultation</w:t>
      </w:r>
    </w:p>
    <w:p w:rsidR="00F0632E" w:rsidRDefault="00F0632E">
      <w:pPr>
        <w:spacing w:after="0" w:before="0" w:line="230" w:lineRule="exact"/>
        <w:ind w:right="36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with the G-3 (S-3) and commander, determines the merits of the request and those personnel who should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comprise the working group's initial membership. The working group's purpose is to determine the additional</w:t>
      </w:r>
    </w:p>
    <w:p w:rsidR="00F0632E" w:rsidRDefault="00F0632E">
      <w:pPr>
        <w:spacing w:after="0" w:before="0" w:line="229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measures, activities, and effects that must be undertaken or generated in order to sustain operational</w:t>
      </w:r>
    </w:p>
    <w:p w:rsidR="00F0632E" w:rsidRDefault="00F0632E">
      <w:pPr>
        <w:spacing w:after="0" w:before="0" w:line="230" w:lineRule="exact"/>
        <w:ind w:right="340" w:firstLine="450"/>
        <w:jc w:val="distribute"/>
        <w:rPr>
          <w:rFonts w:ascii="Times New Roman" w:eastAsia="Times New Roman" w:hAnsi="Times New Roman" w:hint="eastAsia"/>
          <w:color w:val="231F1F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color w:val="231F1F"/>
          <w:w w:val="90"/>
          <w:sz w:val="20"/>
          <w:szCs w:val="20"/>
        </w:rPr>
        <w:t>advantage in the information environment. The group also seeks to mitigate possible negative consequences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tabs>
          <w:tab w:val="left" w:pos="4255"/>
          <w:tab w:val="left" w:pos="7569"/>
        </w:tabs>
        <w:spacing w:after="0" w:before="0" w:line="299" w:lineRule="exact"/>
        <w:ind w:right="400" w:firstLine="90"/>
        <w:jc w:val="distribute"/>
        <w:rPr>
          <w:rFonts w:ascii="Arial" w:eastAsia="Arial" w:hAnsi="Arial" w:hint="eastAsia"/>
          <w:color w:val="231F1F"/>
          <w:b/>
          <w:w w:val="90"/>
          <w:sz w:val="9"/>
          <w:szCs w:val="9"/>
        </w:rPr>
      </w:pP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6-2</w:t>
      </w:r>
      <w:r>
        <w:rPr>
          <w:w w:val="100"/>
        </w:rPr>
        <w:tab/>
      </w: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FM 3-13</w:t>
      </w:r>
      <w:r>
        <w:rPr>
          <w:w w:val="100"/>
        </w:rPr>
        <w:tab/>
      </w: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6 </w:t>
      </w:r>
      <w:r>
        <w:rPr>
          <w:rFonts w:ascii="Arial" w:eastAsia="Arial" w:hAnsi="Arial" w:hint="eastAsia"/>
          <w:color w:val="231F1F"/>
          <w:b/>
          <w:w w:val="90"/>
          <w:sz w:val="18"/>
          <w:szCs w:val="18"/>
        </w:rPr>
        <w:t>December 2016</w:t>
      </w:r>
    </w:p>
    <w:p w:rsidR="00F0632E" w:rsidRDefault="00F0632E">
      <w:pPr>
        <w:sectPr w:rsidR="00F0632E">
          <w:pgSz w:w="12240" w:h="15840"/>
          <w:pgMar w:top="564" w:right="1380" w:bottom="122" w:left="1350" w:header="706" w:footer="706" w:gutter="0"/>
          <w:cols w:space="708"/>
          <w:docGrid w:linePitch="360"/>
        </w:sectPr>
      </w:pPr>
    </w:p>
    <w:p w:rsidR="00F0632E" w:rsidRDefault="00F0632E">
      <w:pPr>
        <w:spacing w:after="0" w:before="0" w:line="360" w:lineRule="exact"/>
        <w:ind w:right="10" w:firstLine="8562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Execution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resulting from crisis events or incidents, particularly those that would adversely affect U.S. and coalition</w:t>
      </w:r>
    </w:p>
    <w:p w:rsidR="00F0632E" w:rsidRDefault="00F0632E">
      <w:pPr>
        <w:spacing w:after="0" w:before="0" w:line="230" w:lineRule="exact"/>
        <w:ind w:right="1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credibility. Its membership is more ad-hoc than the routine IO working group but also situation dependent.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21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IO RESPONSIBILITIES WITHIN THE VARIOUS COMMAND POSTS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6-10. IO execution involves monitoring and assessing IO as the operation unfolds and requires coordination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among the tactical command post (CP) and main CP, which can be challenging. Each monitors different parts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 operation and not all have an assigned functional area 30 or IO officer. Continuous exchange of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among those assigned responsibility for IO at these CPs is essential to ensuring the effective</w:t>
      </w:r>
    </w:p>
    <w:p w:rsidR="00F0632E" w:rsidRDefault="00F0632E">
      <w:pPr>
        <w:spacing w:after="0" w:before="0" w:line="230" w:lineRule="exact"/>
        <w:ind w:right="73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execution of IO.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6-11. The tactical CP directs IO execution and adjusts missions as required. The IO representative or</w:t>
      </w:r>
    </w:p>
    <w:p w:rsidR="00F0632E" w:rsidRDefault="00F0632E">
      <w:pPr>
        <w:spacing w:after="0" w:before="0" w:line="230" w:lineRule="exact"/>
        <w:ind w:right="70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responsible agent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61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Maintains the IO portion of the common operational picture to support current operations.</w:t>
      </w:r>
    </w:p>
    <w:p w:rsidR="00F0632E" w:rsidRDefault="00F0632E">
      <w:pPr>
        <w:spacing w:after="0" w:before="0" w:line="268" w:lineRule="exact"/>
        <w:ind w:right="44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Maintains information requirement status.</w:t>
      </w:r>
    </w:p>
    <w:p w:rsidR="00F0632E" w:rsidRDefault="00F0632E">
      <w:pPr>
        <w:spacing w:after="0" w:before="0" w:line="271" w:lineRule="exact"/>
        <w:ind w:right="21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Coordinates preparation and execution of IO with maneuver and fires.</w:t>
      </w:r>
    </w:p>
    <w:p w:rsidR="00F0632E" w:rsidRDefault="00F0632E">
      <w:pPr>
        <w:spacing w:after="0" w:before="0" w:line="269" w:lineRule="exact"/>
        <w:ind w:right="4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Recommends adjustments to current IO.</w:t>
      </w:r>
    </w:p>
    <w:p w:rsidR="00F0632E" w:rsidRDefault="00F0632E">
      <w:pPr>
        <w:spacing w:after="0" w:before="0" w:line="271" w:lineRule="exact"/>
        <w:ind w:right="32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Tracks IRCs and recommends repositioning, as required.</w:t>
      </w:r>
    </w:p>
    <w:p w:rsidR="00F0632E" w:rsidRDefault="00F0632E">
      <w:pPr>
        <w:spacing w:after="0" w:before="0" w:line="268" w:lineRule="exact"/>
        <w:ind w:right="30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Tracks applicable targets in conjunction with the G-2 (S-2).</w:t>
      </w:r>
    </w:p>
    <w:p w:rsidR="00F0632E" w:rsidRDefault="00F0632E">
      <w:pPr>
        <w:spacing w:after="0" w:before="0" w:line="271" w:lineRule="exact"/>
        <w:ind w:right="54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Nominates targets for attack.</w:t>
      </w:r>
    </w:p>
    <w:p w:rsidR="00F0632E" w:rsidRDefault="00F0632E">
      <w:pPr>
        <w:spacing w:after="0" w:before="0" w:line="268" w:lineRule="exact"/>
        <w:ind w:right="42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Provides initial assessment of effectiveness.</w:t>
      </w:r>
    </w:p>
    <w:p w:rsidR="00F0632E" w:rsidRDefault="00F0632E">
      <w:pPr>
        <w:spacing w:after="0" w:before="0" w:line="350" w:lineRule="exact"/>
        <w:ind w:right="37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6-12. The main CP plans, coordinates, and integrates IO. It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68" w:lineRule="exact"/>
        <w:ind w:right="22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Creates and maintains IO aspects of the common operational picture.</w:t>
      </w:r>
    </w:p>
    <w:p w:rsidR="00F0632E" w:rsidRDefault="00F0632E">
      <w:pPr>
        <w:spacing w:after="0" w:before="0" w:line="271" w:lineRule="exact"/>
        <w:ind w:right="56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Maintains the IO estimate.</w:t>
      </w:r>
    </w:p>
    <w:p w:rsidR="00F0632E" w:rsidRDefault="00F0632E">
      <w:pPr>
        <w:spacing w:after="0" w:before="0" w:line="268" w:lineRule="exact"/>
        <w:ind w:right="1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Incorporates answers to IRs and requests for information into the IO estimate.</w:t>
      </w:r>
    </w:p>
    <w:p w:rsidR="00F0632E" w:rsidRDefault="00F0632E">
      <w:pPr>
        <w:spacing w:after="0" w:before="0" w:line="271" w:lineRule="exact"/>
        <w:ind w:right="47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Maintains a current IO order of battle.</w:t>
      </w:r>
    </w:p>
    <w:p w:rsidR="00F0632E" w:rsidRDefault="00F0632E">
      <w:pPr>
        <w:spacing w:after="0" w:before="0" w:line="268" w:lineRule="exact"/>
        <w:ind w:right="4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Deconflicts IO internally and externally.</w:t>
      </w:r>
    </w:p>
    <w:p w:rsidR="00F0632E" w:rsidRDefault="00F0632E">
      <w:pPr>
        <w:spacing w:after="0" w:before="0" w:line="271" w:lineRule="exact"/>
        <w:ind w:right="3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Requests/coordinates IO support with other warfighting function representatives, outside</w:t>
      </w:r>
    </w:p>
    <w:p w:rsidR="00F0632E" w:rsidRDefault="00F0632E">
      <w:pPr>
        <w:spacing w:after="0" w:before="0" w:line="227" w:lineRule="exact"/>
        <w:ind w:right="3450" w:firstLine="1644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agencies, higher headquarters, and augmenting forces.</w:t>
      </w:r>
    </w:p>
    <w:p w:rsidR="00F0632E" w:rsidRDefault="00F0632E">
      <w:pPr>
        <w:spacing w:after="0" w:before="0" w:line="271" w:lineRule="exact"/>
        <w:ind w:right="14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Identifies future objectives based on successes or failures of current operations.</w:t>
      </w:r>
    </w:p>
    <w:p w:rsidR="00F0632E" w:rsidRDefault="00F0632E">
      <w:pPr>
        <w:spacing w:after="0" w:before="0" w:line="350" w:lineRule="exact"/>
        <w:ind w:right="1050" w:firstLine="144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6-1. Roles and responsibilities of IO working group representatives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tbl>
      <w:tblPr>
        <w:tblStyle w:val="TableGrid"/>
        <w:tblpPr w:leftFromText="605" w:rightFromText="274" w:vertAnchor="page" w:horzAnchor="page" w:tblpX="1985" w:tblpY="9412"/>
        <w:tblW w:w="0" w:type="auto"/>
        <w:tblLayout w:type="fixed"/>
        <w:tblLook w:val="04A0"/>
      </w:tblPr>
      <w:tblGrid>
        <w:gridCol w:w="1905"/>
        <w:gridCol w:w="6726"/>
      </w:tblGrid>
      <w:tr w:rsidR="00F0632E" w:rsidTr="00F0632E">
        <w:trPr>
          <w:trHeight w:hRule="exact" w:val="283"/>
        </w:trPr>
        <w:tc>
          <w:tcPr>
            <w:tcW w:w="190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57" w:lineRule="exact"/>
              <w:ind w:firstLine="28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Representative</w:t>
            </w:r>
          </w:p>
        </w:tc>
        <w:tc>
          <w:tcPr>
            <w:tcW w:w="672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57" w:lineRule="exact"/>
              <w:ind w:firstLine="273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Responsibility</w:t>
            </w:r>
          </w:p>
        </w:tc>
      </w:tr>
      <w:tr w:rsidR="00F0632E" w:rsidTr="00F0632E">
        <w:trPr>
          <w:trHeight w:hRule="exact" w:val="1684"/>
        </w:trPr>
        <w:tc>
          <w:tcPr>
            <w:tcW w:w="190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73" w:lineRule="exact"/>
              <w:ind w:firstLine="43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8" w:lineRule="exact"/>
              <w:ind w:firstLine="45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Operations</w:t>
            </w:r>
          </w:p>
        </w:tc>
        <w:tc>
          <w:tcPr>
            <w:tcW w:w="6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Distribute read-ahead packets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Lead working group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Establish and enforce agenda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Lead information environment update</w:t>
            </w:r>
          </w:p>
          <w:p w:rsidR="00F0632E" w:rsidRDefault="00F0632E">
            <w:pPr>
              <w:spacing w:after="0" w:before="0" w:line="281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Recommend commander’s critical information requirements</w:t>
            </w:r>
          </w:p>
          <w:p w:rsidR="00F0632E" w:rsidRDefault="00F0632E">
            <w:pPr>
              <w:spacing w:after="0" w:before="0" w:line="277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Keep records, track tasks, and disseminate meeting notes</w:t>
            </w:r>
          </w:p>
        </w:tc>
      </w:tr>
      <w:tr w:rsidR="00F0632E" w:rsidTr="00F0632E">
        <w:trPr>
          <w:trHeight w:hRule="exact" w:val="1191"/>
        </w:trPr>
        <w:tc>
          <w:tcPr>
            <w:tcW w:w="190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60" w:lineRule="exact"/>
              <w:ind w:firstLine="67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Cyber</w:t>
            </w:r>
          </w:p>
          <w:p w:rsidR="00F0632E" w:rsidRDefault="00F0632E">
            <w:pPr>
              <w:spacing w:after="0" w:before="0" w:line="208" w:lineRule="exact"/>
              <w:ind w:firstLine="23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Electromagnetic</w:t>
            </w:r>
          </w:p>
          <w:p w:rsidR="00F0632E" w:rsidRDefault="00F0632E">
            <w:pPr>
              <w:spacing w:after="0" w:before="0" w:line="207" w:lineRule="exact"/>
              <w:ind w:firstLine="53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Activities</w:t>
            </w:r>
          </w:p>
        </w:tc>
        <w:tc>
          <w:tcPr>
            <w:tcW w:w="672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cyber electromagnetic activities-related information and</w:t>
            </w:r>
          </w:p>
          <w:p w:rsidR="00F0632E" w:rsidRDefault="00F0632E">
            <w:pPr>
              <w:spacing w:after="0" w:before="0" w:line="206" w:lineRule="exact"/>
              <w:ind w:firstLine="41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capabilities to support information operations analysis and objectives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Coordinate, synchronize and deconflict information operations efforts with</w:t>
            </w:r>
          </w:p>
          <w:p w:rsidR="00F0632E" w:rsidRDefault="00F0632E">
            <w:pPr>
              <w:spacing w:after="0" w:before="0" w:line="209" w:lineRule="exact"/>
              <w:ind w:firstLine="41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cyberspace electromagnetic activities efforts or cyberspace</w:t>
            </w:r>
          </w:p>
          <w:p w:rsidR="00F0632E" w:rsidRDefault="00F0632E">
            <w:pPr>
              <w:spacing w:after="0" w:before="0" w:line="204" w:lineRule="exact"/>
              <w:ind w:firstLine="410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electromagnetic activities efforts with information operations efforts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104.01pt;margin-top:527.01pt;width:84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04.01pt;margin-top:594.01pt;width:84.01pt;height:1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104.01pt;margin-top:604.01pt;width:84.01pt;height:11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415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5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85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6-3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6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9" w:lineRule="exact"/>
        <w:ind w:right="820" w:firstLine="547"/>
        <w:jc w:val="distribute"/>
        <w:rPr>
          <w:rFonts w:ascii="Arial" w:eastAsia="Arial" w:hAnsi="Arial" w:hint="eastAsia"/>
          <w:b/>
          <w:w w:val="90"/>
          <w:sz w:val="10"/>
          <w:szCs w:val="10"/>
        </w:rPr>
      </w:pPr>
      <w:r>
        <w:rPr>
          <w:rFonts w:ascii="Arial" w:eastAsia="Arial" w:hAnsi="Arial" w:hint="eastAsia"/>
          <w:b/>
          <w:w w:val="90"/>
          <w:sz w:val="20"/>
          <w:szCs w:val="20"/>
        </w:rPr>
        <w:t>Table 6.1. Roles and responsibilities of IO working group representatives (continued)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tbl>
      <w:tblPr>
        <w:tblStyle w:val="TableGrid"/>
        <w:tblpPr w:leftFromText="282" w:rightFromText="603" w:vertAnchor="page" w:horzAnchor="page" w:tblpX="1634" w:tblpY="2203"/>
        <w:tblW w:w="0" w:type="auto"/>
        <w:tblLayout w:type="fixed"/>
        <w:tblLook w:val="04A0"/>
      </w:tblPr>
      <w:tblGrid>
        <w:gridCol w:w="1896"/>
        <w:gridCol w:w="970"/>
        <w:gridCol w:w="2880"/>
        <w:gridCol w:w="2875"/>
      </w:tblGrid>
      <w:tr w:rsidR="00F0632E" w:rsidTr="00F0632E">
        <w:trPr>
          <w:trHeight w:hRule="exact" w:val="343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86" w:lineRule="exact"/>
              <w:ind w:firstLine="277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Representative</w:t>
            </w:r>
          </w:p>
        </w:tc>
        <w:tc>
          <w:tcPr>
            <w:tcW w:w="6725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53" w:lineRule="exact"/>
              <w:ind w:firstLine="2730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Responsibility</w:t>
            </w:r>
          </w:p>
        </w:tc>
      </w:tr>
      <w:tr w:rsidR="00F0632E" w:rsidTr="00F0632E">
        <w:trPr>
          <w:trHeight w:hRule="exact" w:val="2512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tabs>
                <w:tab w:val="left" w:pos="784"/>
              </w:tabs>
              <w:spacing w:after="0" w:before="0" w:line="306" w:lineRule="exact"/>
              <w:ind w:firstLine="8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Military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 </w:t>
            </w:r>
          </w:p>
          <w:p w:rsidR="00F0632E" w:rsidRDefault="00F0632E">
            <w:pPr>
              <w:tabs>
                <w:tab w:val="left" w:pos="839"/>
              </w:tabs>
              <w:spacing w:after="0" w:before="0" w:line="208" w:lineRule="exact"/>
              <w:ind w:firstLine="78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Support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Operations 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Advise on both psychological effects (planned) and psychological impacts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(unplanned)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Advise on use of lethal and nonlethal means to influence selected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audiences to accomplish objectives</w:t>
            </w:r>
          </w:p>
          <w:p w:rsidR="00F0632E" w:rsidRDefault="00F0632E">
            <w:pPr>
              <w:tabs>
                <w:tab w:val="left" w:pos="429"/>
                <w:tab w:val="left" w:pos="1141"/>
                <w:tab w:val="left" w:pos="1469"/>
                <w:tab w:val="left" w:pos="2021"/>
                <w:tab w:val="left" w:pos="3069"/>
              </w:tabs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key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leader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engagement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plans</w:t>
            </w:r>
          </w:p>
          <w:p w:rsidR="00F0632E" w:rsidRDefault="00F0632E">
            <w:pPr>
              <w:tabs>
                <w:tab w:val="left" w:pos="429"/>
                <w:tab w:val="left" w:pos="1078"/>
                <w:tab w:val="left" w:pos="1429"/>
                <w:tab w:val="left" w:pos="2320"/>
                <w:tab w:val="left" w:pos="3140"/>
                <w:tab w:val="left" w:pos="3934"/>
                <w:tab w:val="left" w:pos="4145"/>
                <w:tab w:val="left" w:pos="5035"/>
              </w:tabs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Monitor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and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coordinate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assigned,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attached,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supporting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military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information support unit actions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status of influence efforts in the unit, laterally, and at higher and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lower echelons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target audience analysis</w:t>
            </w:r>
          </w:p>
        </w:tc>
      </w:tr>
      <w:tr w:rsidR="00F0632E" w:rsidTr="00F0632E">
        <w:trPr>
          <w:trHeight w:hRule="exact" w:val="1126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54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G-2 (S-2)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an intelligence update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Brief information requirements and priority information requirements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the initial information collection plan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foreign disclosure-related guidance and updates</w:t>
            </w:r>
          </w:p>
        </w:tc>
      </w:tr>
      <w:tr w:rsidR="00F0632E" w:rsidTr="00F0632E">
        <w:trPr>
          <w:trHeight w:hRule="exact" w:val="1125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198" w:lineRule="exact"/>
              <w:ind w:firstLine="54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G-3 (S-3)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operations update and significant activity update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Task units or sections based on due outs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Update fragmentary orders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Maintain a task tracker</w:t>
            </w:r>
          </w:p>
        </w:tc>
      </w:tr>
      <w:tr w:rsidR="00F0632E" w:rsidTr="00F0632E">
        <w:trPr>
          <w:trHeight w:hRule="exact" w:val="847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329" w:lineRule="exact"/>
              <w:ind w:firstLine="205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Subordinate unit</w:t>
            </w:r>
          </w:p>
          <w:p w:rsidR="00F0632E" w:rsidRDefault="00F0632E">
            <w:pPr>
              <w:spacing w:after="0" w:before="0" w:line="208" w:lineRule="exact"/>
              <w:ind w:firstLine="42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</w:t>
            </w:r>
          </w:p>
          <w:p w:rsidR="00F0632E" w:rsidRDefault="00F0632E">
            <w:pPr>
              <w:spacing w:after="0" w:before="0" w:line="206" w:lineRule="exact"/>
              <w:ind w:firstLine="46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operations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opportunities for information operations support to lines of effort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input to assessments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input to information environment update</w:t>
            </w:r>
          </w:p>
        </w:tc>
      </w:tr>
      <w:tr w:rsidR="00F0632E" w:rsidTr="00F0632E">
        <w:trPr>
          <w:trHeight w:hRule="exact" w:val="1407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340" w:lineRule="exact"/>
              <w:ind w:firstLine="34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Public Affairs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media analysis products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media engagement plan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higher headquarters strategic communication plan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changes to themes and messages from higher headquarters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Develop command information plan</w:t>
            </w:r>
          </w:p>
        </w:tc>
      </w:tr>
      <w:tr w:rsidR="00F0632E" w:rsidTr="00F0632E">
        <w:trPr>
          <w:trHeight w:hRule="exact" w:val="3072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40" w:lineRule="exact"/>
              <w:rPr>
                <w:sz w:val="24"/>
                <w:szCs w:val="24"/>
              </w:rPr>
            </w:pPr>
          </w:p>
          <w:p w:rsidR="00F0632E" w:rsidRDefault="00F0632E">
            <w:pPr>
              <w:spacing w:after="0" w:before="0" w:line="209" w:lineRule="exact"/>
              <w:ind w:firstLine="54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G-9 (S-9)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spacing w:after="0" w:before="0" w:line="245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Provides specific country information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Ensures the timely update of the civil component of the common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operational picture through the civil information management process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Advise on civil considerations within the operational environment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concerns of population groups within the projected joint</w:t>
            </w:r>
          </w:p>
          <w:p w:rsidR="00F0632E" w:rsidRDefault="00F0632E">
            <w:pPr>
              <w:spacing w:after="0" w:before="0" w:line="208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operational area/area of operations and potential flash points that can</w:t>
            </w:r>
          </w:p>
          <w:p w:rsidR="00F0632E" w:rsidRDefault="00F0632E">
            <w:pPr>
              <w:spacing w:after="0" w:before="0" w:line="203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result in civil instability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Provide cultural awareness briefings</w:t>
            </w:r>
          </w:p>
          <w:p w:rsidR="00F0632E" w:rsidRDefault="00F0632E">
            <w:pPr>
              <w:spacing w:after="0" w:before="0" w:line="280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Advise on displaced civilians movement routes, critical infrastructure, and</w:t>
            </w:r>
          </w:p>
          <w:p w:rsidR="00F0632E" w:rsidRDefault="00F0632E">
            <w:pPr>
              <w:spacing w:after="0" w:before="0" w:line="204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significant social, religious, and cultural shrines, monuments, and facilities</w:t>
            </w:r>
          </w:p>
          <w:p w:rsidR="00F0632E" w:rsidRDefault="00F0632E">
            <w:pPr>
              <w:spacing w:after="0" w:before="0" w:line="281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Advise on information impacts on the civil component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key civilian nodes</w:t>
            </w:r>
          </w:p>
        </w:tc>
      </w:tr>
      <w:tr w:rsidR="00F0632E" w:rsidTr="00F0632E">
        <w:trPr>
          <w:trHeight w:hRule="exact" w:val="775"/>
        </w:trPr>
        <w:tc>
          <w:tcPr>
            <w:tcW w:w="1896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0632E" w:rsidRDefault="00F0632E">
            <w:pPr>
              <w:spacing w:after="0" w:before="0" w:line="291" w:lineRule="exact"/>
              <w:ind w:firstLine="102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Information-related </w:t>
            </w:r>
          </w:p>
          <w:p w:rsidR="00F0632E" w:rsidRDefault="00F0632E">
            <w:pPr>
              <w:spacing w:after="0" w:before="0" w:line="208" w:lineRule="exact"/>
              <w:ind w:firstLine="431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capabilities</w:t>
            </w:r>
          </w:p>
          <w:p w:rsidR="00F0632E" w:rsidRDefault="00F0632E">
            <w:pPr>
              <w:spacing w:after="0" w:before="0" w:line="208" w:lineRule="exact"/>
              <w:ind w:firstLine="256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representatives</w:t>
            </w:r>
          </w:p>
        </w:tc>
        <w:tc>
          <w:tcPr>
            <w:tcW w:w="6725" w:type="dxa"/>
            <w:tcMar>
              <w:top w:w="0" w:type="dxa"/>
              <w:left w:w="0" w:type="dxa"/>
              <w:bottom w:w="0" w:type="dxa"/>
              <w:right w:w="0" w:type="dxa"/>
            </w:tcMar>
            <w:gridSpan w:val="3"/>
          </w:tcPr>
          <w:p w:rsidR="00F0632E" w:rsidRDefault="00F0632E">
            <w:pPr>
              <w:tabs>
                <w:tab w:val="left" w:pos="429"/>
                <w:tab w:val="left" w:pos="949"/>
                <w:tab w:val="left" w:pos="1189"/>
                <w:tab w:val="left" w:pos="2382"/>
                <w:tab w:val="left" w:pos="2929"/>
                <w:tab w:val="left" w:pos="3190"/>
                <w:tab w:val="left" w:pos="3591"/>
                <w:tab w:val="left" w:pos="3982"/>
                <w:tab w:val="left" w:pos="4664"/>
                <w:tab w:val="left" w:pos="4872"/>
              </w:tabs>
              <w:spacing w:after="0" w:before="0" w:line="246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Serve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subject-matter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expert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for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their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staff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function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capability</w:t>
            </w:r>
          </w:p>
          <w:p w:rsidR="00F0632E" w:rsidRDefault="00F0632E">
            <w:pPr>
              <w:spacing w:after="0" w:before="0" w:line="278" w:lineRule="exact"/>
              <w:ind w:firstLine="92"/>
            </w:pPr>
            <w:r>
              <w:rPr>
                <w:rFonts w:ascii="Symbol" w:eastAsia="Symbol" w:hAnsi="Symbol" w:hint="eastAsia"/>
                <w:w w:val="90"/>
                <w:sz w:val="18"/>
                <w:szCs w:val="18"/>
              </w:rPr>
              <w:t>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Identify opportunities for information-related capability support to lines of</w:t>
            </w:r>
          </w:p>
          <w:p w:rsidR="00F0632E" w:rsidRDefault="00F0632E">
            <w:pPr>
              <w:spacing w:after="0" w:before="0" w:line="206" w:lineRule="exact"/>
              <w:ind w:firstLine="409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effort or operations</w:t>
            </w:r>
          </w:p>
        </w:tc>
      </w:tr>
      <w:tr w:rsidR="00F0632E" w:rsidTr="00F0632E">
        <w:trPr>
          <w:trHeight w:hRule="exact" w:val="957"/>
        </w:trPr>
        <w:tc>
          <w:tcPr>
            <w:tcW w:w="8621" w:type="dxa"/>
            <w:tcMar>
              <w:top w:w="0" w:type="dxa"/>
              <w:left w:w="0" w:type="dxa"/>
              <w:bottom w:w="0" w:type="dxa"/>
              <w:right w:w="0" w:type="dxa"/>
            </w:tcMar>
            <w:gridSpan w:val="4"/>
          </w:tcPr>
          <w:p w:rsidR="00F0632E" w:rsidRDefault="00F0632E">
            <w:pPr>
              <w:tabs>
                <w:tab w:val="left" w:pos="2974"/>
                <w:tab w:val="left" w:pos="5854"/>
              </w:tabs>
              <w:spacing w:after="0" w:before="0" w:line="229" w:lineRule="exact"/>
              <w:ind w:firstLine="7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G-2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assistant chief of staff,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G-9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assistant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chief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staff,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S-3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brigade</w:t>
            </w:r>
          </w:p>
          <w:p w:rsidR="00F0632E" w:rsidRDefault="00F0632E">
            <w:pPr>
              <w:tabs>
                <w:tab w:val="left" w:pos="2974"/>
                <w:tab w:val="left" w:pos="5854"/>
              </w:tabs>
              <w:spacing w:after="0" w:before="0" w:line="208" w:lineRule="exact"/>
              <w:ind w:firstLine="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intelligence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civil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affairs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staff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officer</w:t>
            </w:r>
          </w:p>
          <w:p w:rsidR="00F0632E" w:rsidRDefault="00F0632E">
            <w:pPr>
              <w:tabs>
                <w:tab w:val="left" w:pos="2974"/>
                <w:tab w:val="left" w:pos="5854"/>
              </w:tabs>
              <w:spacing w:after="0" w:before="0" w:line="263" w:lineRule="exact"/>
              <w:ind w:firstLine="73"/>
            </w:pP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G-3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assistant chief of staff,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S-2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brigade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b/>
                <w:w w:val="90"/>
                <w:sz w:val="18"/>
                <w:szCs w:val="18"/>
              </w:rPr>
              <w:t>S-9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battalion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or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brigade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civil</w:t>
            </w:r>
          </w:p>
          <w:p w:rsidR="00F0632E" w:rsidRDefault="00F0632E">
            <w:pPr>
              <w:tabs>
                <w:tab w:val="left" w:pos="2974"/>
                <w:tab w:val="left" w:pos="5854"/>
              </w:tabs>
              <w:spacing w:after="0" w:before="0" w:line="211" w:lineRule="exact"/>
              <w:ind w:firstLine="73"/>
            </w:pP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intelligence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staff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officer</w:t>
            </w:r>
            <w:r>
              <w:rPr>
                <w:w w:val="100"/>
              </w:rPr>
              <w:tab/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affairs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operations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staff </w:t>
            </w:r>
            <w:r>
              <w:rPr>
                <w:rFonts w:ascii="Arial" w:eastAsia="Arial" w:hAnsi="Arial" w:hint="eastAsia"/>
                <w:w w:val="90"/>
                <w:sz w:val="18"/>
                <w:szCs w:val="18"/>
              </w:rPr>
              <w:t>officer</w:t>
            </w:r>
          </w:p>
        </w:tc>
      </w:tr>
    </w:tbl>
    <w:p w:rsidR="00F0632E" w:rsidRDefault="00F0632E">
      <w:pPr>
        <w:spacing w:after="0" w:before="0" w:line="240" w:lineRule="exact"/>
      </w:pPr>
      <w:r>
        <w:rPr>
          <w:noProof/>
        </w:rPr>
        <w:pict>
          <v:rect id="_x0000_s1030" style="position:absolute;margin-left:86.01pt;margin-top:190.01pt;width:84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382.01pt;width:84.01pt;height:1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392.01pt;width:84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646.01pt;width:84.01pt;height:10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657.01pt;width:84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671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30.01pt;margin-top:671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4.01pt;margin-top:671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1.01pt;margin-top:671.01pt;width:143.01pt;height:47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25.01pt;margin-top:671.01pt;width:144.01pt;height:47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69.01pt;margin-top:671.01pt;width:143.01pt;height:47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682.01pt;width:133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30.01pt;margin-top:682.01pt;width:133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4.01pt;margin-top:682.01pt;width:133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694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30.01pt;margin-top:694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4.01pt;margin-top:694.01pt;width:133.01pt;height:11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86.01pt;margin-top:706.01pt;width:133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230.01pt;margin-top:706.01pt;width:133.01pt;height:12.01pt;z-index:-251655168;mso-position-horizontal-relative:page;mso-position-vertical-relative:page" fillcolor="#D9D9D9" stroked="f">
            <w10:wrap anchorx="page" anchory="page"/>
          </v:rect>
        </w:pict>
      </w:r>
      <w:r>
        <w:rPr>
          <w:noProof/>
        </w:rPr>
        <w:pict>
          <v:rect id="_x0000_s1030" style="position:absolute;margin-left:374.01pt;margin-top:706.01pt;width:133.01pt;height:12.01pt;z-index:-251655168;mso-position-horizontal-relative:page;mso-position-vertical-relative:page" fillcolor="#D9D9D9" stroked="f">
            <w10:wrap anchorx="page" anchory="page"/>
          </v:rect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6-4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5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95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562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Execution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6-13. The IO officer monitors IRCs and keeps the G-3 (S-3) informed on overall IO status. The IO officer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also recommends to the G-3 (S-3) changes to IRC taskings for inclusion in fragmentary orders, as warranted.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451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ASSESSING DURING EXECUTION</w:t>
      </w:r>
    </w:p>
    <w:p w:rsidR="00F0632E" w:rsidRDefault="00F0632E">
      <w:pPr>
        <w:spacing w:after="0" w:before="0" w:line="344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6-14. Assessment precedes and guides the other activities of the operations process. It involves continuous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monitoring of the current situation and evaluation of the current situation against the desired end state to</w:t>
      </w:r>
    </w:p>
    <w:p w:rsidR="00F0632E" w:rsidRDefault="00F0632E">
      <w:pPr>
        <w:spacing w:after="0" w:before="0" w:line="227" w:lineRule="exact"/>
        <w:ind w:right="41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determine progress and make decisions and adjustments.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6-15. The IO officer compiles information from all CPs, the G-2 (S-2), and higher headquarters to maintain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 continuous IO assessment in the IO estimate. The primary objective of assessment is to determine whether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is achieving planned effects. As the situation changes, the IO officer and G-3 (S-3) make sure IO remains</w:t>
      </w:r>
    </w:p>
    <w:p w:rsidR="00F0632E" w:rsidRDefault="00F0632E">
      <w:pPr>
        <w:spacing w:after="0" w:before="0" w:line="230" w:lineRule="exact"/>
        <w:ind w:right="50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fully synchronized with the overall operation.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6-16. Assessment is continuous; it precedes and guides every operations process activity and concludes each</w:t>
      </w:r>
    </w:p>
    <w:p w:rsidR="00F0632E" w:rsidRDefault="00F0632E">
      <w:pPr>
        <w:spacing w:after="0" w:before="0" w:line="228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 or phase of an operation. During planning, the commander and staff determine those IO objectives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be assessed, measures of performance and effectiveness, and the means of obtaining the information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necessary to determine effectiveness. During orders production, the IO officer uses this information to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prepare the IO portion of the overall assessment plan. During execution, the IO officer uses established</w:t>
      </w:r>
    </w:p>
    <w:p w:rsidR="00F0632E" w:rsidRDefault="00F0632E">
      <w:pPr>
        <w:spacing w:after="0" w:before="0" w:line="230" w:lineRule="exact"/>
        <w:ind w:right="4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measures of performance and effectiveness, as well as baselines and indicators, to assess IO objectives.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80" w:lineRule="exact"/>
        <w:ind w:right="733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M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ONITORING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</w:t>
      </w:r>
    </w:p>
    <w:p w:rsidR="00F0632E" w:rsidRDefault="00F0632E">
      <w:pPr>
        <w:spacing w:after="0" w:before="0" w:line="346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6-17. The IO officer monitors IRCs to determine progress towards achieving the IO objectives. Once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execution begins, the IO officer monitors the threat and friendly situations to track IRC task accomplishment,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determine the effects of IO during each phase of the operation, and detect and track any unintended</w:t>
      </w:r>
    </w:p>
    <w:p w:rsidR="00F0632E" w:rsidRDefault="00F0632E">
      <w:pPr>
        <w:spacing w:after="0" w:before="0" w:line="230" w:lineRule="exact"/>
        <w:ind w:right="75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consequences.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6-18. Monitoring the execution of defend-weighted tasks is done at the main CP because it is the focal point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 intelligence analysis and production, and because the headquarters mission command nodes are monitored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there. The IO officer works closely with the intelligence cell, G-2 (S-2), and IO working group representatives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to provide a running assessment of the effectiveness of threat information efforts and keeps the G-3 (S-3)</w:t>
      </w:r>
    </w:p>
    <w:p w:rsidR="00F0632E" w:rsidRDefault="00F0632E">
      <w:pPr>
        <w:spacing w:after="0" w:before="0" w:line="230" w:lineRule="exact"/>
        <w:ind w:right="55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various integrating cells informed.</w:t>
      </w:r>
    </w:p>
    <w:p w:rsidR="00F0632E" w:rsidRDefault="00F0632E">
      <w:pPr>
        <w:spacing w:after="0" w:before="0" w:line="35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6-19. With G-2 (S-2), G-3 (S-3), and fire support representatives, the IO officer monitors attack-weighted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execution in the tactical CP and the main CP. For example, during combined arms maneuver, the IO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is concerned with attacking threat command and control nodes with airborne and ground-based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jammers, fire support, attack helicopters, and tactical air. After preplanned IO-related HPTs have been struck,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strike's effectiveness is assessed. Effective IO support of current operations depends on how rapidly the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tactical CP can perform the targeting cycle to strike targets of opportunity. The G-3 (S-3) representative in</w:t>
      </w:r>
    </w:p>
    <w:p w:rsidR="00F0632E" w:rsidRDefault="00F0632E">
      <w:pPr>
        <w:spacing w:after="0" w:before="0" w:line="230" w:lineRule="exact"/>
        <w:ind w:right="22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tactical CP keeps the main CP informed of current operations, including IO.</w:t>
      </w:r>
    </w:p>
    <w:p w:rsidR="00F0632E" w:rsidRDefault="00F0632E">
      <w:pPr>
        <w:spacing w:after="0" w:before="0" w:line="350" w:lineRule="exact"/>
        <w:ind w:right="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6-20. To organize and portray IO execution, the IO officer and working group use several tools, to include:</w:t>
      </w:r>
    </w:p>
    <w:p w:rsidR="00F0632E" w:rsidRDefault="00F0632E">
      <w:pPr>
        <w:spacing w:after="0" w:before="0" w:line="271" w:lineRule="exact"/>
        <w:ind w:right="56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synchronization matrix.</w:t>
      </w:r>
    </w:p>
    <w:p w:rsidR="00F0632E" w:rsidRDefault="00F0632E">
      <w:pPr>
        <w:spacing w:after="0" w:before="0" w:line="268" w:lineRule="exact"/>
        <w:ind w:right="56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Decision support template.</w:t>
      </w:r>
    </w:p>
    <w:p w:rsidR="00F0632E" w:rsidRDefault="00F0632E">
      <w:pPr>
        <w:spacing w:after="0" w:before="0" w:line="271" w:lineRule="exact"/>
        <w:ind w:right="595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High-payoff target list.</w:t>
      </w:r>
    </w:p>
    <w:p w:rsidR="00F0632E" w:rsidRDefault="00F0632E">
      <w:pPr>
        <w:spacing w:after="0" w:before="0" w:line="268" w:lineRule="exact"/>
        <w:ind w:right="45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Critical asset list and defended asset list.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6-21. IO officer and working group use either the synchronization matrix from the IO appendix or an extract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containing current and near-term IO objectives and IRC tasks, depending on the complexity of the operation.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synchronization matrix is used to monitor progress and results of IO objectives and IRC tasks and keep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execution focused on contributing to the overall operation. The decision support template produced by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G-3 (S-3) is used by the IO officer to monitor progress of IO in relation to decision points and any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branches or sequels. The IO officer maintains a list or graphic (for example, a link and node diagram) that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tracks the status of IO-related HPTs identified during planning. The IO officer uses the critical asset list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defended asset list to monitor the status of critical friendly information nodes and the status of critical systems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supporting IO, for example: electronic warfare systems, military information support operations (MISO)</w:t>
      </w:r>
    </w:p>
    <w:p w:rsidR="00F0632E" w:rsidRDefault="00F0632E">
      <w:pPr>
        <w:spacing w:after="0" w:before="0" w:line="230" w:lineRule="exact"/>
        <w:ind w:right="62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assets, and deep attack assets.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4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3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3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6-5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8520" w:firstLine="88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Chapter 6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0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11" w:lineRule="exact"/>
        <w:ind w:right="770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VALUATING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</w:t>
      </w:r>
    </w:p>
    <w:p w:rsidR="00F0632E" w:rsidRDefault="00F0632E">
      <w:pPr>
        <w:spacing w:after="0" w:before="0" w:line="346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6-22. During execution, the IO officer works with the intelligence cell and integrating cells to obtain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needed to determine individual and collective IO effects. Evaluation not only estimates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effectiveness of task execution, but also evaluates the effect of the entire IO effort on the threat, other relevant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audiences in the area of operations, and friendly operations. Task execution is evaluated using measures of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performance. Task effectiveness is evaluated using measures of effectiveness, which compare achieved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results against a baseline. Additional information on assessment and the unique considerations involved in</w:t>
      </w:r>
    </w:p>
    <w:p w:rsidR="00F0632E" w:rsidRDefault="00F0632E">
      <w:pPr>
        <w:spacing w:after="0" w:before="0" w:line="230" w:lineRule="exact"/>
        <w:ind w:right="612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assessing IO are found in chapter 8.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6-23. Based on the IO effects evaluation, the IO officer adjusts IO to further exploit enemy vulnerabilities,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redirects actions yielding insufficient effects, or terminates actions after they have achieved the desired result.</w:t>
      </w:r>
    </w:p>
    <w:p w:rsidR="00F0632E" w:rsidRDefault="00F0632E">
      <w:pPr>
        <w:spacing w:after="0" w:before="0" w:line="227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keeps the G-3 (S-3) and commander informed of IO effects and how these impact friendly</w:t>
      </w:r>
    </w:p>
    <w:p w:rsidR="00F0632E" w:rsidRDefault="00F0632E">
      <w:pPr>
        <w:spacing w:after="0" w:before="0" w:line="230" w:lineRule="exact"/>
        <w:ind w:right="33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adversary operations. Some of the possible changes to IO include:</w:t>
      </w:r>
    </w:p>
    <w:p w:rsidR="00F0632E" w:rsidRDefault="00F0632E">
      <w:pPr>
        <w:spacing w:after="0" w:before="0" w:line="271" w:lineRule="exact"/>
        <w:ind w:right="18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Strike a target or continue to protect a critical asset to ensure the desired effect.</w:t>
      </w:r>
    </w:p>
    <w:p w:rsidR="00F0632E" w:rsidRDefault="00F0632E">
      <w:pPr>
        <w:spacing w:after="0" w:before="0" w:line="271" w:lineRule="exact"/>
        <w:ind w:right="59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Execute a branch or sequel.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5" w:lineRule="exact"/>
        <w:ind w:right="3700" w:firstLine="88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DECISION MAKING DURING EXECUTION</w:t>
      </w:r>
    </w:p>
    <w:p w:rsidR="00F0632E" w:rsidRDefault="00F0632E">
      <w:pPr>
        <w:spacing w:after="0" w:before="0" w:line="344" w:lineRule="exact"/>
        <w:ind w:right="49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6-24. Decision making during execution includes:</w:t>
      </w:r>
    </w:p>
    <w:p w:rsidR="00F0632E" w:rsidRDefault="00F0632E">
      <w:pPr>
        <w:spacing w:after="0" w:before="0" w:line="271" w:lineRule="exact"/>
        <w:ind w:right="61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Executing IO as planned.</w:t>
      </w:r>
    </w:p>
    <w:p w:rsidR="00F0632E" w:rsidRDefault="00F0632E">
      <w:pPr>
        <w:spacing w:after="0" w:before="0" w:line="271" w:lineRule="exact"/>
        <w:ind w:right="44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Adjusting IO to a changing friendly situation.</w:t>
      </w:r>
    </w:p>
    <w:p w:rsidR="00F0632E" w:rsidRDefault="00F0632E">
      <w:pPr>
        <w:spacing w:after="0" w:before="0" w:line="268" w:lineRule="exact"/>
        <w:ind w:right="43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Adjusting IO to an unexpected enemy reaction.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656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XECUTING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P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LANNED</w:t>
      </w:r>
    </w:p>
    <w:p w:rsidR="00F0632E" w:rsidRDefault="00F0632E">
      <w:pPr>
        <w:spacing w:after="0" w:before="0" w:line="354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6-25. Essential to execution is a continuous information flow among the various functional and integrating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cells. The IO officer tracks execution with intelligence and current operations cells, as well as with the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targeting staff. The IO officer, in concert with the IO working group, maintains a synchronization matrix.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This matrix is periodically updated and provided to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headquarters’ functional and integrating cells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. Using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matrix, the IO officer and working group keep record of completed IRC tasks. As tasks are completed,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 IO officer passes the information to the intelligence cell. The IO officer and working group use this</w:t>
      </w:r>
    </w:p>
    <w:p w:rsidR="00F0632E" w:rsidRDefault="00F0632E">
      <w:pPr>
        <w:spacing w:after="0" w:before="0" w:line="227" w:lineRule="exact"/>
        <w:ind w:right="38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information to keep IO synchronized with the overall operation.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6-26. The IO officer determines whether the threat commander and other identified leaders are reacting to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IO as anticipated during course of action analysis. The IO officer, in concert with the IO working group,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looks for new threat vulnerabilities and for new IO-related targets. The IO officer proposes changes to the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operation order (OPORD) to deal with variances throughout execution. The G-3 (S-3) issues FRAGORDs</w:t>
      </w:r>
    </w:p>
    <w:p w:rsidR="00F0632E" w:rsidRDefault="00F0632E">
      <w:pPr>
        <w:spacing w:after="0" w:before="0" w:line="230" w:lineRule="exact"/>
        <w:ind w:right="34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pertaining to IO, as requested by the IO officer. These FRAGORDs may implement changes to the scheme</w:t>
      </w:r>
    </w:p>
    <w:p w:rsidR="00F0632E" w:rsidRDefault="00F0632E">
      <w:pPr>
        <w:spacing w:after="0" w:before="0" w:line="228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IO, IO objectives, and IRC tasks. The IO officer updates the IO synchronization matrix and IO assessment</w:t>
      </w:r>
    </w:p>
    <w:p w:rsidR="00F0632E" w:rsidRDefault="00F0632E">
      <w:pPr>
        <w:spacing w:after="0" w:before="0" w:line="230" w:lineRule="exact"/>
        <w:ind w:right="66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plan to reflect these changes.</w:t>
      </w:r>
    </w:p>
    <w:p w:rsidR="00F0632E" w:rsidRDefault="00F0632E">
      <w:pPr>
        <w:spacing w:after="0" w:before="0" w:line="35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6-27. Given the flexibility of advanced information systems, the time available to exploit new threat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command and control vulnerabilities may be limited and requires an immediate response from designated</w:t>
      </w:r>
    </w:p>
    <w:p w:rsidR="00F0632E" w:rsidRDefault="00F0632E">
      <w:pPr>
        <w:spacing w:after="0" w:before="0" w:line="230" w:lineRule="exact"/>
        <w:ind w:right="36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IRCs. Actions to defeat threat information efforts need to be undertaken before exploitation advantage</w:t>
      </w:r>
    </w:p>
    <w:p w:rsidR="00F0632E" w:rsidRDefault="00F0632E">
      <w:pPr>
        <w:spacing w:after="0" w:before="0" w:line="230" w:lineRule="exact"/>
        <w:ind w:right="150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disappears. The G-3 (S-3) may issue a verbal FRAGORD when immediate action is required.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7" w:lineRule="exact"/>
        <w:ind w:right="4020" w:firstLine="88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DJUSTING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TO A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C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HANGING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RIENDLY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S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ITUATION</w:t>
      </w:r>
    </w:p>
    <w:p w:rsidR="00F0632E" w:rsidRDefault="00F0632E">
      <w:pPr>
        <w:spacing w:after="0" w:before="0" w:line="357" w:lineRule="exact"/>
        <w:ind w:right="1480" w:firstLine="448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6-28. As IO is executed, it often varies from the plan. Possible reasons for a variance include:</w:t>
      </w:r>
    </w:p>
    <w:p w:rsidR="00F0632E" w:rsidRDefault="00F0632E">
      <w:pPr>
        <w:spacing w:after="0" w:before="0" w:line="271" w:lineRule="exact"/>
        <w:ind w:right="478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 IO task is aborted or assets redirected.</w:t>
      </w:r>
    </w:p>
    <w:p w:rsidR="00F0632E" w:rsidRDefault="00F0632E">
      <w:pPr>
        <w:spacing w:after="0" w:before="0" w:line="271" w:lineRule="exact"/>
        <w:ind w:right="402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An IO-related target did not respond as anticipated.</w:t>
      </w:r>
    </w:p>
    <w:p w:rsidR="00F0632E" w:rsidRDefault="00F0632E">
      <w:pPr>
        <w:spacing w:after="0" w:before="0" w:line="268" w:lineRule="exact"/>
        <w:ind w:right="450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threat effectively countered an IO attack.</w:t>
      </w:r>
    </w:p>
    <w:p w:rsidR="00F0632E" w:rsidRDefault="00F0632E">
      <w:pPr>
        <w:spacing w:after="0" w:before="0" w:line="271" w:lineRule="exact"/>
        <w:ind w:right="32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threat successfully disrupted friendly mission command.</w:t>
      </w:r>
    </w:p>
    <w:p w:rsidR="00F0632E" w:rsidRDefault="00F0632E">
      <w:pPr>
        <w:spacing w:after="0" w:before="0" w:line="268" w:lineRule="exact"/>
        <w:ind w:right="1240" w:firstLine="952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The initial plan did not identify an emergent IO-related target or target of opportunity.</w:t>
      </w:r>
    </w:p>
    <w:p w:rsidR="00F0632E" w:rsidRDefault="00F0632E">
      <w:pPr>
        <w:sectPr w:rsidR="00F0632E" w:rsidSect="00F0632E">
          <w:pgSz w:w="12240" w:h="15840"/>
          <w:pgMar w:top="560" w:right="1380" w:bottom="94" w:left="1352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1" w:lineRule="exact"/>
        <w:ind w:right="3827" w:firstLine="88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181" w:lineRule="exact"/>
        <w:ind w:right="2529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11" w:lineRule="exact"/>
        <w:ind w:right="44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ectPr w:rsidR="00F0632E">
          <w:type w:val="continuous"/>
          <w:pgSz w:w="12240" w:h="15840"/>
          <w:pgMar w:top="560" w:right="1380" w:bottom="94" w:left="1352" w:header="706" w:footer="706" w:gutter="0"/>
          <w:cols w:num="3" w:equalWidth="0">
            <w:col w:w="4255" w:space="0"/>
            <w:col w:w="3262" w:space="0"/>
            <w:col w:w="1990" w:space="0"/>
          </w:cols>
          <w:docGrid w:linePitch="360"/>
        </w:sectPr>
      </w:pPr>
    </w:p>
    <w:p w:rsidR="00F0632E" w:rsidRDefault="00F0632E">
      <w:pPr>
        <w:spacing w:after="0" w:before="0" w:line="360" w:lineRule="exact"/>
        <w:ind w:right="10" w:firstLine="8562"/>
        <w:jc w:val="distribute"/>
        <w:rPr>
          <w:rFonts w:ascii="맑은 고딕" w:eastAsia="맑은 고딕" w:hAnsi="맑은 고딕" w:hint="eastAsia"/>
          <w:b/>
          <w:w w:val="90"/>
          <w:sz w:val="9"/>
          <w:szCs w:val="9"/>
        </w:rPr>
      </w:pPr>
      <w:r>
        <w:rPr>
          <w:rFonts w:ascii="맑은 고딕" w:eastAsia="맑은 고딕" w:hAnsi="맑은 고딕" w:hint="eastAsia"/>
          <w:b/>
          <w:w w:val="90"/>
          <w:sz w:val="18"/>
          <w:szCs w:val="18"/>
        </w:rPr>
        <w:lastRenderedPageBreak/>
        <w:t>Execution</w:t>
      </w:r>
    </w:p>
    <w:p w:rsidR="00F0632E" w:rsidRDefault="00F0632E">
      <w:pPr>
        <w:spacing w:after="0" w:before="0" w:line="240" w:lineRule="exac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88.01pt;margin-top:47.01pt;width:453pt;height:0pt;z-index:251658240;mso-position-horizontal-relative:page;mso-position-vertical-relative:page" o:connectortype="straight" strokecolor="#000000" strokeweight="0pt">
            <w10:wrap anchorx="page" anchory="page"/>
          </v:shape>
        </w:pic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2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6-29. The IO officer's challenge is to rapidly assess how changes in IO execution affect the overall operation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and to determine necessary follow-on actions. Based on the commander's input, the IO officer, in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coordination with the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rest of the headquarters’ functional and integrating cells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, considers COAs, conducts a</w:t>
      </w:r>
    </w:p>
    <w:p w:rsidR="00F0632E" w:rsidRDefault="00F0632E">
      <w:pPr>
        <w:spacing w:after="0" w:before="0" w:line="227" w:lineRule="exact"/>
        <w:ind w:right="38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quick COA analysis, and determines the most feasible COA.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6-30. If the selected COA falls within the decision-making authority of the G-3 (S-3), IO execution can be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adjusted without notifying the commander. When changes exceed previously designated limits, the IO officer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obtains approval from the commander. At this point, a more formal decision-making process may be required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before issuing a FRAGORD, especially if a major adjustment to the operation order (OPORD) is needed. In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such a case, the IO officer, working with the G-3 (S-3), participates in a time-constrained military</w:t>
      </w:r>
    </w:p>
    <w:p w:rsidR="00F0632E" w:rsidRDefault="00F0632E">
      <w:pPr>
        <w:spacing w:after="0" w:before="0" w:line="227" w:lineRule="exact"/>
        <w:ind w:right="40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decisionmaking process (MDMP) to develop a new COA.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353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A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DJUSTING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TO AN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U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NEXPECTED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T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HREAT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EACTION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6-31. The threat may react in an unexpected manner to IO or to the overall operation. If threat actions diverge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significantly from those anticipated when the OPORD was written, the commander and staff look first at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branch and sequel plans. If branch or sequel plans fail to adequately address the new situation, a new planning</w:t>
      </w:r>
    </w:p>
    <w:p w:rsidR="00F0632E" w:rsidRDefault="00F0632E">
      <w:pPr>
        <w:spacing w:after="0" w:before="0" w:line="230" w:lineRule="exact"/>
        <w:ind w:right="68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effort may be required.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6-32. The IO officer prepares branches that modify defend weighted efforts when threat actions cause new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friendly vulnerabilities, or when friendly attack or stabilize efforts prove ineffective. The intelligence and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current operations integration cells work with the IO officer to maintain a running assessment of threat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capability to disrupt friendly mission command, and look for ways to lessen friendly vulnerabilities.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Concurrently, they look for opportunities to reestablish IO effectiveness. Under these conditions, the IO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officer determines the adequacy of existing branches and sequels. If none fit the situation, they create a new</w:t>
      </w:r>
    </w:p>
    <w:p w:rsidR="00F0632E" w:rsidRDefault="00F0632E">
      <w:pPr>
        <w:spacing w:after="0" w:before="0" w:line="228" w:lineRule="exact"/>
        <w:ind w:right="45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branch or sequel and disseminate it by FRAGORD.</w:t>
      </w:r>
    </w:p>
    <w:p w:rsidR="00F0632E" w:rsidRDefault="00F0632E">
      <w:pPr>
        <w:spacing w:after="0" w:before="0" w:line="35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6-33. If a new plan is needed, time available dictates the length of the decision-making process and the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amount of detail contained in an order. The IO officer may only be able to recommend the use of IRCs that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can immediately affect the overall operation: for example, electronic warfare, and MISO. Other IRCs proceed</w:t>
      </w:r>
    </w:p>
    <w:p w:rsidR="00F0632E" w:rsidRDefault="00F0632E">
      <w:pPr>
        <w:spacing w:after="0" w:before="0" w:line="230" w:lineRule="exact"/>
        <w:ind w:right="205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as originally planned and are adjusted later, unless they conflict with the new plan.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327" w:lineRule="exact"/>
        <w:ind w:right="3610" w:firstLine="420"/>
        <w:jc w:val="distribute"/>
        <w:rPr>
          <w:rFonts w:ascii="Times New Roman" w:eastAsia="Times New Roman" w:hAnsi="Times New Roman" w:hint="eastAsia"/>
          <w:b/>
          <w:w w:val="90"/>
          <w:sz w:val="14"/>
          <w:szCs w:val="14"/>
        </w:rPr>
      </w:pPr>
      <w:r>
        <w:rPr>
          <w:rFonts w:ascii="Times New Roman" w:eastAsia="Times New Roman" w:hAnsi="Times New Roman" w:hint="eastAsia"/>
          <w:b/>
          <w:w w:val="90"/>
          <w:sz w:val="28"/>
          <w:szCs w:val="28"/>
        </w:rPr>
        <w:t>OTHER EXECUTION CONSIDERATIONS</w:t>
      </w:r>
    </w:p>
    <w:p w:rsidR="00F0632E" w:rsidRDefault="00F0632E">
      <w:pPr>
        <w:spacing w:after="0" w:before="0" w:line="344" w:lineRule="exact"/>
        <w:ind w:right="38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6-34. Other considerations include, but are not limited to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—</w:t>
      </w:r>
    </w:p>
    <w:p w:rsidR="00F0632E" w:rsidRDefault="00F0632E">
      <w:pPr>
        <w:spacing w:after="0" w:before="0" w:line="271" w:lineRule="exact"/>
        <w:ind w:right="569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execution begins early.</w:t>
      </w:r>
    </w:p>
    <w:p w:rsidR="00F0632E" w:rsidRDefault="00F0632E">
      <w:pPr>
        <w:spacing w:after="0" w:before="0" w:line="268" w:lineRule="exact"/>
        <w:ind w:right="5170" w:firstLine="1284"/>
        <w:jc w:val="distribute"/>
        <w:rPr>
          <w:rFonts w:ascii="Wingdings" w:eastAsia="Wingdings" w:hAnsi="Wingdings" w:hint="eastAsia"/>
          <w:w w:val="90"/>
          <w:sz w:val="8"/>
          <w:szCs w:val="8"/>
        </w:rPr>
      </w:pPr>
      <w:r>
        <w:rPr>
          <w:rFonts w:ascii="Wingdings" w:eastAsia="Wingdings" w:hAnsi="Wingdings" w:hint="eastAsia"/>
          <w:w w:val="90"/>
          <w:sz w:val="16"/>
          <w:szCs w:val="16"/>
        </w:rPr>
        <w:t> </w:t>
      </w:r>
      <w:r>
        <w:rPr>
          <w:rFonts w:ascii="Times New Roman" w:eastAsia="Times New Roman" w:hAnsi="Times New Roman" w:hint="eastAsia"/>
          <w:w w:val="90"/>
          <w:sz w:val="20"/>
          <w:szCs w:val="20"/>
        </w:rPr>
        <w:t>IO execution requires flexibility.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97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XECUTION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B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EGINS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ARLY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6-35. Potential adversary and enemy commanders begin forming perceptions of a situation well before</w:t>
      </w:r>
    </w:p>
    <w:p w:rsidR="00F0632E" w:rsidRDefault="00F0632E">
      <w:pPr>
        <w:spacing w:after="0" w:before="0" w:line="22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they encounter friendly forces. Recognizing this fact, commanders establish a baseline of IO that is practiced</w:t>
      </w:r>
    </w:p>
    <w:p w:rsidR="00F0632E" w:rsidRDefault="00F0632E">
      <w:pPr>
        <w:spacing w:after="0" w:before="0" w:line="230" w:lineRule="exact"/>
        <w:ind w:right="1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routinely in garrison and training. Selected IRCs (for example, MISO, OPSEC, combat camera, and military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deception) begin contributing to an IO objective well before a deployment occurs. To support early execution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of the overall operation, IO planning, preparation, and execution frequently begin well before the staff</w:t>
      </w:r>
    </w:p>
    <w:p w:rsidR="00F0632E" w:rsidRDefault="00F0632E">
      <w:pPr>
        <w:spacing w:after="0" w:before="0" w:line="230" w:lineRule="exact"/>
        <w:ind w:right="537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formally starts planning for an operation.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69" w:lineRule="exact"/>
        <w:ind w:right="5110" w:firstLine="420"/>
        <w:jc w:val="distribute"/>
        <w:rPr>
          <w:rFonts w:ascii="Times New Roman" w:eastAsia="Times New Roman" w:hAnsi="Times New Roman" w:hint="eastAsia"/>
          <w:b/>
          <w:w w:val="90"/>
          <w:sz w:val="12"/>
          <w:szCs w:val="12"/>
        </w:rPr>
      </w:pP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IO E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XECUTION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R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EQUIRES </w:t>
      </w:r>
      <w:r>
        <w:rPr>
          <w:rFonts w:ascii="Times New Roman" w:eastAsia="Times New Roman" w:hAnsi="Times New Roman" w:hint="eastAsia"/>
          <w:b/>
          <w:w w:val="90"/>
          <w:sz w:val="24"/>
          <w:szCs w:val="24"/>
        </w:rPr>
        <w:t>F</w:t>
      </w:r>
      <w:r>
        <w:rPr>
          <w:rFonts w:ascii="Times New Roman" w:eastAsia="Times New Roman" w:hAnsi="Times New Roman" w:hint="eastAsia"/>
          <w:b/>
          <w:w w:val="90"/>
          <w:sz w:val="18"/>
          <w:szCs w:val="18"/>
        </w:rPr>
        <w:t>LEXIBILITY</w:t>
      </w:r>
    </w:p>
    <w:p w:rsidR="00F0632E" w:rsidRDefault="00F0632E">
      <w:pPr>
        <w:spacing w:after="0" w:before="0" w:line="357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6-36. Actions by threat decision makers sometimes take surprising turns, uncovering unanticipated</w:t>
      </w:r>
    </w:p>
    <w:p w:rsidR="00F0632E" w:rsidRDefault="00F0632E">
      <w:pPr>
        <w:spacing w:after="0" w:before="0" w:line="228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weaknesses or strengths. Similarly, friendly commanders may react unexpectedly in response to threat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activities. Flexibility is key to success in IO execution. Effective commanders and well-trained staffs are</w:t>
      </w:r>
    </w:p>
    <w:p w:rsidR="00F0632E" w:rsidRDefault="00F0632E">
      <w:pPr>
        <w:spacing w:after="0" w:before="0" w:line="230" w:lineRule="exact"/>
        <w:ind w:right="3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flexible enough to expect the unexpected and exploit threat vulnerabilities/friendly strengths and protect</w:t>
      </w:r>
    </w:p>
    <w:p w:rsidR="00F0632E" w:rsidRDefault="00F0632E">
      <w:pPr>
        <w:spacing w:after="0" w:before="0" w:line="230" w:lineRule="exact"/>
        <w:ind w:right="4890" w:firstLine="780"/>
        <w:jc w:val="distribute"/>
        <w:rPr>
          <w:rFonts w:ascii="Times New Roman" w:eastAsia="Times New Roman" w:hAnsi="Times New Roman" w:hint="eastAsia"/>
          <w:w w:val="90"/>
          <w:sz w:val="10"/>
          <w:szCs w:val="10"/>
        </w:rPr>
      </w:pPr>
      <w:r>
        <w:rPr>
          <w:rFonts w:ascii="Times New Roman" w:eastAsia="Times New Roman" w:hAnsi="Times New Roman" w:hint="eastAsia"/>
          <w:w w:val="90"/>
          <w:sz w:val="20"/>
          <w:szCs w:val="20"/>
        </w:rPr>
        <w:t>against threat strengths/friendly vulnerabilities.</w:t>
      </w:r>
    </w:p>
    <w:p w:rsidR="00F0632E" w:rsidRDefault="00F0632E">
      <w:pPr>
        <w:sectPr w:rsidR="00F0632E" w:rsidSect="00F0632E">
          <w:pgSz w:w="12240" w:h="15840"/>
          <w:pgMar w:top="560" w:right="1349" w:bottom="94" w:left="1380" w:header="706" w:footer="706" w:gutter="0"/>
          <w:docGrid w:type="lines"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71" w:lineRule="exact"/>
        <w:ind w:right="2627" w:firstLine="42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 December 2016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1" w:lineRule="exact"/>
        <w:ind w:right="3842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FM 3-13</w:t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  <w:r w:rsidRPr="00F0632E">
        <w:rPr/>
        <w:br w:type="column"/>
        <w:t/>
      </w: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1" w:lineRule="exact"/>
        <w:ind w:right="10" w:firstLine="0"/>
        <w:jc w:val="distribute"/>
        <w:rPr>
          <w:rFonts w:ascii="Arial" w:eastAsia="Arial" w:hAnsi="Arial" w:hint="eastAsia"/>
          <w:b/>
          <w:w w:val="90"/>
          <w:sz w:val="9"/>
          <w:szCs w:val="9"/>
        </w:rPr>
      </w:pPr>
      <w:r>
        <w:rPr>
          <w:rFonts w:ascii="Arial" w:eastAsia="Arial" w:hAnsi="Arial" w:hint="eastAsia"/>
          <w:b/>
          <w:w w:val="90"/>
          <w:sz w:val="18"/>
          <w:szCs w:val="18"/>
        </w:rPr>
        <w:t>6-7</w:t>
      </w:r>
    </w:p>
    <w:p w:rsidR="00F0632E" w:rsidRDefault="00F0632E">
      <w:pPr>
        <w:sectPr w:rsidR="00F0632E">
          <w:type w:val="continuous"/>
          <w:pgSz w:w="12240" w:h="15840"/>
          <w:pgMar w:top="560" w:right="1349" w:bottom="94" w:left="1380" w:header="706" w:footer="706" w:gutter="0"/>
          <w:cols w:num="3" w:equalWidth="0">
            <w:col w:w="4587" w:space="0"/>
            <w:col w:w="4575" w:space="0"/>
            <w:col w:w="347" w:space="0"/>
          </w:cols>
          <w:docGrid w:linePitch="360"/>
        </w:sect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240" w:lineRule="exact"/>
        <w:rPr>
          <w:sz w:val="24"/>
          <w:szCs w:val="24"/>
        </w:rPr>
      </w:pPr>
    </w:p>
    <w:p w:rsidR="00F0632E" w:rsidRDefault="00F0632E">
      <w:pPr>
        <w:spacing w:after="0" w:before="0" w:line="503" w:lineRule="exact"/>
        <w:ind w:right="2520" w:firstLine="2560"/>
        <w:jc w:val="distribute"/>
        <w:rPr>
          <w:rFonts w:ascii="Times New Roman" w:eastAsia="Times New Roman" w:hAnsi="Times New Roman" w:hint="eastAsia"/>
          <w:color w:val="231F1F"/>
          <w:w w:val="90"/>
          <w:sz w:val="16"/>
          <w:szCs w:val="16"/>
        </w:rPr>
      </w:pPr>
      <w:r>
        <w:rPr>
          <w:rFonts w:ascii="Times New Roman" w:eastAsia="Times New Roman" w:hAnsi="Times New Roman" w:hint="eastAsia"/>
          <w:color w:val="231F1F"/>
          <w:w w:val="90"/>
          <w:sz w:val="32"/>
          <w:szCs w:val="32"/>
        </w:rPr>
        <w:lastRenderedPageBreak/>
        <w:t>This page intentionally left blank.</w:t>
      </w:r>
    </w:p>
    <w:sectPr w:rsidR="00F0632E">
      <w:pgSz w:w="12240" w:h="15840"/>
      <w:pgMar w:top="1541" w:right="1380" w:bottom="840" w:left="13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632E"/>
    <w:rsid w:val="00F0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3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2943</Words>
  <Characters>35</Characters>
  <Application>Microsoft Office Word</Application>
  <DocSecurity>0</DocSecurity>
  <Lines>248</Lines>
  <Paragraphs>445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2016-02-12T09:25:00Z</dcterms:created>
  <dcterms:modified xsi:type="dcterms:W3CDTF">2016-02-12T09:30:00Z</dcterms:modified>
</cp:coreProperties>
</file>