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C89" w14:textId="77777777" w:rsidR="00E40B4C" w:rsidRPr="00B676AF" w:rsidRDefault="00E40B4C" w:rsidP="00D11DEC">
      <w:pPr>
        <w:widowControl w:val="0"/>
        <w:spacing w:line="480" w:lineRule="auto"/>
        <w:contextualSpacing/>
        <w:jc w:val="center"/>
        <w:rPr>
          <w:rFonts w:ascii="Times New Roman" w:hAnsi="Times New Roman" w:cs="Times New Roman"/>
          <w:b/>
          <w:bCs/>
          <w:sz w:val="24"/>
          <w:szCs w:val="24"/>
        </w:rPr>
      </w:pPr>
    </w:p>
    <w:p w14:paraId="5582543B" w14:textId="77777777" w:rsidR="00E40B4C" w:rsidRPr="00B676AF" w:rsidRDefault="00E40B4C" w:rsidP="00D11DEC">
      <w:pPr>
        <w:widowControl w:val="0"/>
        <w:spacing w:line="480" w:lineRule="auto"/>
        <w:contextualSpacing/>
        <w:jc w:val="center"/>
        <w:rPr>
          <w:rFonts w:ascii="Times New Roman" w:hAnsi="Times New Roman" w:cs="Times New Roman"/>
          <w:b/>
          <w:bCs/>
          <w:sz w:val="24"/>
          <w:szCs w:val="24"/>
        </w:rPr>
      </w:pPr>
    </w:p>
    <w:p w14:paraId="320F4AAC" w14:textId="77777777" w:rsidR="00E40B4C" w:rsidRPr="00B676AF" w:rsidRDefault="00E40B4C" w:rsidP="00D11DEC">
      <w:pPr>
        <w:widowControl w:val="0"/>
        <w:spacing w:line="480" w:lineRule="auto"/>
        <w:contextualSpacing/>
        <w:jc w:val="center"/>
        <w:rPr>
          <w:rFonts w:ascii="Times New Roman" w:hAnsi="Times New Roman" w:cs="Times New Roman"/>
          <w:b/>
          <w:bCs/>
          <w:sz w:val="24"/>
          <w:szCs w:val="24"/>
        </w:rPr>
      </w:pPr>
    </w:p>
    <w:p w14:paraId="7E821E7B" w14:textId="77777777" w:rsidR="00E40B4C" w:rsidRPr="00B676AF" w:rsidRDefault="00E40B4C" w:rsidP="00D11DEC">
      <w:pPr>
        <w:widowControl w:val="0"/>
        <w:spacing w:line="480" w:lineRule="auto"/>
        <w:contextualSpacing/>
        <w:jc w:val="center"/>
        <w:rPr>
          <w:rFonts w:ascii="Times New Roman" w:hAnsi="Times New Roman" w:cs="Times New Roman"/>
          <w:b/>
          <w:bCs/>
          <w:sz w:val="24"/>
          <w:szCs w:val="24"/>
        </w:rPr>
      </w:pPr>
    </w:p>
    <w:p w14:paraId="64F5A8F4" w14:textId="18629F06" w:rsidR="00E40B4C" w:rsidRPr="00B676AF" w:rsidRDefault="00E40B4C" w:rsidP="00D11DEC">
      <w:pPr>
        <w:widowControl w:val="0"/>
        <w:spacing w:line="480" w:lineRule="auto"/>
        <w:contextualSpacing/>
        <w:jc w:val="center"/>
        <w:rPr>
          <w:rFonts w:ascii="Times New Roman" w:hAnsi="Times New Roman" w:cs="Times New Roman"/>
          <w:b/>
          <w:bCs/>
          <w:sz w:val="24"/>
          <w:szCs w:val="24"/>
        </w:rPr>
      </w:pPr>
    </w:p>
    <w:p w14:paraId="1A7B783B" w14:textId="0DC03B1D" w:rsidR="00033AE1" w:rsidRPr="00B676AF" w:rsidRDefault="00033AE1" w:rsidP="00D11DEC">
      <w:pPr>
        <w:widowControl w:val="0"/>
        <w:spacing w:line="480" w:lineRule="auto"/>
        <w:contextualSpacing/>
        <w:jc w:val="center"/>
        <w:rPr>
          <w:rFonts w:ascii="Times New Roman" w:hAnsi="Times New Roman" w:cs="Times New Roman"/>
          <w:b/>
          <w:bCs/>
          <w:sz w:val="24"/>
          <w:szCs w:val="24"/>
        </w:rPr>
      </w:pPr>
    </w:p>
    <w:p w14:paraId="22A88C8C" w14:textId="37249580" w:rsidR="00033AE1" w:rsidRPr="00B676AF" w:rsidRDefault="00033AE1" w:rsidP="00D11DEC">
      <w:pPr>
        <w:widowControl w:val="0"/>
        <w:spacing w:line="480" w:lineRule="auto"/>
        <w:contextualSpacing/>
        <w:jc w:val="center"/>
        <w:rPr>
          <w:rFonts w:ascii="Times New Roman" w:hAnsi="Times New Roman" w:cs="Times New Roman"/>
          <w:b/>
          <w:bCs/>
          <w:sz w:val="24"/>
          <w:szCs w:val="24"/>
        </w:rPr>
      </w:pPr>
    </w:p>
    <w:p w14:paraId="118823A6" w14:textId="77777777" w:rsidR="00033AE1" w:rsidRPr="00B676AF" w:rsidRDefault="00033AE1" w:rsidP="00D11DEC">
      <w:pPr>
        <w:widowControl w:val="0"/>
        <w:spacing w:line="480" w:lineRule="auto"/>
        <w:contextualSpacing/>
        <w:jc w:val="center"/>
        <w:rPr>
          <w:rFonts w:ascii="Times New Roman" w:hAnsi="Times New Roman" w:cs="Times New Roman"/>
          <w:b/>
          <w:bCs/>
          <w:sz w:val="24"/>
          <w:szCs w:val="24"/>
        </w:rPr>
      </w:pPr>
    </w:p>
    <w:p w14:paraId="4E1BEECF" w14:textId="77777777" w:rsidR="00E40B4C" w:rsidRPr="00B676AF" w:rsidRDefault="00E40B4C" w:rsidP="00D11DEC">
      <w:pPr>
        <w:widowControl w:val="0"/>
        <w:spacing w:line="480" w:lineRule="auto"/>
        <w:contextualSpacing/>
        <w:jc w:val="center"/>
        <w:rPr>
          <w:rFonts w:ascii="Times New Roman" w:hAnsi="Times New Roman" w:cs="Times New Roman"/>
          <w:b/>
          <w:bCs/>
          <w:sz w:val="24"/>
          <w:szCs w:val="24"/>
        </w:rPr>
      </w:pPr>
    </w:p>
    <w:p w14:paraId="025A4B32" w14:textId="77777777" w:rsidR="00E40B4C" w:rsidRPr="00B676AF" w:rsidRDefault="00E40B4C" w:rsidP="00D11DEC">
      <w:pPr>
        <w:widowControl w:val="0"/>
        <w:spacing w:line="480" w:lineRule="auto"/>
        <w:contextualSpacing/>
        <w:jc w:val="center"/>
        <w:rPr>
          <w:rFonts w:ascii="Times New Roman" w:hAnsi="Times New Roman" w:cs="Times New Roman"/>
          <w:b/>
          <w:bCs/>
          <w:sz w:val="24"/>
          <w:szCs w:val="24"/>
        </w:rPr>
      </w:pPr>
    </w:p>
    <w:p w14:paraId="0D25C00F" w14:textId="20A55929" w:rsidR="002E4490" w:rsidRPr="00B676AF" w:rsidRDefault="00E40B4C" w:rsidP="00D11DEC">
      <w:pPr>
        <w:widowControl w:val="0"/>
        <w:spacing w:line="480" w:lineRule="auto"/>
        <w:contextualSpacing/>
        <w:jc w:val="center"/>
        <w:rPr>
          <w:rFonts w:ascii="Times New Roman" w:hAnsi="Times New Roman" w:cs="Times New Roman"/>
          <w:sz w:val="24"/>
          <w:szCs w:val="24"/>
        </w:rPr>
      </w:pPr>
      <w:r w:rsidRPr="00B676AF">
        <w:rPr>
          <w:rFonts w:ascii="Times New Roman" w:hAnsi="Times New Roman" w:cs="Times New Roman"/>
          <w:b/>
          <w:bCs/>
          <w:sz w:val="24"/>
          <w:szCs w:val="24"/>
        </w:rPr>
        <w:t>Evaluating the Reliability of Potential Credit Card Holders</w:t>
      </w:r>
    </w:p>
    <w:p w14:paraId="57D0E937" w14:textId="66AC0C25" w:rsidR="00E40B4C" w:rsidRPr="00B676AF" w:rsidRDefault="00E40B4C" w:rsidP="00D11DEC">
      <w:pPr>
        <w:widowControl w:val="0"/>
        <w:spacing w:line="480" w:lineRule="auto"/>
        <w:contextualSpacing/>
        <w:jc w:val="center"/>
        <w:rPr>
          <w:rFonts w:ascii="Times New Roman" w:hAnsi="Times New Roman" w:cs="Times New Roman"/>
          <w:sz w:val="24"/>
          <w:szCs w:val="24"/>
        </w:rPr>
      </w:pPr>
      <w:r w:rsidRPr="00B676AF">
        <w:rPr>
          <w:rFonts w:ascii="Times New Roman" w:hAnsi="Times New Roman" w:cs="Times New Roman"/>
          <w:sz w:val="24"/>
          <w:szCs w:val="24"/>
        </w:rPr>
        <w:t>Brian Eager and Ryan Meston</w:t>
      </w:r>
    </w:p>
    <w:p w14:paraId="715AD7D5" w14:textId="3A346C82" w:rsidR="00E40B4C" w:rsidRPr="00B676AF" w:rsidRDefault="00E40B4C" w:rsidP="00D11DEC">
      <w:pPr>
        <w:widowControl w:val="0"/>
        <w:spacing w:line="480" w:lineRule="auto"/>
        <w:contextualSpacing/>
        <w:jc w:val="center"/>
        <w:rPr>
          <w:rFonts w:ascii="Times New Roman" w:hAnsi="Times New Roman" w:cs="Times New Roman"/>
          <w:sz w:val="24"/>
          <w:szCs w:val="24"/>
        </w:rPr>
      </w:pPr>
      <w:r w:rsidRPr="00B676AF">
        <w:rPr>
          <w:rFonts w:ascii="Times New Roman" w:hAnsi="Times New Roman" w:cs="Times New Roman"/>
          <w:sz w:val="24"/>
          <w:szCs w:val="24"/>
        </w:rPr>
        <w:t>Bellevue University</w:t>
      </w:r>
    </w:p>
    <w:p w14:paraId="55737B92" w14:textId="77777777" w:rsidR="00E40B4C" w:rsidRPr="00B676AF" w:rsidRDefault="00E40B4C" w:rsidP="00D11DEC">
      <w:pPr>
        <w:widowControl w:val="0"/>
        <w:spacing w:line="480" w:lineRule="auto"/>
        <w:contextualSpacing/>
        <w:rPr>
          <w:rFonts w:ascii="Times New Roman" w:hAnsi="Times New Roman" w:cs="Times New Roman"/>
          <w:sz w:val="24"/>
          <w:szCs w:val="24"/>
        </w:rPr>
      </w:pPr>
      <w:r w:rsidRPr="00B676AF">
        <w:rPr>
          <w:rFonts w:ascii="Times New Roman" w:hAnsi="Times New Roman" w:cs="Times New Roman"/>
          <w:sz w:val="24"/>
          <w:szCs w:val="24"/>
        </w:rPr>
        <w:br w:type="page"/>
      </w:r>
    </w:p>
    <w:p w14:paraId="72F9A83C" w14:textId="3A6FEF95" w:rsidR="00E40B4C" w:rsidRPr="00B676AF" w:rsidRDefault="4FB567E5" w:rsidP="00D11DEC">
      <w:pPr>
        <w:widowControl w:val="0"/>
        <w:spacing w:line="480" w:lineRule="auto"/>
        <w:contextualSpacing/>
        <w:jc w:val="center"/>
        <w:rPr>
          <w:rFonts w:ascii="Times New Roman" w:hAnsi="Times New Roman" w:cs="Times New Roman"/>
          <w:sz w:val="24"/>
          <w:szCs w:val="24"/>
        </w:rPr>
      </w:pPr>
      <w:commentRangeStart w:id="0"/>
      <w:r w:rsidRPr="00B676AF">
        <w:rPr>
          <w:rFonts w:ascii="Times New Roman" w:eastAsia="Calibri" w:hAnsi="Times New Roman" w:cs="Times New Roman"/>
          <w:b/>
          <w:bCs/>
          <w:sz w:val="24"/>
          <w:szCs w:val="24"/>
        </w:rPr>
        <w:lastRenderedPageBreak/>
        <w:t>Executive Summary</w:t>
      </w:r>
    </w:p>
    <w:p w14:paraId="73B5D277" w14:textId="1DED4DDC" w:rsidR="00E40B4C" w:rsidRPr="00B676AF" w:rsidRDefault="4FB567E5" w:rsidP="00D11DEC">
      <w:pPr>
        <w:widowControl w:val="0"/>
        <w:spacing w:line="480" w:lineRule="auto"/>
        <w:ind w:firstLine="720"/>
        <w:contextualSpacing/>
        <w:rPr>
          <w:rFonts w:ascii="Times New Roman" w:hAnsi="Times New Roman" w:cs="Times New Roman"/>
          <w:sz w:val="24"/>
          <w:szCs w:val="24"/>
        </w:rPr>
      </w:pPr>
      <w:r w:rsidRPr="00B676AF">
        <w:rPr>
          <w:rFonts w:ascii="Times New Roman" w:eastAsia="Calibri" w:hAnsi="Times New Roman" w:cs="Times New Roman"/>
          <w:sz w:val="24"/>
          <w:szCs w:val="24"/>
        </w:rPr>
        <w:t xml:space="preserve">The purpose of this project is to </w:t>
      </w:r>
      <w:r w:rsidR="00EC46EC" w:rsidRPr="00B676AF">
        <w:rPr>
          <w:rFonts w:ascii="Times New Roman" w:eastAsia="Calibri" w:hAnsi="Times New Roman" w:cs="Times New Roman"/>
          <w:sz w:val="24"/>
          <w:szCs w:val="24"/>
        </w:rPr>
        <w:t xml:space="preserve">create a method for evaluating potential </w:t>
      </w:r>
      <w:r w:rsidRPr="00B676AF">
        <w:rPr>
          <w:rFonts w:ascii="Times New Roman" w:eastAsia="Calibri" w:hAnsi="Times New Roman" w:cs="Times New Roman"/>
          <w:sz w:val="24"/>
          <w:szCs w:val="24"/>
        </w:rPr>
        <w:t>client</w:t>
      </w:r>
      <w:r w:rsidR="00EC46EC" w:rsidRPr="00B676AF">
        <w:rPr>
          <w:rFonts w:ascii="Times New Roman" w:eastAsia="Calibri" w:hAnsi="Times New Roman" w:cs="Times New Roman"/>
          <w:sz w:val="24"/>
          <w:szCs w:val="24"/>
        </w:rPr>
        <w:t>’</w:t>
      </w:r>
      <w:r w:rsidRPr="00B676AF">
        <w:rPr>
          <w:rFonts w:ascii="Times New Roman" w:eastAsia="Calibri" w:hAnsi="Times New Roman" w:cs="Times New Roman"/>
          <w:sz w:val="24"/>
          <w:szCs w:val="24"/>
        </w:rPr>
        <w:t>s</w:t>
      </w:r>
      <w:r w:rsidR="00EC46EC" w:rsidRPr="00B676AF">
        <w:rPr>
          <w:rFonts w:ascii="Times New Roman" w:eastAsia="Calibri" w:hAnsi="Times New Roman" w:cs="Times New Roman"/>
          <w:sz w:val="24"/>
          <w:szCs w:val="24"/>
        </w:rPr>
        <w:t xml:space="preserve"> reliability in making credit card payments</w:t>
      </w:r>
      <w:r w:rsidRPr="00B676AF">
        <w:rPr>
          <w:rFonts w:ascii="Times New Roman" w:eastAsia="Calibri" w:hAnsi="Times New Roman" w:cs="Times New Roman"/>
          <w:sz w:val="24"/>
          <w:szCs w:val="24"/>
        </w:rPr>
        <w:t xml:space="preserve"> based on </w:t>
      </w:r>
      <w:r w:rsidR="00AB4426">
        <w:rPr>
          <w:rFonts w:ascii="Times New Roman" w:eastAsia="Calibri" w:hAnsi="Times New Roman" w:cs="Times New Roman"/>
          <w:sz w:val="24"/>
          <w:szCs w:val="24"/>
        </w:rPr>
        <w:t>their</w:t>
      </w:r>
      <w:r w:rsidRPr="00B676AF">
        <w:rPr>
          <w:rFonts w:ascii="Times New Roman" w:eastAsia="Calibri" w:hAnsi="Times New Roman" w:cs="Times New Roman"/>
          <w:sz w:val="24"/>
          <w:szCs w:val="24"/>
        </w:rPr>
        <w:t xml:space="preserve"> payment </w:t>
      </w:r>
      <w:r w:rsidR="00A64005">
        <w:rPr>
          <w:rFonts w:ascii="Times New Roman" w:eastAsia="Calibri" w:hAnsi="Times New Roman" w:cs="Times New Roman"/>
          <w:sz w:val="24"/>
          <w:szCs w:val="24"/>
        </w:rPr>
        <w:t xml:space="preserve">status </w:t>
      </w:r>
      <w:r w:rsidRPr="00B676AF">
        <w:rPr>
          <w:rFonts w:ascii="Times New Roman" w:eastAsia="Calibri" w:hAnsi="Times New Roman" w:cs="Times New Roman"/>
          <w:sz w:val="24"/>
          <w:szCs w:val="24"/>
        </w:rPr>
        <w:t xml:space="preserve">history and credit card application. </w:t>
      </w:r>
      <w:r w:rsidR="00EC46EC" w:rsidRPr="00B676AF">
        <w:rPr>
          <w:rFonts w:ascii="Times New Roman" w:eastAsia="Calibri" w:hAnsi="Times New Roman" w:cs="Times New Roman"/>
          <w:sz w:val="24"/>
          <w:szCs w:val="24"/>
        </w:rPr>
        <w:t xml:space="preserve"> This information will assist in determining how likely a client will be to pay back their credit card if an offer is extended to them.  The resulting </w:t>
      </w:r>
      <w:r w:rsidR="00EC46EC" w:rsidRPr="00B676AF">
        <w:rPr>
          <w:rFonts w:ascii="Times New Roman" w:eastAsia="Calibri" w:hAnsi="Times New Roman" w:cs="Times New Roman"/>
          <w:i/>
          <w:iCs/>
          <w:sz w:val="24"/>
          <w:szCs w:val="24"/>
        </w:rPr>
        <w:t xml:space="preserve">reliability </w:t>
      </w:r>
      <w:r w:rsidR="00EC46EC" w:rsidRPr="00B676AF">
        <w:rPr>
          <w:rFonts w:ascii="Times New Roman" w:hAnsi="Times New Roman" w:cs="Times New Roman"/>
          <w:i/>
          <w:iCs/>
          <w:sz w:val="24"/>
          <w:szCs w:val="24"/>
        </w:rPr>
        <w:t xml:space="preserve">measure </w:t>
      </w:r>
      <w:r w:rsidR="00084964" w:rsidRPr="00B676AF">
        <w:rPr>
          <w:rFonts w:ascii="Times New Roman" w:hAnsi="Times New Roman" w:cs="Times New Roman"/>
          <w:sz w:val="24"/>
          <w:szCs w:val="24"/>
        </w:rPr>
        <w:t>must</w:t>
      </w:r>
      <w:r w:rsidR="00EC46EC" w:rsidRPr="00B676AF">
        <w:rPr>
          <w:rFonts w:ascii="Times New Roman" w:hAnsi="Times New Roman" w:cs="Times New Roman"/>
          <w:sz w:val="24"/>
          <w:szCs w:val="24"/>
        </w:rPr>
        <w:t xml:space="preserve"> be consistent across three different groups of people: (1) those for whom we have only payment</w:t>
      </w:r>
      <w:r w:rsidR="00084964" w:rsidRPr="00B676AF">
        <w:rPr>
          <w:rFonts w:ascii="Times New Roman" w:hAnsi="Times New Roman" w:cs="Times New Roman"/>
          <w:sz w:val="24"/>
          <w:szCs w:val="24"/>
        </w:rPr>
        <w:t xml:space="preserve"> status</w:t>
      </w:r>
      <w:r w:rsidR="00EC46EC" w:rsidRPr="00B676AF">
        <w:rPr>
          <w:rFonts w:ascii="Times New Roman" w:hAnsi="Times New Roman" w:cs="Times New Roman"/>
          <w:sz w:val="24"/>
          <w:szCs w:val="24"/>
        </w:rPr>
        <w:t xml:space="preserve"> history but no application, (2) those for whom we have both a payment</w:t>
      </w:r>
      <w:r w:rsidR="00084964" w:rsidRPr="00B676AF">
        <w:rPr>
          <w:rFonts w:ascii="Times New Roman" w:hAnsi="Times New Roman" w:cs="Times New Roman"/>
          <w:sz w:val="24"/>
          <w:szCs w:val="24"/>
        </w:rPr>
        <w:t xml:space="preserve"> status</w:t>
      </w:r>
      <w:r w:rsidR="00EC46EC" w:rsidRPr="00B676AF">
        <w:rPr>
          <w:rFonts w:ascii="Times New Roman" w:hAnsi="Times New Roman" w:cs="Times New Roman"/>
          <w:sz w:val="24"/>
          <w:szCs w:val="24"/>
        </w:rPr>
        <w:t xml:space="preserve"> history and an application, and (3) those for whom we have an application but no payment</w:t>
      </w:r>
      <w:r w:rsidR="00084964" w:rsidRPr="00B676AF">
        <w:rPr>
          <w:rFonts w:ascii="Times New Roman" w:hAnsi="Times New Roman" w:cs="Times New Roman"/>
          <w:sz w:val="24"/>
          <w:szCs w:val="24"/>
        </w:rPr>
        <w:t xml:space="preserve"> status</w:t>
      </w:r>
      <w:r w:rsidR="00EC46EC" w:rsidRPr="00B676AF">
        <w:rPr>
          <w:rFonts w:ascii="Times New Roman" w:hAnsi="Times New Roman" w:cs="Times New Roman"/>
          <w:sz w:val="24"/>
          <w:szCs w:val="24"/>
        </w:rPr>
        <w:t xml:space="preserve"> history.  </w:t>
      </w:r>
      <w:r w:rsidRPr="00B676AF">
        <w:rPr>
          <w:rFonts w:ascii="Times New Roman" w:hAnsi="Times New Roman" w:cs="Times New Roman"/>
          <w:sz w:val="24"/>
          <w:szCs w:val="24"/>
        </w:rPr>
        <w:t>This</w:t>
      </w:r>
      <w:r w:rsidRPr="00B676AF">
        <w:rPr>
          <w:rFonts w:ascii="Times New Roman" w:eastAsia="Calibri" w:hAnsi="Times New Roman" w:cs="Times New Roman"/>
          <w:sz w:val="24"/>
          <w:szCs w:val="24"/>
        </w:rPr>
        <w:t xml:space="preserve"> </w:t>
      </w:r>
      <w:r w:rsidR="00084964" w:rsidRPr="00B676AF">
        <w:rPr>
          <w:rFonts w:ascii="Times New Roman" w:eastAsia="Calibri" w:hAnsi="Times New Roman" w:cs="Times New Roman"/>
          <w:sz w:val="24"/>
          <w:szCs w:val="24"/>
        </w:rPr>
        <w:t>measure can</w:t>
      </w:r>
      <w:r w:rsidRPr="00B676AF">
        <w:rPr>
          <w:rFonts w:ascii="Times New Roman" w:eastAsia="Calibri" w:hAnsi="Times New Roman" w:cs="Times New Roman"/>
          <w:sz w:val="24"/>
          <w:szCs w:val="24"/>
        </w:rPr>
        <w:t xml:space="preserve"> help a credit card company determine </w:t>
      </w:r>
      <w:r w:rsidR="00A64005">
        <w:rPr>
          <w:rFonts w:ascii="Times New Roman" w:eastAsia="Calibri" w:hAnsi="Times New Roman" w:cs="Times New Roman"/>
          <w:sz w:val="24"/>
          <w:szCs w:val="24"/>
        </w:rPr>
        <w:t>how reliably</w:t>
      </w:r>
      <w:r w:rsidRPr="00B676AF">
        <w:rPr>
          <w:rFonts w:ascii="Times New Roman" w:eastAsia="Calibri" w:hAnsi="Times New Roman" w:cs="Times New Roman"/>
          <w:sz w:val="24"/>
          <w:szCs w:val="24"/>
        </w:rPr>
        <w:t xml:space="preserve"> </w:t>
      </w:r>
      <w:r w:rsidR="00A64005">
        <w:rPr>
          <w:rFonts w:ascii="Times New Roman" w:eastAsia="Calibri" w:hAnsi="Times New Roman" w:cs="Times New Roman"/>
          <w:sz w:val="24"/>
          <w:szCs w:val="24"/>
        </w:rPr>
        <w:t xml:space="preserve">a </w:t>
      </w:r>
      <w:r w:rsidRPr="00B676AF">
        <w:rPr>
          <w:rFonts w:ascii="Times New Roman" w:eastAsia="Calibri" w:hAnsi="Times New Roman" w:cs="Times New Roman"/>
          <w:sz w:val="24"/>
          <w:szCs w:val="24"/>
        </w:rPr>
        <w:t>client</w:t>
      </w:r>
      <w:r w:rsidR="00A64005">
        <w:rPr>
          <w:rFonts w:ascii="Times New Roman" w:eastAsia="Calibri" w:hAnsi="Times New Roman" w:cs="Times New Roman"/>
          <w:sz w:val="24"/>
          <w:szCs w:val="24"/>
        </w:rPr>
        <w:t xml:space="preserve"> is</w:t>
      </w:r>
      <w:r w:rsidRPr="00B676AF">
        <w:rPr>
          <w:rFonts w:ascii="Times New Roman" w:eastAsia="Calibri" w:hAnsi="Times New Roman" w:cs="Times New Roman"/>
          <w:sz w:val="24"/>
          <w:szCs w:val="24"/>
        </w:rPr>
        <w:t xml:space="preserve"> </w:t>
      </w:r>
      <w:r w:rsidR="00EC46EC" w:rsidRPr="00B676AF">
        <w:rPr>
          <w:rFonts w:ascii="Times New Roman" w:eastAsia="Calibri" w:hAnsi="Times New Roman" w:cs="Times New Roman"/>
          <w:sz w:val="24"/>
          <w:szCs w:val="24"/>
        </w:rPr>
        <w:t xml:space="preserve">likely </w:t>
      </w:r>
      <w:r w:rsidR="00A64005">
        <w:rPr>
          <w:rFonts w:ascii="Times New Roman" w:eastAsia="Calibri" w:hAnsi="Times New Roman" w:cs="Times New Roman"/>
          <w:sz w:val="24"/>
          <w:szCs w:val="24"/>
        </w:rPr>
        <w:t xml:space="preserve">to be </w:t>
      </w:r>
      <w:r w:rsidR="00EC46EC" w:rsidRPr="00B676AF">
        <w:rPr>
          <w:rFonts w:ascii="Times New Roman" w:eastAsia="Calibri" w:hAnsi="Times New Roman" w:cs="Times New Roman"/>
          <w:sz w:val="24"/>
          <w:szCs w:val="24"/>
        </w:rPr>
        <w:t>in making future credit card payments and thus whether to approve the application or extend an offer of credit.</w:t>
      </w:r>
    </w:p>
    <w:p w14:paraId="351B1C60" w14:textId="796DAEDB" w:rsidR="00EC46EC" w:rsidRPr="00B676AF" w:rsidRDefault="00EC46EC" w:rsidP="00D11DEC">
      <w:pPr>
        <w:widowControl w:val="0"/>
        <w:spacing w:line="480" w:lineRule="auto"/>
        <w:ind w:firstLine="720"/>
        <w:contextualSpacing/>
        <w:rPr>
          <w:rFonts w:ascii="Times New Roman" w:eastAsia="Calibri" w:hAnsi="Times New Roman" w:cs="Times New Roman"/>
          <w:sz w:val="24"/>
          <w:szCs w:val="24"/>
        </w:rPr>
      </w:pPr>
      <w:r w:rsidRPr="00B676AF">
        <w:rPr>
          <w:rFonts w:ascii="Times New Roman" w:eastAsia="Calibri" w:hAnsi="Times New Roman" w:cs="Times New Roman"/>
          <w:sz w:val="24"/>
          <w:szCs w:val="24"/>
        </w:rPr>
        <w:t xml:space="preserve">In order for the </w:t>
      </w:r>
      <w:r w:rsidRPr="00B676AF">
        <w:rPr>
          <w:rFonts w:ascii="Times New Roman" w:eastAsia="Calibri" w:hAnsi="Times New Roman" w:cs="Times New Roman"/>
          <w:i/>
          <w:iCs/>
          <w:sz w:val="24"/>
          <w:szCs w:val="24"/>
        </w:rPr>
        <w:t>reliability measure</w:t>
      </w:r>
      <w:r w:rsidRPr="00B676AF">
        <w:rPr>
          <w:rFonts w:ascii="Times New Roman" w:eastAsia="Calibri" w:hAnsi="Times New Roman" w:cs="Times New Roman"/>
          <w:sz w:val="24"/>
          <w:szCs w:val="24"/>
        </w:rPr>
        <w:t xml:space="preserve"> to be consistent, we derived it directly from the payment </w:t>
      </w:r>
      <w:r w:rsidR="00084964" w:rsidRPr="00B676AF">
        <w:rPr>
          <w:rFonts w:ascii="Times New Roman" w:eastAsia="Calibri" w:hAnsi="Times New Roman" w:cs="Times New Roman"/>
          <w:sz w:val="24"/>
          <w:szCs w:val="24"/>
        </w:rPr>
        <w:t xml:space="preserve">status </w:t>
      </w:r>
      <w:r w:rsidRPr="00B676AF">
        <w:rPr>
          <w:rFonts w:ascii="Times New Roman" w:eastAsia="Calibri" w:hAnsi="Times New Roman" w:cs="Times New Roman"/>
          <w:sz w:val="24"/>
          <w:szCs w:val="24"/>
        </w:rPr>
        <w:t xml:space="preserve">history when available.  </w:t>
      </w:r>
      <w:r w:rsidR="00084964" w:rsidRPr="00B676AF">
        <w:rPr>
          <w:rFonts w:ascii="Times New Roman" w:eastAsia="Calibri" w:hAnsi="Times New Roman" w:cs="Times New Roman"/>
          <w:sz w:val="24"/>
          <w:szCs w:val="24"/>
        </w:rPr>
        <w:t>To</w:t>
      </w:r>
      <w:r w:rsidRPr="00B676AF">
        <w:rPr>
          <w:rFonts w:ascii="Times New Roman" w:eastAsia="Calibri" w:hAnsi="Times New Roman" w:cs="Times New Roman"/>
          <w:sz w:val="24"/>
          <w:szCs w:val="24"/>
        </w:rPr>
        <w:t xml:space="preserve"> use the same measure to predict the likely reliability of a person who has submitted an application but has no credit history, we trained </w:t>
      </w:r>
      <w:r w:rsidR="00084964" w:rsidRPr="00B676AF">
        <w:rPr>
          <w:rFonts w:ascii="Times New Roman" w:eastAsia="Calibri" w:hAnsi="Times New Roman" w:cs="Times New Roman"/>
          <w:sz w:val="24"/>
          <w:szCs w:val="24"/>
        </w:rPr>
        <w:t>several</w:t>
      </w:r>
      <w:r w:rsidRPr="00B676AF">
        <w:rPr>
          <w:rFonts w:ascii="Times New Roman" w:eastAsia="Calibri" w:hAnsi="Times New Roman" w:cs="Times New Roman"/>
          <w:sz w:val="24"/>
          <w:szCs w:val="24"/>
        </w:rPr>
        <w:t xml:space="preserve"> predictive model</w:t>
      </w:r>
      <w:r w:rsidR="00084964" w:rsidRPr="00B676AF">
        <w:rPr>
          <w:rFonts w:ascii="Times New Roman" w:eastAsia="Calibri" w:hAnsi="Times New Roman" w:cs="Times New Roman"/>
          <w:sz w:val="24"/>
          <w:szCs w:val="24"/>
        </w:rPr>
        <w:t>s</w:t>
      </w:r>
      <w:r w:rsidRPr="00B676AF">
        <w:rPr>
          <w:rFonts w:ascii="Times New Roman" w:eastAsia="Calibri" w:hAnsi="Times New Roman" w:cs="Times New Roman"/>
          <w:sz w:val="24"/>
          <w:szCs w:val="24"/>
        </w:rPr>
        <w:t xml:space="preserve"> using the data from people for whom we have both an application and a payment history.  Th</w:t>
      </w:r>
      <w:r w:rsidR="00084964" w:rsidRPr="00B676AF">
        <w:rPr>
          <w:rFonts w:ascii="Times New Roman" w:eastAsia="Calibri" w:hAnsi="Times New Roman" w:cs="Times New Roman"/>
          <w:sz w:val="24"/>
          <w:szCs w:val="24"/>
        </w:rPr>
        <w:t xml:space="preserve">e best model was a predictive clustering tree, which </w:t>
      </w:r>
      <w:r w:rsidRPr="00B676AF">
        <w:rPr>
          <w:rFonts w:ascii="Times New Roman" w:eastAsia="Calibri" w:hAnsi="Times New Roman" w:cs="Times New Roman"/>
          <w:sz w:val="24"/>
          <w:szCs w:val="24"/>
        </w:rPr>
        <w:t xml:space="preserve">clusters applications into groups that have similar responses for the application fields such that each group of applications has a </w:t>
      </w:r>
      <w:r w:rsidR="00186BE3">
        <w:rPr>
          <w:rFonts w:ascii="Times New Roman" w:eastAsia="Calibri" w:hAnsi="Times New Roman" w:cs="Times New Roman"/>
          <w:sz w:val="24"/>
          <w:szCs w:val="24"/>
        </w:rPr>
        <w:t>different pattern of</w:t>
      </w:r>
      <w:r w:rsidRPr="00B676AF">
        <w:rPr>
          <w:rFonts w:ascii="Times New Roman" w:eastAsia="Calibri" w:hAnsi="Times New Roman" w:cs="Times New Roman"/>
          <w:sz w:val="24"/>
          <w:szCs w:val="24"/>
        </w:rPr>
        <w:t xml:space="preserve"> </w:t>
      </w:r>
      <w:r w:rsidR="00084964" w:rsidRPr="00B676AF">
        <w:rPr>
          <w:rFonts w:ascii="Times New Roman" w:eastAsia="Calibri" w:hAnsi="Times New Roman" w:cs="Times New Roman"/>
          <w:sz w:val="24"/>
          <w:szCs w:val="24"/>
        </w:rPr>
        <w:t xml:space="preserve">payment </w:t>
      </w:r>
      <w:r w:rsidR="00186BE3">
        <w:rPr>
          <w:rFonts w:ascii="Times New Roman" w:eastAsia="Calibri" w:hAnsi="Times New Roman" w:cs="Times New Roman"/>
          <w:sz w:val="24"/>
          <w:szCs w:val="24"/>
        </w:rPr>
        <w:t xml:space="preserve">status </w:t>
      </w:r>
      <w:r w:rsidR="00084964" w:rsidRPr="00B676AF">
        <w:rPr>
          <w:rFonts w:ascii="Times New Roman" w:eastAsia="Calibri" w:hAnsi="Times New Roman" w:cs="Times New Roman"/>
          <w:sz w:val="24"/>
          <w:szCs w:val="24"/>
        </w:rPr>
        <w:t xml:space="preserve">history.  When a new application with no payment </w:t>
      </w:r>
      <w:r w:rsidR="00186BE3">
        <w:rPr>
          <w:rFonts w:ascii="Times New Roman" w:eastAsia="Calibri" w:hAnsi="Times New Roman" w:cs="Times New Roman"/>
          <w:sz w:val="24"/>
          <w:szCs w:val="24"/>
        </w:rPr>
        <w:t xml:space="preserve">status </w:t>
      </w:r>
      <w:r w:rsidR="00084964" w:rsidRPr="00B676AF">
        <w:rPr>
          <w:rFonts w:ascii="Times New Roman" w:eastAsia="Calibri" w:hAnsi="Times New Roman" w:cs="Times New Roman"/>
          <w:sz w:val="24"/>
          <w:szCs w:val="24"/>
        </w:rPr>
        <w:t xml:space="preserve">history is received, the model can choose which cluster of applications it most closely resembles based on the responses to the application fields and estimate the likely payment status history </w:t>
      </w:r>
      <w:r w:rsidR="00CB4662">
        <w:rPr>
          <w:rFonts w:ascii="Times New Roman" w:eastAsia="Calibri" w:hAnsi="Times New Roman" w:cs="Times New Roman"/>
          <w:sz w:val="24"/>
          <w:szCs w:val="24"/>
        </w:rPr>
        <w:t xml:space="preserve">for </w:t>
      </w:r>
      <w:r w:rsidR="00084964" w:rsidRPr="00B676AF">
        <w:rPr>
          <w:rFonts w:ascii="Times New Roman" w:eastAsia="Calibri" w:hAnsi="Times New Roman" w:cs="Times New Roman"/>
          <w:sz w:val="24"/>
          <w:szCs w:val="24"/>
        </w:rPr>
        <w:t>the new application by using the payment status history of the other applications in that cluster.  This predictive clustering tree improves accuracy in predicting how frequently a person will be on time and how frequently they will be behind on their payments.</w:t>
      </w:r>
      <w:commentRangeEnd w:id="0"/>
      <w:r w:rsidR="00AC03E4">
        <w:rPr>
          <w:rStyle w:val="CommentReference"/>
        </w:rPr>
        <w:commentReference w:id="0"/>
      </w:r>
    </w:p>
    <w:p w14:paraId="76CFF036" w14:textId="3A2F32E4" w:rsidR="009E5F71" w:rsidRPr="00B676AF" w:rsidRDefault="00E40B4C" w:rsidP="00D11DEC">
      <w:pPr>
        <w:widowControl w:val="0"/>
        <w:spacing w:line="480" w:lineRule="auto"/>
        <w:contextualSpacing/>
        <w:jc w:val="center"/>
        <w:rPr>
          <w:rFonts w:ascii="Times New Roman" w:hAnsi="Times New Roman" w:cs="Times New Roman"/>
          <w:b/>
          <w:bCs/>
          <w:sz w:val="24"/>
          <w:szCs w:val="24"/>
        </w:rPr>
      </w:pPr>
      <w:r w:rsidRPr="00B676AF">
        <w:rPr>
          <w:rFonts w:ascii="Times New Roman" w:hAnsi="Times New Roman" w:cs="Times New Roman"/>
          <w:b/>
          <w:bCs/>
          <w:sz w:val="24"/>
          <w:szCs w:val="24"/>
        </w:rPr>
        <w:lastRenderedPageBreak/>
        <w:t>Introduction and Background</w:t>
      </w:r>
    </w:p>
    <w:p w14:paraId="6F5901B8" w14:textId="60BFCCA0" w:rsidR="003C5492" w:rsidRPr="00B676AF" w:rsidRDefault="003C5492" w:rsidP="00D11DEC">
      <w:pPr>
        <w:widowControl w:val="0"/>
        <w:spacing w:line="480" w:lineRule="auto"/>
        <w:ind w:firstLine="720"/>
        <w:contextualSpacing/>
        <w:rPr>
          <w:rFonts w:ascii="Times New Roman" w:hAnsi="Times New Roman" w:cs="Times New Roman"/>
          <w:sz w:val="24"/>
          <w:szCs w:val="24"/>
        </w:rPr>
      </w:pPr>
      <w:r w:rsidRPr="00B676AF">
        <w:rPr>
          <w:rFonts w:ascii="Times New Roman" w:hAnsi="Times New Roman" w:cs="Times New Roman"/>
          <w:sz w:val="24"/>
          <w:szCs w:val="24"/>
        </w:rPr>
        <w:t xml:space="preserve">A commonly used metric for the value of a potential credit customer is a credit score, which is typically a </w:t>
      </w:r>
      <w:r w:rsidR="007C4FE9">
        <w:rPr>
          <w:rFonts w:ascii="Times New Roman" w:hAnsi="Times New Roman" w:cs="Times New Roman"/>
          <w:sz w:val="24"/>
          <w:szCs w:val="24"/>
        </w:rPr>
        <w:t xml:space="preserve">single </w:t>
      </w:r>
      <w:r w:rsidRPr="00B676AF">
        <w:rPr>
          <w:rFonts w:ascii="Times New Roman" w:hAnsi="Times New Roman" w:cs="Times New Roman"/>
          <w:sz w:val="24"/>
          <w:szCs w:val="24"/>
        </w:rPr>
        <w:t>numeric value between 300 and 850 from which a categorical variable consisting of levels like “bad”, “fair”, “good”, and “excellent” can be derived by binning the credit score into ranges. This metric is often based on four main factors: (1) demographic information about the applicant, such as where they live, how old they are, their marital status, their employment status, etc.; (2) the applicant’s existing debt, payments, and interest rates, including the purpose of said debt; (3) the applicant’s credit history, particularly its duration and the timeliness of their payments; and (4) the applicant's overall financial situation, including current and historical balances in checking or savings accounts (</w:t>
      </w:r>
      <w:proofErr w:type="spellStart"/>
      <w:r w:rsidRPr="00B676AF">
        <w:rPr>
          <w:rFonts w:ascii="Times New Roman" w:hAnsi="Times New Roman" w:cs="Times New Roman"/>
          <w:sz w:val="24"/>
          <w:szCs w:val="24"/>
        </w:rPr>
        <w:t>Fenjiro</w:t>
      </w:r>
      <w:proofErr w:type="spellEnd"/>
      <w:r w:rsidRPr="00B676AF">
        <w:rPr>
          <w:rFonts w:ascii="Times New Roman" w:hAnsi="Times New Roman" w:cs="Times New Roman"/>
          <w:sz w:val="24"/>
          <w:szCs w:val="24"/>
        </w:rPr>
        <w:t xml:space="preserve">, 2018).  Unfortunately, we do not have access to all this data about the potential credit card holders in our dataset, and thus cannot produce a credit score as descried above. </w:t>
      </w:r>
    </w:p>
    <w:p w14:paraId="5E400512" w14:textId="1F559D85" w:rsidR="003C5492" w:rsidRPr="00B676AF" w:rsidRDefault="003C5492" w:rsidP="00D11DEC">
      <w:pPr>
        <w:widowControl w:val="0"/>
        <w:spacing w:line="480" w:lineRule="auto"/>
        <w:contextualSpacing/>
        <w:rPr>
          <w:rFonts w:ascii="Times New Roman" w:hAnsi="Times New Roman" w:cs="Times New Roman"/>
          <w:b/>
          <w:bCs/>
          <w:sz w:val="24"/>
          <w:szCs w:val="24"/>
        </w:rPr>
      </w:pPr>
      <w:r w:rsidRPr="00B676AF">
        <w:rPr>
          <w:rFonts w:ascii="Times New Roman" w:hAnsi="Times New Roman" w:cs="Times New Roman"/>
          <w:b/>
          <w:bCs/>
          <w:sz w:val="24"/>
          <w:szCs w:val="24"/>
        </w:rPr>
        <w:t>Data Sources</w:t>
      </w:r>
    </w:p>
    <w:p w14:paraId="42672186" w14:textId="02E85816" w:rsidR="003C5492" w:rsidRPr="00B676AF" w:rsidRDefault="003C5492" w:rsidP="00D11DEC">
      <w:pPr>
        <w:widowControl w:val="0"/>
        <w:spacing w:line="480" w:lineRule="auto"/>
        <w:ind w:firstLine="720"/>
        <w:contextualSpacing/>
        <w:rPr>
          <w:rFonts w:ascii="Times New Roman" w:hAnsi="Times New Roman" w:cs="Times New Roman"/>
          <w:sz w:val="24"/>
          <w:szCs w:val="24"/>
        </w:rPr>
      </w:pPr>
      <w:r w:rsidRPr="00B676AF">
        <w:rPr>
          <w:rFonts w:ascii="Times New Roman" w:hAnsi="Times New Roman" w:cs="Times New Roman"/>
          <w:sz w:val="24"/>
          <w:szCs w:val="24"/>
        </w:rPr>
        <w:t xml:space="preserve">The dataset </w:t>
      </w:r>
      <w:r w:rsidR="00B676AF" w:rsidRPr="00B676AF">
        <w:rPr>
          <w:rFonts w:ascii="Times New Roman" w:hAnsi="Times New Roman" w:cs="Times New Roman"/>
          <w:sz w:val="24"/>
          <w:szCs w:val="24"/>
        </w:rPr>
        <w:t>which we have been provided</w:t>
      </w:r>
      <w:r w:rsidRPr="00B676AF">
        <w:rPr>
          <w:rFonts w:ascii="Times New Roman" w:hAnsi="Times New Roman" w:cs="Times New Roman"/>
          <w:sz w:val="24"/>
          <w:szCs w:val="24"/>
        </w:rPr>
        <w:t xml:space="preserve">—posted to Kaggle by Xiao Song—consists of two separate tables </w:t>
      </w:r>
      <w:r w:rsidR="00B676AF" w:rsidRPr="00B676AF">
        <w:rPr>
          <w:rFonts w:ascii="Times New Roman" w:hAnsi="Times New Roman" w:cs="Times New Roman"/>
          <w:sz w:val="24"/>
          <w:szCs w:val="24"/>
        </w:rPr>
        <w:t xml:space="preserve">stored in the flat files </w:t>
      </w:r>
      <w:r w:rsidR="00B676AF" w:rsidRPr="00B676AF">
        <w:rPr>
          <w:rFonts w:ascii="Times New Roman" w:hAnsi="Times New Roman" w:cs="Times New Roman"/>
          <w:i/>
          <w:iCs/>
          <w:sz w:val="24"/>
          <w:szCs w:val="24"/>
        </w:rPr>
        <w:t xml:space="preserve">application_record.csv </w:t>
      </w:r>
      <w:r w:rsidR="00B676AF" w:rsidRPr="00B676AF">
        <w:rPr>
          <w:rFonts w:ascii="Times New Roman" w:hAnsi="Times New Roman" w:cs="Times New Roman"/>
          <w:sz w:val="24"/>
          <w:szCs w:val="24"/>
        </w:rPr>
        <w:t xml:space="preserve">and </w:t>
      </w:r>
      <w:r w:rsidR="00B676AF" w:rsidRPr="00B676AF">
        <w:rPr>
          <w:rFonts w:ascii="Times New Roman" w:hAnsi="Times New Roman" w:cs="Times New Roman"/>
          <w:i/>
          <w:iCs/>
          <w:sz w:val="24"/>
          <w:szCs w:val="24"/>
        </w:rPr>
        <w:t xml:space="preserve">credit_record.csv </w:t>
      </w:r>
      <w:r w:rsidRPr="00B676AF">
        <w:rPr>
          <w:rFonts w:ascii="Times New Roman" w:hAnsi="Times New Roman" w:cs="Times New Roman"/>
          <w:sz w:val="24"/>
          <w:szCs w:val="24"/>
        </w:rPr>
        <w:t xml:space="preserve">(Song, 2020). </w:t>
      </w:r>
      <w:r w:rsidR="00B676AF" w:rsidRPr="00B676AF">
        <w:rPr>
          <w:rFonts w:ascii="Times New Roman" w:hAnsi="Times New Roman" w:cs="Times New Roman"/>
          <w:sz w:val="24"/>
          <w:szCs w:val="24"/>
        </w:rPr>
        <w:t>The first</w:t>
      </w:r>
      <w:r w:rsidRPr="00B676AF">
        <w:rPr>
          <w:rFonts w:ascii="Times New Roman" w:hAnsi="Times New Roman" w:cs="Times New Roman"/>
          <w:sz w:val="24"/>
          <w:szCs w:val="24"/>
        </w:rPr>
        <w:t xml:space="preserve"> table has demographic information from credit card applications, hereafter referred to as the </w:t>
      </w:r>
      <w:r w:rsidRPr="00B676AF">
        <w:rPr>
          <w:rFonts w:ascii="Times New Roman" w:hAnsi="Times New Roman" w:cs="Times New Roman"/>
          <w:i/>
          <w:iCs/>
          <w:sz w:val="24"/>
          <w:szCs w:val="24"/>
        </w:rPr>
        <w:t>application table</w:t>
      </w:r>
      <w:r w:rsidRPr="00B676AF">
        <w:rPr>
          <w:rFonts w:ascii="Times New Roman" w:hAnsi="Times New Roman" w:cs="Times New Roman"/>
          <w:sz w:val="24"/>
          <w:szCs w:val="24"/>
        </w:rPr>
        <w:t xml:space="preserve">, with each row representing an application and keyed by individual ID (Song, 2020). The </w:t>
      </w:r>
      <w:r w:rsidR="00B676AF" w:rsidRPr="00B676AF">
        <w:rPr>
          <w:rFonts w:ascii="Times New Roman" w:hAnsi="Times New Roman" w:cs="Times New Roman"/>
          <w:sz w:val="24"/>
          <w:szCs w:val="24"/>
        </w:rPr>
        <w:t>second</w:t>
      </w:r>
      <w:r w:rsidRPr="00B676AF">
        <w:rPr>
          <w:rFonts w:ascii="Times New Roman" w:hAnsi="Times New Roman" w:cs="Times New Roman"/>
          <w:sz w:val="24"/>
          <w:szCs w:val="24"/>
        </w:rPr>
        <w:t xml:space="preserve"> table has payment status data keyed by individual ID and month (Song, 2020), hereafter referred to as the </w:t>
      </w:r>
      <w:r w:rsidRPr="00B676AF">
        <w:rPr>
          <w:rFonts w:ascii="Times New Roman" w:hAnsi="Times New Roman" w:cs="Times New Roman"/>
          <w:i/>
          <w:iCs/>
          <w:sz w:val="24"/>
          <w:szCs w:val="24"/>
        </w:rPr>
        <w:t>payment history table</w:t>
      </w:r>
      <w:r w:rsidRPr="00B676AF">
        <w:rPr>
          <w:rFonts w:ascii="Times New Roman" w:hAnsi="Times New Roman" w:cs="Times New Roman"/>
          <w:sz w:val="24"/>
          <w:szCs w:val="24"/>
        </w:rPr>
        <w:t xml:space="preserve">. </w:t>
      </w:r>
      <w:r w:rsidR="00B676AF" w:rsidRPr="00B676AF">
        <w:rPr>
          <w:rFonts w:ascii="Times New Roman" w:hAnsi="Times New Roman" w:cs="Times New Roman"/>
          <w:sz w:val="24"/>
          <w:szCs w:val="24"/>
        </w:rPr>
        <w:t xml:space="preserve"> </w:t>
      </w:r>
      <w:r w:rsidRPr="00B676AF">
        <w:rPr>
          <w:rFonts w:ascii="Times New Roman" w:hAnsi="Times New Roman" w:cs="Times New Roman"/>
          <w:sz w:val="24"/>
          <w:szCs w:val="24"/>
        </w:rPr>
        <w:t xml:space="preserve">It is not the case that each ID is represented in both tables. In fact, there are three distinct groups of individual IDs: (1) </w:t>
      </w:r>
      <w:r w:rsidR="00B676AF" w:rsidRPr="00B676AF">
        <w:rPr>
          <w:rFonts w:ascii="Times New Roman" w:hAnsi="Times New Roman" w:cs="Times New Roman"/>
          <w:sz w:val="24"/>
          <w:szCs w:val="24"/>
        </w:rPr>
        <w:t>9,528 IDs that appear only in the second table, i.e., for which we have no application but for which we do have payment history data;</w:t>
      </w:r>
      <w:r w:rsidRPr="00B676AF">
        <w:rPr>
          <w:rFonts w:ascii="Times New Roman" w:hAnsi="Times New Roman" w:cs="Times New Roman"/>
          <w:sz w:val="24"/>
          <w:szCs w:val="24"/>
        </w:rPr>
        <w:t xml:space="preserve"> (2)</w:t>
      </w:r>
      <w:r w:rsidR="00B676AF" w:rsidRPr="00B676AF">
        <w:rPr>
          <w:rFonts w:ascii="Times New Roman" w:hAnsi="Times New Roman" w:cs="Times New Roman"/>
          <w:sz w:val="24"/>
          <w:szCs w:val="24"/>
        </w:rPr>
        <w:t xml:space="preserve"> 36,457 IDs that appear in both tables, i.e., those for which we have both application and payment history data; </w:t>
      </w:r>
      <w:r w:rsidRPr="00B676AF">
        <w:rPr>
          <w:rFonts w:ascii="Times New Roman" w:hAnsi="Times New Roman" w:cs="Times New Roman"/>
          <w:sz w:val="24"/>
          <w:szCs w:val="24"/>
        </w:rPr>
        <w:t xml:space="preserve">and (3) 402,053 IDs that appear only </w:t>
      </w:r>
      <w:r w:rsidRPr="00B676AF">
        <w:rPr>
          <w:rFonts w:ascii="Times New Roman" w:hAnsi="Times New Roman" w:cs="Times New Roman"/>
          <w:sz w:val="24"/>
          <w:szCs w:val="24"/>
        </w:rPr>
        <w:lastRenderedPageBreak/>
        <w:t>in the first table, i.e., those for which we have an application but for which we have no payment history data.</w:t>
      </w:r>
    </w:p>
    <w:p w14:paraId="7B9BCC5D" w14:textId="531F1ECD" w:rsidR="00D12B4B" w:rsidRPr="00B676AF" w:rsidRDefault="00D12B4B" w:rsidP="00D11DEC">
      <w:pPr>
        <w:widowControl w:val="0"/>
        <w:spacing w:line="480" w:lineRule="auto"/>
        <w:contextualSpacing/>
        <w:rPr>
          <w:rFonts w:ascii="Times New Roman" w:hAnsi="Times New Roman" w:cs="Times New Roman"/>
          <w:b/>
          <w:bCs/>
          <w:i/>
          <w:iCs/>
          <w:sz w:val="24"/>
          <w:szCs w:val="24"/>
        </w:rPr>
      </w:pPr>
      <w:commentRangeStart w:id="1"/>
      <w:commentRangeStart w:id="2"/>
      <w:commentRangeStart w:id="3"/>
      <w:r w:rsidRPr="00B676AF">
        <w:rPr>
          <w:rFonts w:ascii="Times New Roman" w:hAnsi="Times New Roman" w:cs="Times New Roman"/>
          <w:b/>
          <w:bCs/>
          <w:i/>
          <w:iCs/>
          <w:sz w:val="24"/>
          <w:szCs w:val="24"/>
        </w:rPr>
        <w:t>The Application Table: application_record.csv</w:t>
      </w:r>
    </w:p>
    <w:p w14:paraId="6BED7217" w14:textId="47379B88" w:rsidR="00D12B4B" w:rsidRPr="00495082" w:rsidRDefault="00D12B4B" w:rsidP="00D11DEC">
      <w:pPr>
        <w:widowControl w:val="0"/>
        <w:spacing w:line="480" w:lineRule="auto"/>
        <w:ind w:firstLine="720"/>
        <w:contextualSpacing/>
        <w:rPr>
          <w:rFonts w:ascii="Times New Roman" w:hAnsi="Times New Roman" w:cs="Times New Roman"/>
          <w:sz w:val="24"/>
          <w:szCs w:val="24"/>
        </w:rPr>
      </w:pPr>
      <w:r w:rsidRPr="00B676AF">
        <w:rPr>
          <w:rFonts w:ascii="Times New Roman" w:hAnsi="Times New Roman" w:cs="Times New Roman"/>
          <w:sz w:val="24"/>
          <w:szCs w:val="24"/>
        </w:rPr>
        <w:t xml:space="preserve">The unit of observation in the </w:t>
      </w:r>
      <w:r w:rsidR="00B676AF" w:rsidRPr="00B676AF">
        <w:rPr>
          <w:rFonts w:ascii="Times New Roman" w:hAnsi="Times New Roman" w:cs="Times New Roman"/>
          <w:sz w:val="24"/>
          <w:szCs w:val="24"/>
        </w:rPr>
        <w:t>application</w:t>
      </w:r>
      <w:r w:rsidRPr="00B676AF">
        <w:rPr>
          <w:rFonts w:ascii="Times New Roman" w:hAnsi="Times New Roman" w:cs="Times New Roman"/>
          <w:sz w:val="24"/>
          <w:szCs w:val="24"/>
        </w:rPr>
        <w:t xml:space="preserve"> table is a single application, with a total of 438,557 applications represented.</w:t>
      </w:r>
      <w:r w:rsidR="00495082">
        <w:rPr>
          <w:rFonts w:ascii="Times New Roman" w:hAnsi="Times New Roman" w:cs="Times New Roman"/>
          <w:sz w:val="24"/>
          <w:szCs w:val="24"/>
        </w:rPr>
        <w:t xml:space="preserve">  </w:t>
      </w:r>
      <w:r w:rsidRPr="00B676AF">
        <w:rPr>
          <w:rFonts w:ascii="Times New Roman" w:hAnsi="Times New Roman" w:cs="Times New Roman"/>
          <w:sz w:val="24"/>
          <w:szCs w:val="24"/>
        </w:rPr>
        <w:t xml:space="preserve">For each application, the table has 18 variables: (1) a unique identifier for each applicant; (2) whether the applicant is male or female; (3) whether the applicant owns a car; (4) whether the applicant owns any real estate; (5) how many children the applicant has; (6) the applicant’s total annual income; (7) the applicant’s income type, categorized as </w:t>
      </w:r>
      <w:r w:rsidRPr="00B676AF">
        <w:rPr>
          <w:rFonts w:ascii="Times New Roman" w:hAnsi="Times New Roman" w:cs="Times New Roman"/>
          <w:i/>
          <w:iCs/>
          <w:sz w:val="24"/>
          <w:szCs w:val="24"/>
        </w:rPr>
        <w:t>commercial associate</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pensioner</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state servant</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 xml:space="preserve">student, </w:t>
      </w:r>
      <w:r w:rsidRPr="00B676AF">
        <w:rPr>
          <w:rFonts w:ascii="Times New Roman" w:hAnsi="Times New Roman" w:cs="Times New Roman"/>
          <w:sz w:val="24"/>
          <w:szCs w:val="24"/>
        </w:rPr>
        <w:t xml:space="preserve">or </w:t>
      </w:r>
      <w:r w:rsidRPr="00B676AF">
        <w:rPr>
          <w:rFonts w:ascii="Times New Roman" w:hAnsi="Times New Roman" w:cs="Times New Roman"/>
          <w:i/>
          <w:iCs/>
          <w:sz w:val="24"/>
          <w:szCs w:val="24"/>
        </w:rPr>
        <w:t>working</w:t>
      </w:r>
      <w:r w:rsidRPr="00B676AF">
        <w:rPr>
          <w:rFonts w:ascii="Times New Roman" w:hAnsi="Times New Roman" w:cs="Times New Roman"/>
          <w:sz w:val="24"/>
          <w:szCs w:val="24"/>
        </w:rPr>
        <w:t xml:space="preserve">; (8) the applicant’s highest achieved level of education, categorized as </w:t>
      </w:r>
      <w:r w:rsidRPr="00B676AF">
        <w:rPr>
          <w:rFonts w:ascii="Times New Roman" w:hAnsi="Times New Roman" w:cs="Times New Roman"/>
          <w:i/>
          <w:iCs/>
          <w:sz w:val="24"/>
          <w:szCs w:val="24"/>
        </w:rPr>
        <w:t>academic degree</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higher education</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incomplete higher</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lower secondary</w:t>
      </w:r>
      <w:r w:rsidRPr="00B676AF">
        <w:rPr>
          <w:rFonts w:ascii="Times New Roman" w:hAnsi="Times New Roman" w:cs="Times New Roman"/>
          <w:sz w:val="24"/>
          <w:szCs w:val="24"/>
        </w:rPr>
        <w:t xml:space="preserve">, or </w:t>
      </w:r>
      <w:r w:rsidRPr="00B676AF">
        <w:rPr>
          <w:rFonts w:ascii="Times New Roman" w:hAnsi="Times New Roman" w:cs="Times New Roman"/>
          <w:i/>
          <w:iCs/>
          <w:sz w:val="24"/>
          <w:szCs w:val="24"/>
        </w:rPr>
        <w:t>secondary / secondary special</w:t>
      </w:r>
      <w:r w:rsidRPr="00B676AF">
        <w:rPr>
          <w:rFonts w:ascii="Times New Roman" w:hAnsi="Times New Roman" w:cs="Times New Roman"/>
          <w:sz w:val="24"/>
          <w:szCs w:val="24"/>
        </w:rPr>
        <w:t xml:space="preserve">; (9) the applicant’s marital status, categorized as </w:t>
      </w:r>
      <w:r w:rsidRPr="00B676AF">
        <w:rPr>
          <w:rFonts w:ascii="Times New Roman" w:hAnsi="Times New Roman" w:cs="Times New Roman"/>
          <w:i/>
          <w:iCs/>
          <w:sz w:val="24"/>
          <w:szCs w:val="24"/>
        </w:rPr>
        <w:t>civil marriage</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married</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separated</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single / not married</w:t>
      </w:r>
      <w:r w:rsidRPr="00B676AF">
        <w:rPr>
          <w:rFonts w:ascii="Times New Roman" w:hAnsi="Times New Roman" w:cs="Times New Roman"/>
          <w:sz w:val="24"/>
          <w:szCs w:val="24"/>
        </w:rPr>
        <w:t xml:space="preserve">, or </w:t>
      </w:r>
      <w:r w:rsidRPr="00B676AF">
        <w:rPr>
          <w:rFonts w:ascii="Times New Roman" w:hAnsi="Times New Roman" w:cs="Times New Roman"/>
          <w:i/>
          <w:iCs/>
          <w:sz w:val="24"/>
          <w:szCs w:val="24"/>
        </w:rPr>
        <w:t>widow</w:t>
      </w:r>
      <w:r w:rsidRPr="00B676AF">
        <w:rPr>
          <w:rFonts w:ascii="Times New Roman" w:hAnsi="Times New Roman" w:cs="Times New Roman"/>
          <w:sz w:val="24"/>
          <w:szCs w:val="24"/>
        </w:rPr>
        <w:t xml:space="preserve">; (10) the applicant’s housing type, categorized as </w:t>
      </w:r>
      <w:r w:rsidRPr="00B676AF">
        <w:rPr>
          <w:rFonts w:ascii="Times New Roman" w:hAnsi="Times New Roman" w:cs="Times New Roman"/>
          <w:i/>
          <w:iCs/>
          <w:sz w:val="24"/>
          <w:szCs w:val="24"/>
        </w:rPr>
        <w:t>co-op apartment</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house / apartment</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municipal apartment</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office apartment</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rented apartment</w:t>
      </w:r>
      <w:r w:rsidRPr="00B676AF">
        <w:rPr>
          <w:rFonts w:ascii="Times New Roman" w:hAnsi="Times New Roman" w:cs="Times New Roman"/>
          <w:sz w:val="24"/>
          <w:szCs w:val="24"/>
        </w:rPr>
        <w:t xml:space="preserve">, or </w:t>
      </w:r>
      <w:r w:rsidRPr="00B676AF">
        <w:rPr>
          <w:rFonts w:ascii="Times New Roman" w:hAnsi="Times New Roman" w:cs="Times New Roman"/>
          <w:i/>
          <w:iCs/>
          <w:sz w:val="24"/>
          <w:szCs w:val="24"/>
        </w:rPr>
        <w:t>with parents</w:t>
      </w:r>
      <w:r w:rsidRPr="00B676AF">
        <w:rPr>
          <w:rFonts w:ascii="Times New Roman" w:hAnsi="Times New Roman" w:cs="Times New Roman"/>
          <w:sz w:val="24"/>
          <w:szCs w:val="24"/>
        </w:rPr>
        <w:t xml:space="preserve">; (11) the applicant’s age in days; (12) the number of days the applicant has been either employed or unemployed; (13) whether the applicant provided a mobile phone number; (14) whether the applicant provided a work phone number; (15) whether the applicant provided a phone number; (16) whether the applicant provided an e-mail address; (17) the applicant’s occupation type, categorized as </w:t>
      </w:r>
      <w:r w:rsidRPr="00B676AF">
        <w:rPr>
          <w:rFonts w:ascii="Times New Roman" w:hAnsi="Times New Roman" w:cs="Times New Roman"/>
          <w:i/>
          <w:iCs/>
          <w:sz w:val="24"/>
          <w:szCs w:val="24"/>
        </w:rPr>
        <w:t>accountants</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cleaning staff</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cooking staff</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core staff</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drivers</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HR staff</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high skill tech staff</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IT staff</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laborers</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low-skill laborers</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managers</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medicine staff</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private security staff</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realty agents</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sales staff</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secretaries</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 xml:space="preserve">security staff, </w:t>
      </w:r>
      <w:r w:rsidRPr="00B676AF">
        <w:rPr>
          <w:rFonts w:ascii="Times New Roman" w:hAnsi="Times New Roman" w:cs="Times New Roman"/>
          <w:sz w:val="24"/>
          <w:szCs w:val="24"/>
        </w:rPr>
        <w:t xml:space="preserve">or </w:t>
      </w:r>
      <w:r w:rsidRPr="00B676AF">
        <w:rPr>
          <w:rFonts w:ascii="Times New Roman" w:hAnsi="Times New Roman" w:cs="Times New Roman"/>
          <w:i/>
          <w:iCs/>
          <w:sz w:val="24"/>
          <w:szCs w:val="24"/>
        </w:rPr>
        <w:t>waiters/barmen staff</w:t>
      </w:r>
      <w:r w:rsidRPr="00B676AF">
        <w:rPr>
          <w:rFonts w:ascii="Times New Roman" w:hAnsi="Times New Roman" w:cs="Times New Roman"/>
          <w:sz w:val="24"/>
          <w:szCs w:val="24"/>
        </w:rPr>
        <w:t>; and (18) the number of people in the applicant’s family.</w:t>
      </w:r>
      <w:r w:rsidR="00495082">
        <w:rPr>
          <w:rFonts w:ascii="Times New Roman" w:hAnsi="Times New Roman" w:cs="Times New Roman"/>
          <w:sz w:val="24"/>
          <w:szCs w:val="24"/>
        </w:rPr>
        <w:t xml:space="preserve">  There are 47 IDs that each have two applications associated with them, which are in fact different applications submitted at different times.</w:t>
      </w:r>
      <w:r w:rsidR="007C4FE9">
        <w:rPr>
          <w:rFonts w:ascii="Times New Roman" w:hAnsi="Times New Roman" w:cs="Times New Roman"/>
          <w:sz w:val="24"/>
          <w:szCs w:val="24"/>
        </w:rPr>
        <w:t xml:space="preserve">  None of these duplicated </w:t>
      </w:r>
      <w:r w:rsidR="007C4FE9">
        <w:rPr>
          <w:rFonts w:ascii="Times New Roman" w:hAnsi="Times New Roman" w:cs="Times New Roman"/>
          <w:sz w:val="24"/>
          <w:szCs w:val="24"/>
        </w:rPr>
        <w:lastRenderedPageBreak/>
        <w:t xml:space="preserve">IDs </w:t>
      </w:r>
      <w:r w:rsidR="00794824">
        <w:rPr>
          <w:rFonts w:ascii="Times New Roman" w:hAnsi="Times New Roman" w:cs="Times New Roman"/>
          <w:sz w:val="24"/>
          <w:szCs w:val="24"/>
        </w:rPr>
        <w:t xml:space="preserve">appear in the payment history </w:t>
      </w:r>
      <w:r w:rsidR="007C4FE9">
        <w:rPr>
          <w:rFonts w:ascii="Times New Roman" w:hAnsi="Times New Roman" w:cs="Times New Roman"/>
          <w:sz w:val="24"/>
          <w:szCs w:val="24"/>
        </w:rPr>
        <w:t>table.</w:t>
      </w:r>
    </w:p>
    <w:p w14:paraId="633F1840" w14:textId="6D758EA9" w:rsidR="00D12B4B" w:rsidRPr="00B676AF" w:rsidRDefault="00D12B4B" w:rsidP="00D11DEC">
      <w:pPr>
        <w:widowControl w:val="0"/>
        <w:spacing w:line="480" w:lineRule="auto"/>
        <w:contextualSpacing/>
        <w:rPr>
          <w:rFonts w:ascii="Times New Roman" w:hAnsi="Times New Roman" w:cs="Times New Roman"/>
          <w:b/>
          <w:bCs/>
          <w:i/>
          <w:iCs/>
          <w:sz w:val="24"/>
          <w:szCs w:val="24"/>
        </w:rPr>
      </w:pPr>
      <w:r w:rsidRPr="00B676AF">
        <w:rPr>
          <w:rFonts w:ascii="Times New Roman" w:hAnsi="Times New Roman" w:cs="Times New Roman"/>
          <w:b/>
          <w:bCs/>
          <w:i/>
          <w:iCs/>
          <w:sz w:val="24"/>
          <w:szCs w:val="24"/>
        </w:rPr>
        <w:t>The Payment History Table: credit_record.csv</w:t>
      </w:r>
    </w:p>
    <w:p w14:paraId="51EEDC69" w14:textId="04115B4E" w:rsidR="00D12B4B" w:rsidRPr="00B676AF" w:rsidRDefault="00D12B4B" w:rsidP="00D11DEC">
      <w:pPr>
        <w:widowControl w:val="0"/>
        <w:spacing w:line="480" w:lineRule="auto"/>
        <w:ind w:firstLine="720"/>
        <w:contextualSpacing/>
        <w:rPr>
          <w:rFonts w:ascii="Times New Roman" w:hAnsi="Times New Roman" w:cs="Times New Roman"/>
          <w:sz w:val="24"/>
          <w:szCs w:val="24"/>
        </w:rPr>
      </w:pPr>
      <w:r w:rsidRPr="00B676AF">
        <w:rPr>
          <w:rFonts w:ascii="Times New Roman" w:hAnsi="Times New Roman" w:cs="Times New Roman"/>
          <w:sz w:val="24"/>
          <w:szCs w:val="24"/>
        </w:rPr>
        <w:t xml:space="preserve">The unit of observation for the payment history table is a month of payment status history associated with an individual. There are multiple rows for individuals who have more than one month of payment history. For each row, there are three attributes: (1) a personal identifier for the person, which matches with the identifier in the applications record table when a person is represented in both tables; (2) how many months ago the row’s data is from; and (3) the payment status for the given person in that month, categorized as </w:t>
      </w:r>
      <w:r w:rsidRPr="00B676AF">
        <w:rPr>
          <w:rFonts w:ascii="Times New Roman" w:hAnsi="Times New Roman" w:cs="Times New Roman"/>
          <w:i/>
          <w:iCs/>
          <w:sz w:val="24"/>
          <w:szCs w:val="24"/>
        </w:rPr>
        <w:t>1-29 days past due</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30-59 days past due</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60-89 days overdue</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90-119 days overdue</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120-149 days overdue</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overdue or bad debt</w:t>
      </w:r>
      <w:r w:rsidR="001133F0" w:rsidRPr="00B676AF">
        <w:rPr>
          <w:rFonts w:ascii="Times New Roman" w:hAnsi="Times New Roman" w:cs="Times New Roman"/>
          <w:i/>
          <w:iCs/>
          <w:sz w:val="24"/>
          <w:szCs w:val="24"/>
        </w:rPr>
        <w:t>s</w:t>
      </w:r>
      <w:r w:rsidR="001133F0" w:rsidRPr="00B676AF">
        <w:rPr>
          <w:rFonts w:ascii="Times New Roman" w:hAnsi="Times New Roman" w:cs="Times New Roman"/>
          <w:sz w:val="24"/>
          <w:szCs w:val="24"/>
        </w:rPr>
        <w:t xml:space="preserve"> /</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write-offs for more than 150 days</w:t>
      </w:r>
      <w:r w:rsidRPr="00B676AF">
        <w:rPr>
          <w:rFonts w:ascii="Times New Roman" w:hAnsi="Times New Roman" w:cs="Times New Roman"/>
          <w:sz w:val="24"/>
          <w:szCs w:val="24"/>
        </w:rPr>
        <w:t xml:space="preserve">, </w:t>
      </w:r>
      <w:r w:rsidRPr="00B676AF">
        <w:rPr>
          <w:rFonts w:ascii="Times New Roman" w:hAnsi="Times New Roman" w:cs="Times New Roman"/>
          <w:i/>
          <w:iCs/>
          <w:sz w:val="24"/>
          <w:szCs w:val="24"/>
        </w:rPr>
        <w:t>paid off that month</w:t>
      </w:r>
      <w:r w:rsidRPr="00B676AF">
        <w:rPr>
          <w:rFonts w:ascii="Times New Roman" w:hAnsi="Times New Roman" w:cs="Times New Roman"/>
          <w:sz w:val="24"/>
          <w:szCs w:val="24"/>
        </w:rPr>
        <w:t xml:space="preserve">, or </w:t>
      </w:r>
      <w:r w:rsidRPr="00B676AF">
        <w:rPr>
          <w:rFonts w:ascii="Times New Roman" w:hAnsi="Times New Roman" w:cs="Times New Roman"/>
          <w:i/>
          <w:iCs/>
          <w:sz w:val="24"/>
          <w:szCs w:val="24"/>
        </w:rPr>
        <w:t>no loan for the month</w:t>
      </w:r>
      <w:r w:rsidRPr="00B676AF">
        <w:rPr>
          <w:rFonts w:ascii="Times New Roman" w:hAnsi="Times New Roman" w:cs="Times New Roman"/>
          <w:sz w:val="24"/>
          <w:szCs w:val="24"/>
        </w:rPr>
        <w:t xml:space="preserve">. </w:t>
      </w:r>
      <w:commentRangeEnd w:id="1"/>
      <w:r w:rsidR="00495082">
        <w:rPr>
          <w:rStyle w:val="CommentReference"/>
        </w:rPr>
        <w:commentReference w:id="1"/>
      </w:r>
      <w:commentRangeEnd w:id="2"/>
      <w:r>
        <w:rPr>
          <w:rStyle w:val="CommentReference"/>
        </w:rPr>
        <w:commentReference w:id="2"/>
      </w:r>
      <w:commentRangeEnd w:id="3"/>
      <w:r>
        <w:rPr>
          <w:rStyle w:val="CommentReference"/>
        </w:rPr>
        <w:commentReference w:id="3"/>
      </w:r>
    </w:p>
    <w:p w14:paraId="124F7DD1" w14:textId="3A4D509A" w:rsidR="003806CB" w:rsidRPr="00B676AF" w:rsidRDefault="00206E33" w:rsidP="00D11DEC">
      <w:pPr>
        <w:widowControl w:val="0"/>
        <w:spacing w:line="480" w:lineRule="auto"/>
        <w:contextualSpacing/>
        <w:jc w:val="center"/>
        <w:rPr>
          <w:rFonts w:ascii="Times New Roman" w:hAnsi="Times New Roman" w:cs="Times New Roman"/>
          <w:b/>
          <w:bCs/>
          <w:sz w:val="24"/>
          <w:szCs w:val="24"/>
        </w:rPr>
      </w:pPr>
      <w:commentRangeStart w:id="4"/>
      <w:r w:rsidRPr="00B676AF">
        <w:rPr>
          <w:rFonts w:ascii="Times New Roman" w:hAnsi="Times New Roman" w:cs="Times New Roman"/>
          <w:b/>
          <w:bCs/>
          <w:sz w:val="24"/>
          <w:szCs w:val="24"/>
        </w:rPr>
        <w:t>Methodology</w:t>
      </w:r>
    </w:p>
    <w:p w14:paraId="3724FAC6" w14:textId="7A9D2F53" w:rsidR="003806CB" w:rsidRPr="00B676AF" w:rsidRDefault="002E758A" w:rsidP="00D11DEC">
      <w:pPr>
        <w:widowControl w:val="0"/>
        <w:spacing w:line="480" w:lineRule="auto"/>
        <w:ind w:firstLine="720"/>
        <w:contextualSpacing/>
        <w:rPr>
          <w:rFonts w:ascii="Times New Roman" w:hAnsi="Times New Roman" w:cs="Times New Roman"/>
          <w:sz w:val="24"/>
          <w:szCs w:val="24"/>
        </w:rPr>
      </w:pPr>
      <w:r w:rsidRPr="00B676AF">
        <w:rPr>
          <w:rFonts w:ascii="Times New Roman" w:hAnsi="Times New Roman" w:cs="Times New Roman"/>
          <w:sz w:val="24"/>
          <w:szCs w:val="24"/>
        </w:rPr>
        <w:t xml:space="preserve">The </w:t>
      </w:r>
      <w:r w:rsidR="00305AB0">
        <w:rPr>
          <w:rFonts w:ascii="Times New Roman" w:hAnsi="Times New Roman" w:cs="Times New Roman"/>
          <w:sz w:val="24"/>
          <w:szCs w:val="24"/>
        </w:rPr>
        <w:t xml:space="preserve">methodology </w:t>
      </w:r>
      <w:r w:rsidRPr="00B676AF">
        <w:rPr>
          <w:rFonts w:ascii="Times New Roman" w:hAnsi="Times New Roman" w:cs="Times New Roman"/>
          <w:sz w:val="24"/>
          <w:szCs w:val="24"/>
        </w:rPr>
        <w:t xml:space="preserve">of this project </w:t>
      </w:r>
      <w:r>
        <w:rPr>
          <w:rFonts w:ascii="Times New Roman" w:hAnsi="Times New Roman" w:cs="Times New Roman"/>
          <w:sz w:val="24"/>
          <w:szCs w:val="24"/>
        </w:rPr>
        <w:t xml:space="preserve">can be summarized in three steps.  First, we </w:t>
      </w:r>
      <w:r w:rsidR="00305AB0">
        <w:rPr>
          <w:rFonts w:ascii="Times New Roman" w:hAnsi="Times New Roman" w:cs="Times New Roman"/>
          <w:sz w:val="24"/>
          <w:szCs w:val="24"/>
        </w:rPr>
        <w:t>generate</w:t>
      </w:r>
      <w:r w:rsidR="003A420F">
        <w:rPr>
          <w:rFonts w:ascii="Times New Roman" w:hAnsi="Times New Roman" w:cs="Times New Roman"/>
          <w:sz w:val="24"/>
          <w:szCs w:val="24"/>
        </w:rPr>
        <w:t>d</w:t>
      </w:r>
      <w:r w:rsidRPr="00B676AF">
        <w:rPr>
          <w:rFonts w:ascii="Times New Roman" w:hAnsi="Times New Roman" w:cs="Times New Roman"/>
          <w:sz w:val="24"/>
          <w:szCs w:val="24"/>
        </w:rPr>
        <w:t xml:space="preserve"> a </w:t>
      </w:r>
      <w:r w:rsidRPr="00B676AF">
        <w:rPr>
          <w:rFonts w:ascii="Times New Roman" w:hAnsi="Times New Roman" w:cs="Times New Roman"/>
          <w:i/>
          <w:iCs/>
          <w:sz w:val="24"/>
          <w:szCs w:val="24"/>
        </w:rPr>
        <w:t xml:space="preserve">reliability measure </w:t>
      </w:r>
      <w:r>
        <w:rPr>
          <w:rFonts w:ascii="Times New Roman" w:hAnsi="Times New Roman" w:cs="Times New Roman"/>
          <w:sz w:val="24"/>
          <w:szCs w:val="24"/>
        </w:rPr>
        <w:t xml:space="preserve">for </w:t>
      </w:r>
      <w:r w:rsidR="00305AB0">
        <w:rPr>
          <w:rFonts w:ascii="Times New Roman" w:hAnsi="Times New Roman" w:cs="Times New Roman"/>
          <w:sz w:val="24"/>
          <w:szCs w:val="24"/>
        </w:rPr>
        <w:t>each</w:t>
      </w:r>
      <w:r>
        <w:rPr>
          <w:rFonts w:ascii="Times New Roman" w:hAnsi="Times New Roman" w:cs="Times New Roman"/>
          <w:sz w:val="24"/>
          <w:szCs w:val="24"/>
        </w:rPr>
        <w:t xml:space="preserve"> ID directly from its </w:t>
      </w:r>
      <w:r w:rsidRPr="00B676AF">
        <w:rPr>
          <w:rFonts w:ascii="Times New Roman" w:hAnsi="Times New Roman" w:cs="Times New Roman"/>
          <w:sz w:val="24"/>
          <w:szCs w:val="24"/>
        </w:rPr>
        <w:t>payment status histor</w:t>
      </w:r>
      <w:r>
        <w:rPr>
          <w:rFonts w:ascii="Times New Roman" w:hAnsi="Times New Roman" w:cs="Times New Roman"/>
          <w:sz w:val="24"/>
          <w:szCs w:val="24"/>
        </w:rPr>
        <w:t>y</w:t>
      </w:r>
      <w:r w:rsidRPr="00B676AF">
        <w:rPr>
          <w:rFonts w:ascii="Times New Roman" w:hAnsi="Times New Roman" w:cs="Times New Roman"/>
          <w:sz w:val="24"/>
          <w:szCs w:val="24"/>
        </w:rPr>
        <w:t xml:space="preserve"> </w:t>
      </w:r>
      <w:r>
        <w:rPr>
          <w:rFonts w:ascii="Times New Roman" w:hAnsi="Times New Roman" w:cs="Times New Roman"/>
          <w:sz w:val="24"/>
          <w:szCs w:val="24"/>
        </w:rPr>
        <w:t>when possible.  This create</w:t>
      </w:r>
      <w:r w:rsidR="003A420F">
        <w:rPr>
          <w:rFonts w:ascii="Times New Roman" w:hAnsi="Times New Roman" w:cs="Times New Roman"/>
          <w:sz w:val="24"/>
          <w:szCs w:val="24"/>
        </w:rPr>
        <w:t>d</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reliability measure </w:t>
      </w:r>
      <w:r>
        <w:rPr>
          <w:rFonts w:ascii="Times New Roman" w:hAnsi="Times New Roman" w:cs="Times New Roman"/>
          <w:sz w:val="24"/>
          <w:szCs w:val="24"/>
        </w:rPr>
        <w:t>for the IDs for which we have payment history only and for IDs for which we have payment history and an application.  Second,</w:t>
      </w:r>
      <w:r w:rsidRPr="00B676AF">
        <w:rPr>
          <w:rFonts w:ascii="Times New Roman" w:hAnsi="Times New Roman" w:cs="Times New Roman"/>
          <w:sz w:val="24"/>
          <w:szCs w:val="24"/>
        </w:rPr>
        <w:t xml:space="preserve"> </w:t>
      </w:r>
      <w:r>
        <w:rPr>
          <w:rFonts w:ascii="Times New Roman" w:hAnsi="Times New Roman" w:cs="Times New Roman"/>
          <w:sz w:val="24"/>
          <w:szCs w:val="24"/>
        </w:rPr>
        <w:t>we b</w:t>
      </w:r>
      <w:r w:rsidRPr="00B676AF">
        <w:rPr>
          <w:rFonts w:ascii="Times New Roman" w:hAnsi="Times New Roman" w:cs="Times New Roman"/>
          <w:sz w:val="24"/>
          <w:szCs w:val="24"/>
        </w:rPr>
        <w:t>uil</w:t>
      </w:r>
      <w:r w:rsidR="003A420F">
        <w:rPr>
          <w:rFonts w:ascii="Times New Roman" w:hAnsi="Times New Roman" w:cs="Times New Roman"/>
          <w:sz w:val="24"/>
          <w:szCs w:val="24"/>
        </w:rPr>
        <w:t>t</w:t>
      </w:r>
      <w:r w:rsidRPr="00B676AF">
        <w:rPr>
          <w:rFonts w:ascii="Times New Roman" w:hAnsi="Times New Roman" w:cs="Times New Roman"/>
          <w:sz w:val="24"/>
          <w:szCs w:val="24"/>
        </w:rPr>
        <w:t xml:space="preserve"> predictive model</w:t>
      </w:r>
      <w:r>
        <w:rPr>
          <w:rFonts w:ascii="Times New Roman" w:hAnsi="Times New Roman" w:cs="Times New Roman"/>
          <w:sz w:val="24"/>
          <w:szCs w:val="24"/>
        </w:rPr>
        <w:t>s</w:t>
      </w:r>
      <w:r w:rsidRPr="00B676AF">
        <w:rPr>
          <w:rFonts w:ascii="Times New Roman" w:hAnsi="Times New Roman" w:cs="Times New Roman"/>
          <w:sz w:val="24"/>
          <w:szCs w:val="24"/>
        </w:rPr>
        <w:t xml:space="preserve"> using </w:t>
      </w:r>
      <w:r>
        <w:rPr>
          <w:rFonts w:ascii="Times New Roman" w:hAnsi="Times New Roman" w:cs="Times New Roman"/>
          <w:sz w:val="24"/>
          <w:szCs w:val="24"/>
        </w:rPr>
        <w:t xml:space="preserve">IDs for which we have both an application and a payment status history that estimates the </w:t>
      </w:r>
      <w:r w:rsidRPr="00B676AF">
        <w:rPr>
          <w:rFonts w:ascii="Times New Roman" w:hAnsi="Times New Roman" w:cs="Times New Roman"/>
          <w:i/>
          <w:iCs/>
          <w:sz w:val="24"/>
          <w:szCs w:val="24"/>
        </w:rPr>
        <w:t>reliability measure</w:t>
      </w:r>
      <w:r>
        <w:rPr>
          <w:rFonts w:ascii="Times New Roman" w:hAnsi="Times New Roman" w:cs="Times New Roman"/>
          <w:i/>
          <w:iCs/>
          <w:sz w:val="24"/>
          <w:szCs w:val="24"/>
        </w:rPr>
        <w:t xml:space="preserve"> </w:t>
      </w:r>
      <w:r w:rsidR="00305AB0">
        <w:rPr>
          <w:rFonts w:ascii="Times New Roman" w:hAnsi="Times New Roman" w:cs="Times New Roman"/>
          <w:sz w:val="24"/>
          <w:szCs w:val="24"/>
        </w:rPr>
        <w:t xml:space="preserve">as its target variable </w:t>
      </w:r>
      <w:r>
        <w:rPr>
          <w:rFonts w:ascii="Times New Roman" w:hAnsi="Times New Roman" w:cs="Times New Roman"/>
          <w:sz w:val="24"/>
          <w:szCs w:val="24"/>
        </w:rPr>
        <w:t>based on the application fields.  Third</w:t>
      </w:r>
      <w:r w:rsidRPr="00B676AF">
        <w:rPr>
          <w:rFonts w:ascii="Times New Roman" w:hAnsi="Times New Roman" w:cs="Times New Roman"/>
          <w:sz w:val="24"/>
          <w:szCs w:val="24"/>
        </w:rPr>
        <w:t xml:space="preserve">, </w:t>
      </w:r>
      <w:r>
        <w:rPr>
          <w:rFonts w:ascii="Times New Roman" w:hAnsi="Times New Roman" w:cs="Times New Roman"/>
          <w:sz w:val="24"/>
          <w:szCs w:val="24"/>
        </w:rPr>
        <w:t xml:space="preserve">we </w:t>
      </w:r>
      <w:r w:rsidR="0026087F">
        <w:rPr>
          <w:rFonts w:ascii="Times New Roman" w:hAnsi="Times New Roman" w:cs="Times New Roman"/>
          <w:sz w:val="24"/>
          <w:szCs w:val="24"/>
        </w:rPr>
        <w:t>can use</w:t>
      </w:r>
      <w:r>
        <w:rPr>
          <w:rFonts w:ascii="Times New Roman" w:hAnsi="Times New Roman" w:cs="Times New Roman"/>
          <w:sz w:val="24"/>
          <w:szCs w:val="24"/>
        </w:rPr>
        <w:t xml:space="preserve"> the best model </w:t>
      </w:r>
      <w:r w:rsidRPr="00B676AF">
        <w:rPr>
          <w:rFonts w:ascii="Times New Roman" w:hAnsi="Times New Roman" w:cs="Times New Roman"/>
          <w:sz w:val="24"/>
          <w:szCs w:val="24"/>
        </w:rPr>
        <w:t xml:space="preserve">to estimate the </w:t>
      </w:r>
      <w:r w:rsidRPr="002E758A">
        <w:rPr>
          <w:rFonts w:ascii="Times New Roman" w:hAnsi="Times New Roman" w:cs="Times New Roman"/>
          <w:i/>
          <w:iCs/>
          <w:sz w:val="24"/>
          <w:szCs w:val="24"/>
        </w:rPr>
        <w:t>reliability measure</w:t>
      </w:r>
      <w:r w:rsidRPr="00B676AF">
        <w:rPr>
          <w:rFonts w:ascii="Times New Roman" w:hAnsi="Times New Roman" w:cs="Times New Roman"/>
          <w:sz w:val="24"/>
          <w:szCs w:val="24"/>
        </w:rPr>
        <w:t xml:space="preserve"> from the application fields for th</w:t>
      </w:r>
      <w:r>
        <w:rPr>
          <w:rFonts w:ascii="Times New Roman" w:hAnsi="Times New Roman" w:cs="Times New Roman"/>
          <w:sz w:val="24"/>
          <w:szCs w:val="24"/>
        </w:rPr>
        <w:t>ose IDs for which we have an application but no payment history</w:t>
      </w:r>
      <w:r w:rsidRPr="00B676AF">
        <w:rPr>
          <w:rFonts w:ascii="Times New Roman" w:hAnsi="Times New Roman" w:cs="Times New Roman"/>
          <w:sz w:val="24"/>
          <w:szCs w:val="24"/>
        </w:rPr>
        <w:t>.</w:t>
      </w:r>
      <w:r>
        <w:rPr>
          <w:rFonts w:ascii="Times New Roman" w:hAnsi="Times New Roman" w:cs="Times New Roman"/>
          <w:sz w:val="24"/>
          <w:szCs w:val="24"/>
        </w:rPr>
        <w:t xml:space="preserve">  </w:t>
      </w:r>
      <w:r w:rsidR="00354888">
        <w:rPr>
          <w:rFonts w:ascii="Times New Roman" w:hAnsi="Times New Roman" w:cs="Times New Roman"/>
          <w:sz w:val="24"/>
          <w:szCs w:val="24"/>
        </w:rPr>
        <w:t xml:space="preserve">These three steps will ensure that we have a consistent measure of payment reliability as long as we have at least a credit card application or a payment status history.  </w:t>
      </w:r>
    </w:p>
    <w:p w14:paraId="200DCD6D" w14:textId="7B2D75A4" w:rsidR="00354888" w:rsidRDefault="00305AB0" w:rsidP="00D11DEC">
      <w:pPr>
        <w:widowControl w:val="0"/>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Generat</w:t>
      </w:r>
      <w:r w:rsidR="00126E13">
        <w:rPr>
          <w:rFonts w:ascii="Times New Roman" w:hAnsi="Times New Roman" w:cs="Times New Roman"/>
          <w:b/>
          <w:bCs/>
          <w:sz w:val="24"/>
          <w:szCs w:val="24"/>
        </w:rPr>
        <w:t>e</w:t>
      </w:r>
      <w:r w:rsidR="00354888">
        <w:rPr>
          <w:rFonts w:ascii="Times New Roman" w:hAnsi="Times New Roman" w:cs="Times New Roman"/>
          <w:b/>
          <w:bCs/>
          <w:sz w:val="24"/>
          <w:szCs w:val="24"/>
        </w:rPr>
        <w:t xml:space="preserve"> a Reliability Measure</w:t>
      </w:r>
      <w:r>
        <w:rPr>
          <w:rFonts w:ascii="Times New Roman" w:hAnsi="Times New Roman" w:cs="Times New Roman"/>
          <w:b/>
          <w:bCs/>
          <w:sz w:val="24"/>
          <w:szCs w:val="24"/>
        </w:rPr>
        <w:t xml:space="preserve"> from Payment Status History</w:t>
      </w:r>
    </w:p>
    <w:p w14:paraId="1CEB60B4" w14:textId="0D862362" w:rsidR="00305AB0" w:rsidRPr="00305AB0" w:rsidRDefault="00305AB0"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Two different approaches were taken to generating a </w:t>
      </w:r>
      <w:r>
        <w:rPr>
          <w:rFonts w:ascii="Times New Roman" w:hAnsi="Times New Roman" w:cs="Times New Roman"/>
          <w:i/>
          <w:iCs/>
          <w:sz w:val="24"/>
          <w:szCs w:val="24"/>
        </w:rPr>
        <w:t>reliability measure</w:t>
      </w:r>
      <w:r>
        <w:rPr>
          <w:rFonts w:ascii="Times New Roman" w:hAnsi="Times New Roman" w:cs="Times New Roman"/>
          <w:sz w:val="24"/>
          <w:szCs w:val="24"/>
        </w:rPr>
        <w:t xml:space="preserve"> for each ID.  </w:t>
      </w:r>
      <w:r>
        <w:rPr>
          <w:rFonts w:ascii="Times New Roman" w:hAnsi="Times New Roman" w:cs="Times New Roman"/>
          <w:sz w:val="24"/>
          <w:szCs w:val="24"/>
        </w:rPr>
        <w:lastRenderedPageBreak/>
        <w:t>The first was to create a single number that represented reliability, as a credit score does.  The second was to use the distribution of payment statuses itself for modeling, allowing for the flexibility to interpret the meaning of the predicted distribution afterwards.</w:t>
      </w:r>
    </w:p>
    <w:p w14:paraId="38CC58AD" w14:textId="76BA8812" w:rsidR="00532173" w:rsidRDefault="002813D9" w:rsidP="00D11DEC">
      <w:pPr>
        <w:widowControl w:val="0"/>
        <w:spacing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 xml:space="preserve">Numeric Reliability Scores: </w:t>
      </w:r>
      <w:r w:rsidR="00532173" w:rsidRPr="00354888">
        <w:rPr>
          <w:rFonts w:ascii="Times New Roman" w:hAnsi="Times New Roman" w:cs="Times New Roman"/>
          <w:b/>
          <w:bCs/>
          <w:i/>
          <w:iCs/>
          <w:sz w:val="24"/>
          <w:szCs w:val="24"/>
        </w:rPr>
        <w:t>Reliability as a Single Number</w:t>
      </w:r>
    </w:p>
    <w:tbl>
      <w:tblPr>
        <w:tblStyle w:val="TableGrid"/>
        <w:tblpPr w:leftFromText="180" w:rightFromText="180" w:vertAnchor="text" w:horzAnchor="margin" w:tblpXSpec="right" w:tblpY="683"/>
        <w:tblOverlap w:val="never"/>
        <w:tblW w:w="5400" w:type="dxa"/>
        <w:tblInd w:w="0" w:type="dxa"/>
        <w:tblLook w:val="04A0" w:firstRow="1" w:lastRow="0" w:firstColumn="1" w:lastColumn="0" w:noHBand="0" w:noVBand="1"/>
      </w:tblPr>
      <w:tblGrid>
        <w:gridCol w:w="3510"/>
        <w:gridCol w:w="1890"/>
      </w:tblGrid>
      <w:tr w:rsidR="00432AC2" w14:paraId="690EF420" w14:textId="77777777" w:rsidTr="00432AC2">
        <w:tc>
          <w:tcPr>
            <w:tcW w:w="3510" w:type="dxa"/>
            <w:shd w:val="clear" w:color="auto" w:fill="D0CECE" w:themeFill="background2" w:themeFillShade="E6"/>
            <w:vAlign w:val="center"/>
          </w:tcPr>
          <w:p w14:paraId="0F56B3C8" w14:textId="77777777" w:rsidR="00F46137" w:rsidRPr="005671F9" w:rsidRDefault="00F46137" w:rsidP="00D11DEC">
            <w:pPr>
              <w:widowControl w:val="0"/>
              <w:contextualSpacing/>
              <w:jc w:val="center"/>
              <w:rPr>
                <w:rFonts w:ascii="Times New Roman" w:hAnsi="Times New Roman" w:cs="Times New Roman"/>
                <w:b/>
                <w:bCs/>
                <w:sz w:val="24"/>
                <w:szCs w:val="24"/>
              </w:rPr>
            </w:pPr>
            <w:r w:rsidRPr="005671F9">
              <w:rPr>
                <w:rFonts w:ascii="Times New Roman" w:hAnsi="Times New Roman" w:cs="Times New Roman"/>
                <w:b/>
                <w:bCs/>
                <w:sz w:val="24"/>
                <w:szCs w:val="24"/>
              </w:rPr>
              <w:t>STATUS</w:t>
            </w:r>
          </w:p>
        </w:tc>
        <w:tc>
          <w:tcPr>
            <w:tcW w:w="1890" w:type="dxa"/>
            <w:shd w:val="clear" w:color="auto" w:fill="D0CECE" w:themeFill="background2" w:themeFillShade="E6"/>
            <w:vAlign w:val="center"/>
          </w:tcPr>
          <w:p w14:paraId="0C3BB156" w14:textId="77777777" w:rsidR="00F46137" w:rsidRPr="005671F9" w:rsidRDefault="00F46137" w:rsidP="00D11DEC">
            <w:pPr>
              <w:widowControl w:val="0"/>
              <w:contextualSpacing/>
              <w:jc w:val="center"/>
              <w:rPr>
                <w:rFonts w:ascii="Times New Roman" w:hAnsi="Times New Roman" w:cs="Times New Roman"/>
                <w:b/>
                <w:bCs/>
                <w:sz w:val="24"/>
                <w:szCs w:val="24"/>
              </w:rPr>
            </w:pPr>
            <w:r w:rsidRPr="005671F9">
              <w:rPr>
                <w:rFonts w:ascii="Times New Roman" w:hAnsi="Times New Roman" w:cs="Times New Roman"/>
                <w:b/>
                <w:bCs/>
                <w:sz w:val="24"/>
                <w:szCs w:val="24"/>
              </w:rPr>
              <w:t>ENCOD</w:t>
            </w:r>
            <w:r>
              <w:rPr>
                <w:rFonts w:ascii="Times New Roman" w:hAnsi="Times New Roman" w:cs="Times New Roman"/>
                <w:b/>
                <w:bCs/>
                <w:sz w:val="24"/>
                <w:szCs w:val="24"/>
              </w:rPr>
              <w:t>ING</w:t>
            </w:r>
          </w:p>
        </w:tc>
      </w:tr>
      <w:tr w:rsidR="00F46137" w14:paraId="28500A9A" w14:textId="77777777" w:rsidTr="00432AC2">
        <w:tc>
          <w:tcPr>
            <w:tcW w:w="3510" w:type="dxa"/>
            <w:vAlign w:val="center"/>
          </w:tcPr>
          <w:p w14:paraId="7DB85F31" w14:textId="77777777" w:rsidR="00F46137" w:rsidRPr="005671F9" w:rsidRDefault="00F46137" w:rsidP="00D11DEC">
            <w:pPr>
              <w:widowControl w:val="0"/>
              <w:contextualSpacing/>
              <w:jc w:val="center"/>
              <w:rPr>
                <w:rFonts w:ascii="Times New Roman" w:hAnsi="Times New Roman" w:cs="Times New Roman"/>
                <w:i/>
                <w:iCs/>
                <w:sz w:val="24"/>
                <w:szCs w:val="24"/>
              </w:rPr>
            </w:pPr>
            <w:r>
              <w:rPr>
                <w:rFonts w:ascii="Times New Roman" w:hAnsi="Times New Roman" w:cs="Times New Roman"/>
                <w:i/>
                <w:iCs/>
                <w:sz w:val="24"/>
                <w:szCs w:val="24"/>
              </w:rPr>
              <w:t>Paid on time</w:t>
            </w:r>
          </w:p>
        </w:tc>
        <w:tc>
          <w:tcPr>
            <w:tcW w:w="1890" w:type="dxa"/>
            <w:vAlign w:val="center"/>
          </w:tcPr>
          <w:p w14:paraId="2528C666" w14:textId="77777777" w:rsidR="00F46137" w:rsidRDefault="00F46137" w:rsidP="00D11DEC">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F46137" w14:paraId="40A5270A" w14:textId="77777777" w:rsidTr="00432AC2">
        <w:tc>
          <w:tcPr>
            <w:tcW w:w="3510" w:type="dxa"/>
            <w:vAlign w:val="center"/>
          </w:tcPr>
          <w:p w14:paraId="21B37DBB" w14:textId="77777777" w:rsidR="00F46137" w:rsidRPr="005671F9" w:rsidRDefault="00F46137" w:rsidP="00D11DEC">
            <w:pPr>
              <w:widowControl w:val="0"/>
              <w:contextualSpacing/>
              <w:jc w:val="center"/>
              <w:rPr>
                <w:rFonts w:ascii="Times New Roman" w:hAnsi="Times New Roman" w:cs="Times New Roman"/>
                <w:i/>
                <w:iCs/>
                <w:sz w:val="24"/>
                <w:szCs w:val="24"/>
              </w:rPr>
            </w:pPr>
            <w:r>
              <w:rPr>
                <w:rFonts w:ascii="Times New Roman" w:hAnsi="Times New Roman" w:cs="Times New Roman"/>
                <w:i/>
                <w:iCs/>
                <w:sz w:val="24"/>
                <w:szCs w:val="24"/>
              </w:rPr>
              <w:t>No loan for the month</w:t>
            </w:r>
          </w:p>
        </w:tc>
        <w:tc>
          <w:tcPr>
            <w:tcW w:w="1890" w:type="dxa"/>
            <w:vAlign w:val="center"/>
          </w:tcPr>
          <w:p w14:paraId="7DEB22DB" w14:textId="77777777" w:rsidR="00F46137" w:rsidRDefault="00F46137" w:rsidP="00D11DEC">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46137" w14:paraId="0988B1A3" w14:textId="77777777" w:rsidTr="00432AC2">
        <w:tc>
          <w:tcPr>
            <w:tcW w:w="3510" w:type="dxa"/>
            <w:vAlign w:val="center"/>
          </w:tcPr>
          <w:p w14:paraId="1AD791A9" w14:textId="77777777" w:rsidR="00F46137" w:rsidRPr="005671F9" w:rsidRDefault="00F46137" w:rsidP="00D11DEC">
            <w:pPr>
              <w:widowControl w:val="0"/>
              <w:contextualSpacing/>
              <w:jc w:val="center"/>
              <w:rPr>
                <w:rFonts w:ascii="Times New Roman" w:hAnsi="Times New Roman" w:cs="Times New Roman"/>
                <w:i/>
                <w:iCs/>
                <w:sz w:val="24"/>
                <w:szCs w:val="24"/>
              </w:rPr>
            </w:pPr>
            <w:r>
              <w:rPr>
                <w:rFonts w:ascii="Times New Roman" w:hAnsi="Times New Roman" w:cs="Times New Roman"/>
                <w:i/>
                <w:iCs/>
                <w:sz w:val="24"/>
                <w:szCs w:val="24"/>
              </w:rPr>
              <w:t>1-29 days past due</w:t>
            </w:r>
          </w:p>
        </w:tc>
        <w:tc>
          <w:tcPr>
            <w:tcW w:w="1890" w:type="dxa"/>
            <w:vAlign w:val="center"/>
          </w:tcPr>
          <w:p w14:paraId="5AFBD0DE" w14:textId="77777777" w:rsidR="00F46137" w:rsidRDefault="00F46137" w:rsidP="00D11DEC">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F46137" w14:paraId="05B67490" w14:textId="77777777" w:rsidTr="00432AC2">
        <w:tc>
          <w:tcPr>
            <w:tcW w:w="3510" w:type="dxa"/>
            <w:vAlign w:val="center"/>
          </w:tcPr>
          <w:p w14:paraId="5C137DA6" w14:textId="77777777" w:rsidR="00F46137" w:rsidRDefault="00F46137" w:rsidP="00D11DEC">
            <w:pPr>
              <w:widowControl w:val="0"/>
              <w:contextualSpacing/>
              <w:jc w:val="center"/>
              <w:rPr>
                <w:rFonts w:ascii="Times New Roman" w:hAnsi="Times New Roman" w:cs="Times New Roman"/>
                <w:sz w:val="24"/>
                <w:szCs w:val="24"/>
              </w:rPr>
            </w:pPr>
            <w:r w:rsidRPr="00B676AF">
              <w:rPr>
                <w:rFonts w:ascii="Times New Roman" w:hAnsi="Times New Roman" w:cs="Times New Roman"/>
                <w:i/>
                <w:iCs/>
                <w:sz w:val="24"/>
                <w:szCs w:val="24"/>
              </w:rPr>
              <w:t>30-59 days past due</w:t>
            </w:r>
          </w:p>
        </w:tc>
        <w:tc>
          <w:tcPr>
            <w:tcW w:w="1890" w:type="dxa"/>
            <w:vAlign w:val="center"/>
          </w:tcPr>
          <w:p w14:paraId="72C8356C" w14:textId="77777777" w:rsidR="00F46137" w:rsidRDefault="00F46137" w:rsidP="00D11DEC">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-2</w:t>
            </w:r>
          </w:p>
        </w:tc>
      </w:tr>
      <w:tr w:rsidR="00F46137" w14:paraId="78D6FCB8" w14:textId="77777777" w:rsidTr="00432AC2">
        <w:tc>
          <w:tcPr>
            <w:tcW w:w="3510" w:type="dxa"/>
            <w:vAlign w:val="center"/>
          </w:tcPr>
          <w:p w14:paraId="43A26365" w14:textId="77777777" w:rsidR="00F46137" w:rsidRDefault="00F46137" w:rsidP="00D11DEC">
            <w:pPr>
              <w:widowControl w:val="0"/>
              <w:contextualSpacing/>
              <w:jc w:val="center"/>
              <w:rPr>
                <w:rFonts w:ascii="Times New Roman" w:hAnsi="Times New Roman" w:cs="Times New Roman"/>
                <w:sz w:val="24"/>
                <w:szCs w:val="24"/>
              </w:rPr>
            </w:pPr>
            <w:r w:rsidRPr="00B676AF">
              <w:rPr>
                <w:rFonts w:ascii="Times New Roman" w:hAnsi="Times New Roman" w:cs="Times New Roman"/>
                <w:i/>
                <w:iCs/>
                <w:sz w:val="24"/>
                <w:szCs w:val="24"/>
              </w:rPr>
              <w:t>60-89 days overdue</w:t>
            </w:r>
          </w:p>
        </w:tc>
        <w:tc>
          <w:tcPr>
            <w:tcW w:w="1890" w:type="dxa"/>
            <w:vAlign w:val="center"/>
          </w:tcPr>
          <w:p w14:paraId="47CC048A" w14:textId="77777777" w:rsidR="00F46137" w:rsidRDefault="00F46137" w:rsidP="00D11DEC">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-3</w:t>
            </w:r>
          </w:p>
        </w:tc>
      </w:tr>
      <w:tr w:rsidR="00F46137" w14:paraId="2270D17E" w14:textId="77777777" w:rsidTr="00432AC2">
        <w:tc>
          <w:tcPr>
            <w:tcW w:w="3510" w:type="dxa"/>
            <w:vAlign w:val="center"/>
          </w:tcPr>
          <w:p w14:paraId="6AAA0FD5" w14:textId="77777777" w:rsidR="00F46137" w:rsidRDefault="00F46137" w:rsidP="00D11DEC">
            <w:pPr>
              <w:widowControl w:val="0"/>
              <w:contextualSpacing/>
              <w:jc w:val="center"/>
              <w:rPr>
                <w:rFonts w:ascii="Times New Roman" w:hAnsi="Times New Roman" w:cs="Times New Roman"/>
                <w:sz w:val="24"/>
                <w:szCs w:val="24"/>
              </w:rPr>
            </w:pPr>
            <w:r w:rsidRPr="00B676AF">
              <w:rPr>
                <w:rFonts w:ascii="Times New Roman" w:hAnsi="Times New Roman" w:cs="Times New Roman"/>
                <w:i/>
                <w:iCs/>
                <w:sz w:val="24"/>
                <w:szCs w:val="24"/>
              </w:rPr>
              <w:t>90-119 days overdue</w:t>
            </w:r>
          </w:p>
        </w:tc>
        <w:tc>
          <w:tcPr>
            <w:tcW w:w="1890" w:type="dxa"/>
            <w:vAlign w:val="center"/>
          </w:tcPr>
          <w:p w14:paraId="192E5B49" w14:textId="77777777" w:rsidR="00F46137" w:rsidRDefault="00F46137" w:rsidP="00D11DEC">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-4</w:t>
            </w:r>
          </w:p>
        </w:tc>
      </w:tr>
      <w:tr w:rsidR="00F46137" w14:paraId="48B8751B" w14:textId="77777777" w:rsidTr="00432AC2">
        <w:tc>
          <w:tcPr>
            <w:tcW w:w="3510" w:type="dxa"/>
            <w:vAlign w:val="center"/>
          </w:tcPr>
          <w:p w14:paraId="5D219DAC" w14:textId="77777777" w:rsidR="00F46137" w:rsidRDefault="00F46137" w:rsidP="00D11DEC">
            <w:pPr>
              <w:widowControl w:val="0"/>
              <w:contextualSpacing/>
              <w:jc w:val="center"/>
              <w:rPr>
                <w:rFonts w:ascii="Times New Roman" w:hAnsi="Times New Roman" w:cs="Times New Roman"/>
                <w:sz w:val="24"/>
                <w:szCs w:val="24"/>
              </w:rPr>
            </w:pPr>
            <w:r w:rsidRPr="00B676AF">
              <w:rPr>
                <w:rFonts w:ascii="Times New Roman" w:hAnsi="Times New Roman" w:cs="Times New Roman"/>
                <w:i/>
                <w:iCs/>
                <w:sz w:val="24"/>
                <w:szCs w:val="24"/>
              </w:rPr>
              <w:t>120-149 days overdue</w:t>
            </w:r>
          </w:p>
        </w:tc>
        <w:tc>
          <w:tcPr>
            <w:tcW w:w="1890" w:type="dxa"/>
            <w:vAlign w:val="center"/>
          </w:tcPr>
          <w:p w14:paraId="6DAAB396" w14:textId="77777777" w:rsidR="00F46137" w:rsidRDefault="00F46137" w:rsidP="00D11DEC">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-5</w:t>
            </w:r>
          </w:p>
        </w:tc>
      </w:tr>
      <w:tr w:rsidR="00F46137" w14:paraId="69029BE7" w14:textId="77777777" w:rsidTr="00432AC2">
        <w:tc>
          <w:tcPr>
            <w:tcW w:w="3510" w:type="dxa"/>
            <w:vAlign w:val="center"/>
          </w:tcPr>
          <w:p w14:paraId="67717123" w14:textId="77777777" w:rsidR="00F46137" w:rsidRDefault="00F46137" w:rsidP="00D11DEC">
            <w:pPr>
              <w:widowControl w:val="0"/>
              <w:contextualSpacing/>
              <w:jc w:val="center"/>
              <w:rPr>
                <w:rFonts w:ascii="Times New Roman" w:hAnsi="Times New Roman" w:cs="Times New Roman"/>
                <w:sz w:val="24"/>
                <w:szCs w:val="24"/>
              </w:rPr>
            </w:pPr>
            <w:r w:rsidRPr="00B676AF">
              <w:rPr>
                <w:rFonts w:ascii="Times New Roman" w:hAnsi="Times New Roman" w:cs="Times New Roman"/>
                <w:i/>
                <w:iCs/>
                <w:sz w:val="24"/>
                <w:szCs w:val="24"/>
              </w:rPr>
              <w:t>overdue or bad debts</w:t>
            </w:r>
            <w:r>
              <w:rPr>
                <w:rFonts w:ascii="Times New Roman" w:hAnsi="Times New Roman" w:cs="Times New Roman"/>
                <w:i/>
                <w:iCs/>
                <w:sz w:val="24"/>
                <w:szCs w:val="24"/>
              </w:rPr>
              <w:br/>
            </w:r>
            <w:r w:rsidRPr="00B676AF">
              <w:rPr>
                <w:rFonts w:ascii="Times New Roman" w:hAnsi="Times New Roman" w:cs="Times New Roman"/>
                <w:i/>
                <w:iCs/>
                <w:sz w:val="24"/>
                <w:szCs w:val="24"/>
              </w:rPr>
              <w:t>write-offs for more than 150 days</w:t>
            </w:r>
          </w:p>
        </w:tc>
        <w:tc>
          <w:tcPr>
            <w:tcW w:w="1890" w:type="dxa"/>
            <w:vAlign w:val="center"/>
          </w:tcPr>
          <w:p w14:paraId="060E2DE0" w14:textId="77777777" w:rsidR="00F46137" w:rsidRDefault="00F46137" w:rsidP="00D11DEC">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-6</w:t>
            </w:r>
          </w:p>
        </w:tc>
      </w:tr>
    </w:tbl>
    <w:p w14:paraId="07D23BB5" w14:textId="15254C0A" w:rsidR="002D6BBE" w:rsidRPr="00305AB0" w:rsidRDefault="00305AB0"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D38C1">
        <w:rPr>
          <w:rFonts w:ascii="Times New Roman" w:hAnsi="Times New Roman" w:cs="Times New Roman"/>
          <w:sz w:val="24"/>
          <w:szCs w:val="24"/>
        </w:rPr>
        <w:t>To generate a single number that represents an ID</w:t>
      </w:r>
      <w:r w:rsidR="007A672D">
        <w:rPr>
          <w:rFonts w:ascii="Times New Roman" w:hAnsi="Times New Roman" w:cs="Times New Roman"/>
          <w:sz w:val="24"/>
          <w:szCs w:val="24"/>
        </w:rPr>
        <w:t>’</w:t>
      </w:r>
      <w:r w:rsidR="004D38C1">
        <w:rPr>
          <w:rFonts w:ascii="Times New Roman" w:hAnsi="Times New Roman" w:cs="Times New Roman"/>
          <w:sz w:val="24"/>
          <w:szCs w:val="24"/>
        </w:rPr>
        <w:t>s payment reliability, e</w:t>
      </w:r>
      <w:r w:rsidR="005671F9">
        <w:rPr>
          <w:rFonts w:ascii="Times New Roman" w:hAnsi="Times New Roman" w:cs="Times New Roman"/>
          <w:sz w:val="24"/>
          <w:szCs w:val="24"/>
        </w:rPr>
        <w:t>ach payment status in the payment history table was encoded as an integer based on how “bad” that score as perceived to be, with “bad” payment scores encoded as negative numbers, “good” statuses as positive numbers, and “neutral” payment statuses as zero according</w:t>
      </w:r>
      <w:r w:rsidR="002D6BBE">
        <w:rPr>
          <w:rFonts w:ascii="Times New Roman" w:hAnsi="Times New Roman" w:cs="Times New Roman"/>
          <w:sz w:val="24"/>
          <w:szCs w:val="24"/>
        </w:rPr>
        <w:t xml:space="preserve">, as shown in </w:t>
      </w:r>
      <w:r w:rsidR="005671F9">
        <w:rPr>
          <w:rFonts w:ascii="Times New Roman" w:hAnsi="Times New Roman" w:cs="Times New Roman"/>
          <w:sz w:val="24"/>
          <w:szCs w:val="24"/>
        </w:rPr>
        <w:t>the table on the right.</w:t>
      </w:r>
      <w:r w:rsidR="004D38C1">
        <w:rPr>
          <w:rFonts w:ascii="Times New Roman" w:hAnsi="Times New Roman" w:cs="Times New Roman"/>
          <w:sz w:val="24"/>
          <w:szCs w:val="24"/>
        </w:rPr>
        <w:t xml:space="preserve">  The more negative the encoding, the more that status is considered to reflect poor reliability.</w:t>
      </w:r>
      <w:r w:rsidR="002D6BBE">
        <w:rPr>
          <w:rFonts w:ascii="Times New Roman" w:hAnsi="Times New Roman" w:cs="Times New Roman"/>
          <w:sz w:val="24"/>
          <w:szCs w:val="24"/>
        </w:rPr>
        <w:t xml:space="preserve">  With each payment status now encoded as an integer that indicates how good or bad it is, we generated a score for each ID based on </w:t>
      </w:r>
      <w:r w:rsidR="004D38C1">
        <w:rPr>
          <w:rFonts w:ascii="Times New Roman" w:hAnsi="Times New Roman" w:cs="Times New Roman"/>
          <w:sz w:val="24"/>
          <w:szCs w:val="24"/>
        </w:rPr>
        <w:t xml:space="preserve">all the months’ payment statuses associated with that ID in the payment history table.  We used </w:t>
      </w:r>
      <w:r w:rsidR="002D6BBE">
        <w:rPr>
          <w:rFonts w:ascii="Times New Roman" w:hAnsi="Times New Roman" w:cs="Times New Roman"/>
          <w:sz w:val="24"/>
          <w:szCs w:val="24"/>
        </w:rPr>
        <w:t xml:space="preserve">weighted sums and weighted means </w:t>
      </w:r>
      <w:r w:rsidR="004D38C1">
        <w:rPr>
          <w:rFonts w:ascii="Times New Roman" w:hAnsi="Times New Roman" w:cs="Times New Roman"/>
          <w:sz w:val="24"/>
          <w:szCs w:val="24"/>
        </w:rPr>
        <w:t xml:space="preserve">with </w:t>
      </w:r>
      <w:r w:rsidR="002D6BBE">
        <w:rPr>
          <w:rFonts w:ascii="Times New Roman" w:hAnsi="Times New Roman" w:cs="Times New Roman"/>
          <w:sz w:val="24"/>
          <w:szCs w:val="24"/>
        </w:rPr>
        <w:t>different weighting functions so that payment statuses further in the past affected the score less</w:t>
      </w:r>
      <w:r w:rsidR="004D38C1">
        <w:rPr>
          <w:rFonts w:ascii="Times New Roman" w:hAnsi="Times New Roman" w:cs="Times New Roman"/>
          <w:sz w:val="24"/>
          <w:szCs w:val="24"/>
        </w:rPr>
        <w:t>.  We a</w:t>
      </w:r>
      <w:r w:rsidR="002D6BBE">
        <w:rPr>
          <w:rFonts w:ascii="Times New Roman" w:hAnsi="Times New Roman" w:cs="Times New Roman"/>
          <w:sz w:val="24"/>
          <w:szCs w:val="24"/>
        </w:rPr>
        <w:t xml:space="preserve">lso tried applying min-max regularization to the scores before and after the sum or mean was calculated.  The result </w:t>
      </w:r>
      <w:r w:rsidR="004D38C1">
        <w:rPr>
          <w:rFonts w:ascii="Times New Roman" w:hAnsi="Times New Roman" w:cs="Times New Roman"/>
          <w:sz w:val="24"/>
          <w:szCs w:val="24"/>
        </w:rPr>
        <w:t xml:space="preserve">of all of this </w:t>
      </w:r>
      <w:r w:rsidR="002D6BBE">
        <w:rPr>
          <w:rFonts w:ascii="Times New Roman" w:hAnsi="Times New Roman" w:cs="Times New Roman"/>
          <w:sz w:val="24"/>
          <w:szCs w:val="24"/>
        </w:rPr>
        <w:t xml:space="preserve">was ten different versions of a reliability score as represented by a single number, which we called NORM_SUM, LOG_SUM, NORM_MEAN, LOG_MEAN, MIN_MAX_LOG_SUM, MIN_MAX_LOG_MEAN, MIN_MAX_NORM_SUM, MIN_MAX_NORM_MEAN, MIN_MAX_SUM, </w:t>
      </w:r>
      <w:r w:rsidR="007A672D">
        <w:rPr>
          <w:rFonts w:ascii="Times New Roman" w:hAnsi="Times New Roman" w:cs="Times New Roman"/>
          <w:sz w:val="24"/>
          <w:szCs w:val="24"/>
        </w:rPr>
        <w:t>and</w:t>
      </w:r>
      <w:r w:rsidR="002D6BBE">
        <w:rPr>
          <w:rFonts w:ascii="Times New Roman" w:hAnsi="Times New Roman" w:cs="Times New Roman"/>
          <w:sz w:val="24"/>
          <w:szCs w:val="24"/>
        </w:rPr>
        <w:t xml:space="preserve"> MIN_MAX_MEAN.  By weighting each payment status score </w:t>
      </w:r>
      <w:r w:rsidR="004D38C1">
        <w:rPr>
          <w:rFonts w:ascii="Times New Roman" w:hAnsi="Times New Roman" w:cs="Times New Roman"/>
          <w:sz w:val="24"/>
          <w:szCs w:val="24"/>
        </w:rPr>
        <w:t xml:space="preserve">such that more recent payment statuses are worth more than older payment statuses, we allow for the idea </w:t>
      </w:r>
      <w:r w:rsidR="004D38C1">
        <w:rPr>
          <w:rFonts w:ascii="Times New Roman" w:hAnsi="Times New Roman" w:cs="Times New Roman"/>
          <w:sz w:val="24"/>
          <w:szCs w:val="24"/>
        </w:rPr>
        <w:lastRenderedPageBreak/>
        <w:t xml:space="preserve">that someone can show improvement with regard to their reliability in making payments.  </w:t>
      </w:r>
      <w:r w:rsidR="002D6BBE">
        <w:rPr>
          <w:rFonts w:ascii="Times New Roman" w:hAnsi="Times New Roman" w:cs="Times New Roman"/>
          <w:sz w:val="24"/>
          <w:szCs w:val="24"/>
        </w:rPr>
        <w:t>The weighted scores calculated using sums allow for those with more payment status history to achieve</w:t>
      </w:r>
      <w:r w:rsidR="004D38C1">
        <w:rPr>
          <w:rFonts w:ascii="Times New Roman" w:hAnsi="Times New Roman" w:cs="Times New Roman"/>
          <w:sz w:val="24"/>
          <w:szCs w:val="24"/>
        </w:rPr>
        <w:t xml:space="preserve"> either</w:t>
      </w:r>
      <w:r w:rsidR="002D6BBE">
        <w:rPr>
          <w:rFonts w:ascii="Times New Roman" w:hAnsi="Times New Roman" w:cs="Times New Roman"/>
          <w:sz w:val="24"/>
          <w:szCs w:val="24"/>
        </w:rPr>
        <w:t xml:space="preserve"> more negative and</w:t>
      </w:r>
      <w:r w:rsidR="2CCE593D">
        <w:rPr>
          <w:rFonts w:ascii="Times New Roman" w:hAnsi="Times New Roman" w:cs="Times New Roman"/>
          <w:sz w:val="24"/>
          <w:szCs w:val="24"/>
        </w:rPr>
        <w:t>,</w:t>
      </w:r>
      <w:r w:rsidR="002D6BBE">
        <w:rPr>
          <w:rFonts w:ascii="Times New Roman" w:hAnsi="Times New Roman" w:cs="Times New Roman"/>
          <w:sz w:val="24"/>
          <w:szCs w:val="24"/>
        </w:rPr>
        <w:t xml:space="preserve"> more positive scores than those with less payment status history, with the idea that our more extensive knowledge about them allows us to make a more certain judgement about their reliability.</w:t>
      </w:r>
      <w:commentRangeEnd w:id="4"/>
      <w:r w:rsidR="004D38C1">
        <w:rPr>
          <w:rStyle w:val="CommentReference"/>
        </w:rPr>
        <w:commentReference w:id="4"/>
      </w:r>
    </w:p>
    <w:p w14:paraId="049CBA7A" w14:textId="75410DF3" w:rsidR="00354888" w:rsidRDefault="00354888" w:rsidP="00D11DEC">
      <w:pPr>
        <w:widowControl w:val="0"/>
        <w:spacing w:line="480" w:lineRule="auto"/>
        <w:contextualSpacing/>
        <w:rPr>
          <w:rFonts w:ascii="Times New Roman" w:hAnsi="Times New Roman" w:cs="Times New Roman"/>
          <w:b/>
          <w:bCs/>
          <w:i/>
          <w:iCs/>
          <w:sz w:val="24"/>
          <w:szCs w:val="24"/>
        </w:rPr>
      </w:pPr>
      <w:commentRangeStart w:id="5"/>
      <w:r>
        <w:rPr>
          <w:rFonts w:ascii="Times New Roman" w:hAnsi="Times New Roman" w:cs="Times New Roman"/>
          <w:b/>
          <w:bCs/>
          <w:i/>
          <w:iCs/>
          <w:sz w:val="24"/>
          <w:szCs w:val="24"/>
        </w:rPr>
        <w:t>Reliability as a Distribution of Payment Statuses</w:t>
      </w:r>
    </w:p>
    <w:p w14:paraId="5BC107E8" w14:textId="37716BE1" w:rsidR="002D6BBE" w:rsidRPr="002D6BBE" w:rsidRDefault="002D6BBE"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D38C1">
        <w:rPr>
          <w:rFonts w:ascii="Times New Roman" w:hAnsi="Times New Roman" w:cs="Times New Roman"/>
          <w:sz w:val="24"/>
          <w:szCs w:val="24"/>
        </w:rPr>
        <w:t>The sec</w:t>
      </w:r>
      <w:r w:rsidR="00126E13">
        <w:rPr>
          <w:rFonts w:ascii="Times New Roman" w:hAnsi="Times New Roman" w:cs="Times New Roman"/>
          <w:sz w:val="24"/>
          <w:szCs w:val="24"/>
        </w:rPr>
        <w:t>ond technique for generating a reliability score is very straight forward.  We used the probability mass function</w:t>
      </w:r>
      <w:r w:rsidR="00F464EA">
        <w:rPr>
          <w:rFonts w:ascii="Times New Roman" w:hAnsi="Times New Roman" w:cs="Times New Roman"/>
          <w:sz w:val="24"/>
          <w:szCs w:val="24"/>
        </w:rPr>
        <w:t xml:space="preserve"> (PMF)</w:t>
      </w:r>
      <w:r w:rsidR="00126E13">
        <w:rPr>
          <w:rFonts w:ascii="Times New Roman" w:hAnsi="Times New Roman" w:cs="Times New Roman"/>
          <w:sz w:val="24"/>
          <w:szCs w:val="24"/>
        </w:rPr>
        <w:t xml:space="preserve"> of the payment status variable for an ID</w:t>
      </w:r>
      <w:r w:rsidR="00F464EA">
        <w:rPr>
          <w:rFonts w:ascii="Times New Roman" w:hAnsi="Times New Roman" w:cs="Times New Roman"/>
          <w:sz w:val="24"/>
          <w:szCs w:val="24"/>
        </w:rPr>
        <w:t>, which is simply a mapping of each payment status to the percentage of months that the person has that payment status</w:t>
      </w:r>
      <w:r w:rsidR="00126E13">
        <w:rPr>
          <w:rFonts w:ascii="Times New Roman" w:hAnsi="Times New Roman" w:cs="Times New Roman"/>
          <w:sz w:val="24"/>
          <w:szCs w:val="24"/>
        </w:rPr>
        <w:t xml:space="preserve">.  </w:t>
      </w:r>
      <w:r w:rsidR="00F464EA">
        <w:rPr>
          <w:rFonts w:ascii="Times New Roman" w:hAnsi="Times New Roman" w:cs="Times New Roman"/>
          <w:sz w:val="24"/>
          <w:szCs w:val="24"/>
        </w:rPr>
        <w:t xml:space="preserve">The idea is that if we know what percentage of months a person pays on time, does not use their credit card, is one month behind on payments, </w:t>
      </w:r>
      <w:r w:rsidR="000477E9">
        <w:rPr>
          <w:rFonts w:ascii="Times New Roman" w:hAnsi="Times New Roman" w:cs="Times New Roman"/>
          <w:sz w:val="24"/>
          <w:szCs w:val="24"/>
        </w:rPr>
        <w:t xml:space="preserve">is </w:t>
      </w:r>
      <w:r w:rsidR="00F464EA">
        <w:rPr>
          <w:rFonts w:ascii="Times New Roman" w:hAnsi="Times New Roman" w:cs="Times New Roman"/>
          <w:sz w:val="24"/>
          <w:szCs w:val="24"/>
        </w:rPr>
        <w:t xml:space="preserve">two months behind on payments, </w:t>
      </w:r>
      <w:r w:rsidR="000477E9">
        <w:rPr>
          <w:rFonts w:ascii="Times New Roman" w:hAnsi="Times New Roman" w:cs="Times New Roman"/>
          <w:sz w:val="24"/>
          <w:szCs w:val="24"/>
        </w:rPr>
        <w:t>and so forth,</w:t>
      </w:r>
      <w:r w:rsidR="00F464EA">
        <w:rPr>
          <w:rFonts w:ascii="Times New Roman" w:hAnsi="Times New Roman" w:cs="Times New Roman"/>
          <w:sz w:val="24"/>
          <w:szCs w:val="24"/>
        </w:rPr>
        <w:t xml:space="preserve"> then we</w:t>
      </w:r>
      <w:r w:rsidR="000477E9">
        <w:rPr>
          <w:rFonts w:ascii="Times New Roman" w:hAnsi="Times New Roman" w:cs="Times New Roman"/>
          <w:sz w:val="24"/>
          <w:szCs w:val="24"/>
        </w:rPr>
        <w:t xml:space="preserve"> would</w:t>
      </w:r>
      <w:r w:rsidR="00F464EA">
        <w:rPr>
          <w:rFonts w:ascii="Times New Roman" w:hAnsi="Times New Roman" w:cs="Times New Roman"/>
          <w:sz w:val="24"/>
          <w:szCs w:val="24"/>
        </w:rPr>
        <w:t xml:space="preserve"> have a good </w:t>
      </w:r>
      <w:r w:rsidR="000477E9">
        <w:rPr>
          <w:rFonts w:ascii="Times New Roman" w:hAnsi="Times New Roman" w:cs="Times New Roman"/>
          <w:sz w:val="24"/>
          <w:szCs w:val="24"/>
        </w:rPr>
        <w:t xml:space="preserve">indication </w:t>
      </w:r>
      <w:r w:rsidR="00F464EA">
        <w:rPr>
          <w:rFonts w:ascii="Times New Roman" w:hAnsi="Times New Roman" w:cs="Times New Roman"/>
          <w:sz w:val="24"/>
          <w:szCs w:val="24"/>
        </w:rPr>
        <w:t>of how reliable they are in making their payments.</w:t>
      </w:r>
    </w:p>
    <w:p w14:paraId="20B22F77" w14:textId="4C7286CB" w:rsidR="00354888" w:rsidRDefault="00354888" w:rsidP="00D11DEC">
      <w:pPr>
        <w:widowControl w:val="0"/>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Predictive Models</w:t>
      </w:r>
    </w:p>
    <w:p w14:paraId="60A9EE30" w14:textId="51D8BE18" w:rsidR="00640E41" w:rsidRPr="00640E41" w:rsidRDefault="00640E41"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We trained </w:t>
      </w:r>
      <w:r w:rsidR="007E1115">
        <w:rPr>
          <w:rFonts w:ascii="Times New Roman" w:hAnsi="Times New Roman" w:cs="Times New Roman"/>
          <w:sz w:val="24"/>
          <w:szCs w:val="24"/>
        </w:rPr>
        <w:t xml:space="preserve">three different kinds of </w:t>
      </w:r>
      <w:r>
        <w:rPr>
          <w:rFonts w:ascii="Times New Roman" w:hAnsi="Times New Roman" w:cs="Times New Roman"/>
          <w:sz w:val="24"/>
          <w:szCs w:val="24"/>
        </w:rPr>
        <w:t>models, all of which used application fields for their predictor variables and either the numeric scores or payment status PMF as their target variable.</w:t>
      </w:r>
      <w:r w:rsidR="007E1115">
        <w:rPr>
          <w:rFonts w:ascii="Times New Roman" w:hAnsi="Times New Roman" w:cs="Times New Roman"/>
          <w:sz w:val="24"/>
          <w:szCs w:val="24"/>
        </w:rPr>
        <w:t xml:space="preserve">  In what follows, we will briefly </w:t>
      </w:r>
      <w:r w:rsidR="00170127">
        <w:rPr>
          <w:rFonts w:ascii="Times New Roman" w:hAnsi="Times New Roman" w:cs="Times New Roman"/>
          <w:sz w:val="24"/>
          <w:szCs w:val="24"/>
        </w:rPr>
        <w:t xml:space="preserve">provide three things for each of the models trained: (1) a description of </w:t>
      </w:r>
      <w:r w:rsidR="007E1115">
        <w:rPr>
          <w:rFonts w:ascii="Times New Roman" w:hAnsi="Times New Roman" w:cs="Times New Roman"/>
          <w:sz w:val="24"/>
          <w:szCs w:val="24"/>
        </w:rPr>
        <w:t xml:space="preserve">the </w:t>
      </w:r>
      <w:r w:rsidR="00170127">
        <w:rPr>
          <w:rFonts w:ascii="Times New Roman" w:hAnsi="Times New Roman" w:cs="Times New Roman"/>
          <w:sz w:val="24"/>
          <w:szCs w:val="24"/>
        </w:rPr>
        <w:t>datasets on which it was trained and tested; (2) a description of the</w:t>
      </w:r>
      <w:r w:rsidR="007E1115">
        <w:rPr>
          <w:rFonts w:ascii="Times New Roman" w:hAnsi="Times New Roman" w:cs="Times New Roman"/>
          <w:sz w:val="24"/>
          <w:szCs w:val="24"/>
        </w:rPr>
        <w:t xml:space="preserve"> model</w:t>
      </w:r>
      <w:r w:rsidR="00170127">
        <w:rPr>
          <w:rFonts w:ascii="Times New Roman" w:hAnsi="Times New Roman" w:cs="Times New Roman"/>
          <w:sz w:val="24"/>
          <w:szCs w:val="24"/>
        </w:rPr>
        <w:t xml:space="preserve"> itself</w:t>
      </w:r>
      <w:r w:rsidR="007E1115">
        <w:rPr>
          <w:rFonts w:ascii="Times New Roman" w:hAnsi="Times New Roman" w:cs="Times New Roman"/>
          <w:sz w:val="24"/>
          <w:szCs w:val="24"/>
        </w:rPr>
        <w:t xml:space="preserve">, </w:t>
      </w:r>
      <w:r w:rsidR="00170127">
        <w:rPr>
          <w:rFonts w:ascii="Times New Roman" w:hAnsi="Times New Roman" w:cs="Times New Roman"/>
          <w:sz w:val="24"/>
          <w:szCs w:val="24"/>
        </w:rPr>
        <w:t xml:space="preserve">including what Python library was used to create it; and (3) the </w:t>
      </w:r>
      <w:r w:rsidR="007E1115">
        <w:rPr>
          <w:rFonts w:ascii="Times New Roman" w:hAnsi="Times New Roman" w:cs="Times New Roman"/>
          <w:sz w:val="24"/>
          <w:szCs w:val="24"/>
        </w:rPr>
        <w:t>results</w:t>
      </w:r>
      <w:r w:rsidR="00170127">
        <w:rPr>
          <w:rFonts w:ascii="Times New Roman" w:hAnsi="Times New Roman" w:cs="Times New Roman"/>
          <w:sz w:val="24"/>
          <w:szCs w:val="24"/>
        </w:rPr>
        <w:t xml:space="preserve"> of fitting the model to the dataset</w:t>
      </w:r>
      <w:r w:rsidR="007E1115">
        <w:rPr>
          <w:rFonts w:ascii="Times New Roman" w:hAnsi="Times New Roman" w:cs="Times New Roman"/>
          <w:sz w:val="24"/>
          <w:szCs w:val="24"/>
        </w:rPr>
        <w:t>.</w:t>
      </w:r>
    </w:p>
    <w:p w14:paraId="2BEA644E" w14:textId="68133A4E" w:rsidR="00354888" w:rsidRDefault="00354888" w:rsidP="00D11DEC">
      <w:pPr>
        <w:widowControl w:val="0"/>
        <w:spacing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Linear Regression</w:t>
      </w:r>
    </w:p>
    <w:p w14:paraId="24207B7D" w14:textId="4E55C821" w:rsidR="00F76D5B" w:rsidRPr="00170127" w:rsidRDefault="00F76D5B"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b/>
          <w:bCs/>
          <w:sz w:val="24"/>
          <w:szCs w:val="24"/>
        </w:rPr>
        <w:t>Dataset.</w:t>
      </w:r>
      <w:r w:rsidR="00170127">
        <w:rPr>
          <w:rFonts w:ascii="Times New Roman" w:hAnsi="Times New Roman" w:cs="Times New Roman"/>
          <w:b/>
          <w:bCs/>
          <w:sz w:val="24"/>
          <w:szCs w:val="24"/>
        </w:rPr>
        <w:t xml:space="preserve">  </w:t>
      </w:r>
      <w:r w:rsidR="00170127">
        <w:rPr>
          <w:rFonts w:ascii="Times New Roman" w:hAnsi="Times New Roman" w:cs="Times New Roman"/>
          <w:sz w:val="24"/>
          <w:szCs w:val="24"/>
        </w:rPr>
        <w:t xml:space="preserve">The dataset used for the linear regression consisted of 36,457 rows from the application table, the IDs of which also exist in the payment history </w:t>
      </w:r>
      <w:r w:rsidR="00452057">
        <w:rPr>
          <w:rFonts w:ascii="Times New Roman" w:hAnsi="Times New Roman" w:cs="Times New Roman"/>
          <w:sz w:val="24"/>
          <w:szCs w:val="24"/>
        </w:rPr>
        <w:t>table</w:t>
      </w:r>
      <w:r w:rsidR="00170127">
        <w:rPr>
          <w:rFonts w:ascii="Times New Roman" w:hAnsi="Times New Roman" w:cs="Times New Roman"/>
          <w:sz w:val="24"/>
          <w:szCs w:val="24"/>
        </w:rPr>
        <w:t xml:space="preserve">.  </w:t>
      </w:r>
      <w:r w:rsidR="00FC4B4F">
        <w:rPr>
          <w:rFonts w:ascii="Times New Roman" w:hAnsi="Times New Roman" w:cs="Times New Roman"/>
          <w:sz w:val="24"/>
          <w:szCs w:val="24"/>
        </w:rPr>
        <w:t xml:space="preserve">Numeric reliability </w:t>
      </w:r>
      <w:r w:rsidR="00FC4B4F">
        <w:rPr>
          <w:rFonts w:ascii="Times New Roman" w:hAnsi="Times New Roman" w:cs="Times New Roman"/>
          <w:sz w:val="24"/>
          <w:szCs w:val="24"/>
        </w:rPr>
        <w:lastRenderedPageBreak/>
        <w:t>scores for these IDs were generated directly from the payment statuses associated with these IDs in the payment history table, as described above.</w:t>
      </w:r>
    </w:p>
    <w:p w14:paraId="7CF53868" w14:textId="137A0A16" w:rsidR="00170127" w:rsidRPr="00170127" w:rsidRDefault="00354888"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i/>
          <w:iCs/>
          <w:sz w:val="24"/>
          <w:szCs w:val="24"/>
        </w:rPr>
        <w:tab/>
      </w:r>
      <w:r w:rsidR="003A5E95">
        <w:rPr>
          <w:rFonts w:ascii="Times New Roman" w:hAnsi="Times New Roman" w:cs="Times New Roman"/>
          <w:b/>
          <w:bCs/>
          <w:sz w:val="24"/>
          <w:szCs w:val="24"/>
        </w:rPr>
        <w:t xml:space="preserve">Model </w:t>
      </w:r>
      <w:r>
        <w:rPr>
          <w:rFonts w:ascii="Times New Roman" w:hAnsi="Times New Roman" w:cs="Times New Roman"/>
          <w:b/>
          <w:bCs/>
          <w:sz w:val="24"/>
          <w:szCs w:val="24"/>
        </w:rPr>
        <w:t>Description.</w:t>
      </w:r>
      <w:r w:rsidR="00640E41">
        <w:rPr>
          <w:rFonts w:ascii="Times New Roman" w:hAnsi="Times New Roman" w:cs="Times New Roman"/>
          <w:b/>
          <w:bCs/>
          <w:sz w:val="24"/>
          <w:szCs w:val="24"/>
        </w:rPr>
        <w:t xml:space="preserve">  </w:t>
      </w:r>
      <w:r w:rsidR="00170127">
        <w:rPr>
          <w:rFonts w:ascii="Times New Roman" w:hAnsi="Times New Roman" w:cs="Times New Roman"/>
          <w:b/>
          <w:bCs/>
          <w:i/>
          <w:iCs/>
          <w:sz w:val="24"/>
          <w:szCs w:val="24"/>
        </w:rPr>
        <w:tab/>
      </w:r>
      <w:r w:rsidR="00170127">
        <w:rPr>
          <w:rFonts w:ascii="Times New Roman" w:hAnsi="Times New Roman" w:cs="Times New Roman"/>
          <w:sz w:val="24"/>
          <w:szCs w:val="24"/>
        </w:rPr>
        <w:t xml:space="preserve">Using the formula API of the </w:t>
      </w:r>
      <w:proofErr w:type="spellStart"/>
      <w:r w:rsidR="00170127">
        <w:rPr>
          <w:rFonts w:ascii="Times New Roman" w:hAnsi="Times New Roman" w:cs="Times New Roman"/>
          <w:sz w:val="24"/>
          <w:szCs w:val="24"/>
        </w:rPr>
        <w:t>statsmodels</w:t>
      </w:r>
      <w:proofErr w:type="spellEnd"/>
      <w:r w:rsidR="00170127">
        <w:rPr>
          <w:rFonts w:ascii="Times New Roman" w:hAnsi="Times New Roman" w:cs="Times New Roman"/>
          <w:sz w:val="24"/>
          <w:szCs w:val="24"/>
        </w:rPr>
        <w:t xml:space="preserve"> </w:t>
      </w:r>
      <w:r w:rsidR="00951D5C">
        <w:rPr>
          <w:rFonts w:ascii="Times New Roman" w:hAnsi="Times New Roman" w:cs="Times New Roman"/>
          <w:sz w:val="24"/>
          <w:szCs w:val="24"/>
        </w:rPr>
        <w:t>P</w:t>
      </w:r>
      <w:r w:rsidR="00170127">
        <w:rPr>
          <w:rFonts w:ascii="Times New Roman" w:hAnsi="Times New Roman" w:cs="Times New Roman"/>
          <w:sz w:val="24"/>
          <w:szCs w:val="24"/>
        </w:rPr>
        <w:t>ython library, we fit ordinary least squares linear regression models (</w:t>
      </w:r>
      <w:proofErr w:type="spellStart"/>
      <w:r w:rsidR="003F5A09">
        <w:rPr>
          <w:rFonts w:ascii="Times New Roman" w:hAnsi="Times New Roman" w:cs="Times New Roman"/>
          <w:i/>
          <w:iCs/>
          <w:sz w:val="24"/>
          <w:szCs w:val="24"/>
        </w:rPr>
        <w:t>S</w:t>
      </w:r>
      <w:r w:rsidR="00170127" w:rsidRPr="00170127">
        <w:rPr>
          <w:rFonts w:ascii="Times New Roman" w:hAnsi="Times New Roman" w:cs="Times New Roman"/>
          <w:i/>
          <w:iCs/>
          <w:sz w:val="24"/>
          <w:szCs w:val="24"/>
        </w:rPr>
        <w:t>tatsmodels.</w:t>
      </w:r>
      <w:r w:rsidR="003F5A09">
        <w:rPr>
          <w:rFonts w:ascii="Times New Roman" w:hAnsi="Times New Roman" w:cs="Times New Roman"/>
          <w:i/>
          <w:iCs/>
          <w:sz w:val="24"/>
          <w:szCs w:val="24"/>
        </w:rPr>
        <w:t>f</w:t>
      </w:r>
      <w:r w:rsidR="00170127" w:rsidRPr="00170127">
        <w:rPr>
          <w:rFonts w:ascii="Times New Roman" w:hAnsi="Times New Roman" w:cs="Times New Roman"/>
          <w:i/>
          <w:iCs/>
          <w:sz w:val="24"/>
          <w:szCs w:val="24"/>
        </w:rPr>
        <w:t>ormula</w:t>
      </w:r>
      <w:r w:rsidR="003F5A09">
        <w:rPr>
          <w:rFonts w:ascii="Times New Roman" w:hAnsi="Times New Roman" w:cs="Times New Roman"/>
          <w:i/>
          <w:iCs/>
          <w:sz w:val="24"/>
          <w:szCs w:val="24"/>
        </w:rPr>
        <w:t>.api.ols</w:t>
      </w:r>
      <w:proofErr w:type="spellEnd"/>
      <w:r w:rsidR="00170127" w:rsidRPr="00170127">
        <w:rPr>
          <w:rFonts w:ascii="Times New Roman" w:hAnsi="Times New Roman" w:cs="Times New Roman"/>
          <w:i/>
          <w:iCs/>
          <w:sz w:val="24"/>
          <w:szCs w:val="24"/>
        </w:rPr>
        <w:t>—</w:t>
      </w:r>
      <w:proofErr w:type="spellStart"/>
      <w:r w:rsidR="00170127" w:rsidRPr="00170127">
        <w:rPr>
          <w:rFonts w:ascii="Times New Roman" w:hAnsi="Times New Roman" w:cs="Times New Roman"/>
          <w:i/>
          <w:iCs/>
          <w:sz w:val="24"/>
          <w:szCs w:val="24"/>
        </w:rPr>
        <w:t>Statsmodels</w:t>
      </w:r>
      <w:proofErr w:type="spellEnd"/>
      <w:r w:rsidR="00170127">
        <w:rPr>
          <w:rFonts w:ascii="Times New Roman" w:hAnsi="Times New Roman" w:cs="Times New Roman"/>
          <w:sz w:val="24"/>
          <w:szCs w:val="24"/>
        </w:rPr>
        <w:t xml:space="preserve">, n.d.) as descriptive models rather than as predictive models.  </w:t>
      </w:r>
      <w:r w:rsidR="004A11F4">
        <w:rPr>
          <w:rFonts w:ascii="Times New Roman" w:hAnsi="Times New Roman" w:cs="Times New Roman"/>
          <w:sz w:val="24"/>
          <w:szCs w:val="24"/>
        </w:rPr>
        <w:t>All application fields were used one at a time as predictor</w:t>
      </w:r>
      <w:r w:rsidR="004A11F4">
        <w:rPr>
          <w:rFonts w:ascii="Times New Roman" w:hAnsi="Times New Roman" w:cs="Times New Roman"/>
          <w:sz w:val="24"/>
          <w:szCs w:val="24"/>
        </w:rPr>
        <w:t>s, wit</w:t>
      </w:r>
      <w:r w:rsidR="004A11F4">
        <w:rPr>
          <w:rFonts w:ascii="Times New Roman" w:hAnsi="Times New Roman" w:cs="Times New Roman"/>
          <w:sz w:val="24"/>
          <w:szCs w:val="24"/>
        </w:rPr>
        <w:t>h the exceptio</w:t>
      </w:r>
      <w:r w:rsidR="004A11F4">
        <w:rPr>
          <w:rFonts w:ascii="Times New Roman" w:hAnsi="Times New Roman" w:cs="Times New Roman"/>
          <w:sz w:val="24"/>
          <w:szCs w:val="24"/>
        </w:rPr>
        <w:t xml:space="preserve">n </w:t>
      </w:r>
      <w:r w:rsidR="004A11F4">
        <w:rPr>
          <w:rFonts w:ascii="Times New Roman" w:hAnsi="Times New Roman" w:cs="Times New Roman"/>
          <w:sz w:val="24"/>
          <w:szCs w:val="24"/>
        </w:rPr>
        <w:t xml:space="preserve">of ID.  For the target variables, the numeric reliability scores assigned to each ID from the payment history table were used.  </w:t>
      </w:r>
      <w:r w:rsidR="00170127">
        <w:rPr>
          <w:rFonts w:ascii="Times New Roman" w:hAnsi="Times New Roman" w:cs="Times New Roman"/>
          <w:sz w:val="24"/>
          <w:szCs w:val="24"/>
        </w:rPr>
        <w:t>We</w:t>
      </w:r>
      <w:r w:rsidR="004A11F4">
        <w:rPr>
          <w:rFonts w:ascii="Times New Roman" w:hAnsi="Times New Roman" w:cs="Times New Roman"/>
          <w:sz w:val="24"/>
          <w:szCs w:val="24"/>
        </w:rPr>
        <w:t xml:space="preserve"> thus</w:t>
      </w:r>
      <w:r w:rsidR="00170127">
        <w:rPr>
          <w:rFonts w:ascii="Times New Roman" w:hAnsi="Times New Roman" w:cs="Times New Roman"/>
          <w:sz w:val="24"/>
          <w:szCs w:val="24"/>
        </w:rPr>
        <w:t xml:space="preserve"> fit a linear model for each possible predictor variable that targeted each of the ten possible numeric reliability scores.  The goal was to find if there was an</w:t>
      </w:r>
      <w:r w:rsidR="00170127">
        <w:rPr>
          <w:rFonts w:ascii="Times New Roman" w:hAnsi="Times New Roman" w:cs="Times New Roman"/>
          <w:sz w:val="24"/>
          <w:szCs w:val="24"/>
        </w:rPr>
        <w:t>y particula</w:t>
      </w:r>
      <w:r w:rsidR="00170127">
        <w:rPr>
          <w:rFonts w:ascii="Times New Roman" w:hAnsi="Times New Roman" w:cs="Times New Roman"/>
          <w:sz w:val="24"/>
          <w:szCs w:val="24"/>
        </w:rPr>
        <w:t>r version of the numeric reliability score that was more predictable than the others, and to find which predictor variables explained the most variance of each of the scores.</w:t>
      </w:r>
    </w:p>
    <w:tbl>
      <w:tblPr>
        <w:tblStyle w:val="TableGrid"/>
        <w:tblpPr w:leftFromText="180" w:rightFromText="180" w:vertAnchor="text" w:horzAnchor="margin" w:tblpXSpec="right" w:tblpY="1681"/>
        <w:tblOverlap w:val="never"/>
        <w:tblW w:w="0" w:type="auto"/>
        <w:tblInd w:w="0" w:type="dxa"/>
        <w:tblLook w:val="04A0" w:firstRow="1" w:lastRow="0" w:firstColumn="1" w:lastColumn="0" w:noHBand="0" w:noVBand="1"/>
      </w:tblPr>
      <w:tblGrid>
        <w:gridCol w:w="2561"/>
        <w:gridCol w:w="3685"/>
      </w:tblGrid>
      <w:tr w:rsidR="00432AC2" w14:paraId="0066164F" w14:textId="77777777" w:rsidTr="00D44032">
        <w:tc>
          <w:tcPr>
            <w:tcW w:w="2561" w:type="dxa"/>
            <w:shd w:val="clear" w:color="auto" w:fill="D0CECE" w:themeFill="background2" w:themeFillShade="E6"/>
            <w:vAlign w:val="center"/>
          </w:tcPr>
          <w:p w14:paraId="1324B98B" w14:textId="77777777" w:rsidR="008B45A2" w:rsidRPr="00682B43" w:rsidRDefault="008B45A2" w:rsidP="00D44032">
            <w:pPr>
              <w:widowControl w:val="0"/>
              <w:contextualSpacing/>
              <w:jc w:val="center"/>
              <w:rPr>
                <w:rFonts w:ascii="Times New Roman" w:hAnsi="Times New Roman" w:cs="Times New Roman"/>
                <w:b/>
                <w:bCs/>
                <w:sz w:val="20"/>
                <w:szCs w:val="20"/>
              </w:rPr>
            </w:pPr>
            <w:r w:rsidRPr="00682B43">
              <w:rPr>
                <w:rFonts w:ascii="Times New Roman" w:hAnsi="Times New Roman" w:cs="Times New Roman"/>
                <w:b/>
                <w:bCs/>
                <w:sz w:val="20"/>
                <w:szCs w:val="20"/>
              </w:rPr>
              <w:t>Numeric Reliability Score</w:t>
            </w:r>
          </w:p>
        </w:tc>
        <w:tc>
          <w:tcPr>
            <w:tcW w:w="3685" w:type="dxa"/>
            <w:shd w:val="clear" w:color="auto" w:fill="D0CECE" w:themeFill="background2" w:themeFillShade="E6"/>
            <w:vAlign w:val="center"/>
          </w:tcPr>
          <w:p w14:paraId="02EEC332" w14:textId="77777777" w:rsidR="008B45A2" w:rsidRDefault="008B45A2" w:rsidP="00D44032">
            <w:pPr>
              <w:widowControl w:val="0"/>
              <w:contextualSpacing/>
              <w:jc w:val="center"/>
              <w:rPr>
                <w:rFonts w:ascii="Times New Roman" w:hAnsi="Times New Roman" w:cs="Times New Roman"/>
                <w:b/>
                <w:bCs/>
                <w:sz w:val="20"/>
                <w:szCs w:val="20"/>
              </w:rPr>
            </w:pPr>
            <w:r w:rsidRPr="00682B43">
              <w:rPr>
                <w:rFonts w:ascii="Times New Roman" w:hAnsi="Times New Roman" w:cs="Times New Roman"/>
                <w:b/>
                <w:bCs/>
                <w:sz w:val="20"/>
                <w:szCs w:val="20"/>
              </w:rPr>
              <w:t>Percentage of Variance Accounted for</w:t>
            </w:r>
          </w:p>
          <w:p w14:paraId="1CC30366" w14:textId="77777777" w:rsidR="008B45A2" w:rsidRPr="00682B43" w:rsidRDefault="008B45A2" w:rsidP="00D44032">
            <w:pPr>
              <w:widowControl w:val="0"/>
              <w:contextualSpacing/>
              <w:jc w:val="center"/>
              <w:rPr>
                <w:rFonts w:ascii="Times New Roman" w:hAnsi="Times New Roman" w:cs="Times New Roman"/>
                <w:b/>
                <w:bCs/>
                <w:sz w:val="20"/>
                <w:szCs w:val="20"/>
              </w:rPr>
            </w:pPr>
            <w:r w:rsidRPr="00682B43">
              <w:rPr>
                <w:rFonts w:ascii="Times New Roman" w:hAnsi="Times New Roman" w:cs="Times New Roman"/>
                <w:b/>
                <w:bCs/>
                <w:sz w:val="20"/>
                <w:szCs w:val="20"/>
              </w:rPr>
              <w:t xml:space="preserve">by the </w:t>
            </w:r>
            <w:r w:rsidRPr="00682B43">
              <w:rPr>
                <w:rFonts w:ascii="Times New Roman" w:hAnsi="Times New Roman" w:cs="Times New Roman"/>
                <w:b/>
                <w:bCs/>
                <w:i/>
                <w:iCs/>
                <w:sz w:val="20"/>
                <w:szCs w:val="20"/>
              </w:rPr>
              <w:t xml:space="preserve">occupation type </w:t>
            </w:r>
            <w:r w:rsidRPr="00682B43">
              <w:rPr>
                <w:rFonts w:ascii="Times New Roman" w:hAnsi="Times New Roman" w:cs="Times New Roman"/>
                <w:b/>
                <w:bCs/>
                <w:sz w:val="20"/>
                <w:szCs w:val="20"/>
              </w:rPr>
              <w:t>application field</w:t>
            </w:r>
          </w:p>
        </w:tc>
      </w:tr>
      <w:tr w:rsidR="008B45A2" w14:paraId="48FE7F94" w14:textId="77777777" w:rsidTr="00D44032">
        <w:tc>
          <w:tcPr>
            <w:tcW w:w="2561" w:type="dxa"/>
            <w:vAlign w:val="center"/>
          </w:tcPr>
          <w:p w14:paraId="67728C4B"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 xml:space="preserve">NORM_SUM </w:t>
            </w:r>
          </w:p>
        </w:tc>
        <w:tc>
          <w:tcPr>
            <w:tcW w:w="3685" w:type="dxa"/>
            <w:vAlign w:val="center"/>
          </w:tcPr>
          <w:p w14:paraId="307D10E9"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0.163%</w:t>
            </w:r>
          </w:p>
        </w:tc>
      </w:tr>
      <w:tr w:rsidR="008B45A2" w14:paraId="412F9973" w14:textId="77777777" w:rsidTr="00D44032">
        <w:tc>
          <w:tcPr>
            <w:tcW w:w="2561" w:type="dxa"/>
            <w:vAlign w:val="center"/>
          </w:tcPr>
          <w:p w14:paraId="66712ECC"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LOG_SUM</w:t>
            </w:r>
          </w:p>
        </w:tc>
        <w:tc>
          <w:tcPr>
            <w:tcW w:w="3685" w:type="dxa"/>
            <w:vAlign w:val="center"/>
          </w:tcPr>
          <w:p w14:paraId="1F1D46BE"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0.189%</w:t>
            </w:r>
          </w:p>
        </w:tc>
      </w:tr>
      <w:tr w:rsidR="008B45A2" w14:paraId="7622DD42" w14:textId="77777777" w:rsidTr="00D44032">
        <w:tc>
          <w:tcPr>
            <w:tcW w:w="2561" w:type="dxa"/>
            <w:vAlign w:val="center"/>
          </w:tcPr>
          <w:p w14:paraId="5A1EB3FB"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NORM_MEAN</w:t>
            </w:r>
          </w:p>
        </w:tc>
        <w:tc>
          <w:tcPr>
            <w:tcW w:w="3685" w:type="dxa"/>
            <w:vAlign w:val="center"/>
          </w:tcPr>
          <w:p w14:paraId="66EB90E7"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0.298%</w:t>
            </w:r>
          </w:p>
        </w:tc>
      </w:tr>
      <w:tr w:rsidR="008B45A2" w14:paraId="40617C74" w14:textId="77777777" w:rsidTr="00D44032">
        <w:tc>
          <w:tcPr>
            <w:tcW w:w="2561" w:type="dxa"/>
            <w:vAlign w:val="center"/>
          </w:tcPr>
          <w:p w14:paraId="328F2A08"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LOG_MEAN</w:t>
            </w:r>
          </w:p>
        </w:tc>
        <w:tc>
          <w:tcPr>
            <w:tcW w:w="3685" w:type="dxa"/>
            <w:vAlign w:val="center"/>
          </w:tcPr>
          <w:p w14:paraId="394C54E4"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0.288%</w:t>
            </w:r>
          </w:p>
        </w:tc>
      </w:tr>
      <w:tr w:rsidR="008B45A2" w14:paraId="5A346E0A" w14:textId="77777777" w:rsidTr="00D44032">
        <w:tc>
          <w:tcPr>
            <w:tcW w:w="2561" w:type="dxa"/>
            <w:vAlign w:val="center"/>
          </w:tcPr>
          <w:p w14:paraId="76F04EDF"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MIN_MAX_LOG_SUM</w:t>
            </w:r>
          </w:p>
        </w:tc>
        <w:tc>
          <w:tcPr>
            <w:tcW w:w="3685" w:type="dxa"/>
            <w:vAlign w:val="center"/>
          </w:tcPr>
          <w:p w14:paraId="7C0EADF4"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0.401%</w:t>
            </w:r>
          </w:p>
        </w:tc>
      </w:tr>
      <w:tr w:rsidR="008B45A2" w14:paraId="0FE40211" w14:textId="77777777" w:rsidTr="00D44032">
        <w:tc>
          <w:tcPr>
            <w:tcW w:w="2561" w:type="dxa"/>
            <w:vAlign w:val="center"/>
          </w:tcPr>
          <w:p w14:paraId="286E4DFA"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MIN_MAX_LOG_MEAN</w:t>
            </w:r>
          </w:p>
        </w:tc>
        <w:tc>
          <w:tcPr>
            <w:tcW w:w="3685" w:type="dxa"/>
            <w:vAlign w:val="center"/>
          </w:tcPr>
          <w:p w14:paraId="2AB22938"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0.304%</w:t>
            </w:r>
          </w:p>
        </w:tc>
      </w:tr>
      <w:tr w:rsidR="008B45A2" w14:paraId="631929E5" w14:textId="77777777" w:rsidTr="00D44032">
        <w:tc>
          <w:tcPr>
            <w:tcW w:w="2561" w:type="dxa"/>
            <w:vAlign w:val="center"/>
          </w:tcPr>
          <w:p w14:paraId="39300CE9"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MIN_MAX_NORM_SUM</w:t>
            </w:r>
          </w:p>
        </w:tc>
        <w:tc>
          <w:tcPr>
            <w:tcW w:w="3685" w:type="dxa"/>
            <w:vAlign w:val="center"/>
          </w:tcPr>
          <w:p w14:paraId="036C0C1B"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0.433%</w:t>
            </w:r>
          </w:p>
        </w:tc>
      </w:tr>
      <w:tr w:rsidR="008B45A2" w14:paraId="4F47E391" w14:textId="77777777" w:rsidTr="00D44032">
        <w:tc>
          <w:tcPr>
            <w:tcW w:w="2561" w:type="dxa"/>
            <w:vAlign w:val="center"/>
          </w:tcPr>
          <w:p w14:paraId="576917F9"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MIN_MAX_NORM_MEAN</w:t>
            </w:r>
          </w:p>
        </w:tc>
        <w:tc>
          <w:tcPr>
            <w:tcW w:w="3685" w:type="dxa"/>
            <w:vAlign w:val="center"/>
          </w:tcPr>
          <w:p w14:paraId="75C986DE"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0.217%</w:t>
            </w:r>
          </w:p>
        </w:tc>
      </w:tr>
      <w:tr w:rsidR="008B45A2" w14:paraId="4773CA62" w14:textId="77777777" w:rsidTr="00D44032">
        <w:tc>
          <w:tcPr>
            <w:tcW w:w="2561" w:type="dxa"/>
            <w:vAlign w:val="center"/>
          </w:tcPr>
          <w:p w14:paraId="13F20154"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MIN_MAX_SUM</w:t>
            </w:r>
          </w:p>
        </w:tc>
        <w:tc>
          <w:tcPr>
            <w:tcW w:w="3685" w:type="dxa"/>
            <w:vAlign w:val="center"/>
          </w:tcPr>
          <w:p w14:paraId="4629AA37"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0.146%</w:t>
            </w:r>
          </w:p>
        </w:tc>
      </w:tr>
      <w:tr w:rsidR="008B45A2" w14:paraId="764A02EE" w14:textId="77777777" w:rsidTr="00D44032">
        <w:tc>
          <w:tcPr>
            <w:tcW w:w="2561" w:type="dxa"/>
            <w:vAlign w:val="center"/>
          </w:tcPr>
          <w:p w14:paraId="4027F99A" w14:textId="77777777" w:rsidR="008B45A2" w:rsidRPr="00682B43" w:rsidRDefault="008B45A2" w:rsidP="00D44032">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MIN_MAX_MEAN</w:t>
            </w:r>
          </w:p>
        </w:tc>
        <w:tc>
          <w:tcPr>
            <w:tcW w:w="3685" w:type="dxa"/>
            <w:vAlign w:val="center"/>
          </w:tcPr>
          <w:p w14:paraId="589F6747" w14:textId="77777777" w:rsidR="008B45A2" w:rsidRPr="00682B43" w:rsidRDefault="008B45A2" w:rsidP="00D44032">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0.246%</w:t>
            </w:r>
          </w:p>
        </w:tc>
      </w:tr>
    </w:tbl>
    <w:p w14:paraId="5EE40535" w14:textId="54C3C2CA" w:rsidR="00354888" w:rsidRPr="00170127" w:rsidRDefault="00354888"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t>Results.</w:t>
      </w:r>
      <w:r w:rsidR="00170127">
        <w:rPr>
          <w:rFonts w:ascii="Times New Roman" w:hAnsi="Times New Roman" w:cs="Times New Roman"/>
          <w:b/>
          <w:bCs/>
          <w:sz w:val="24"/>
          <w:szCs w:val="24"/>
        </w:rPr>
        <w:t xml:space="preserve">  </w:t>
      </w:r>
      <w:r w:rsidR="002813D9">
        <w:rPr>
          <w:rFonts w:ascii="Times New Roman" w:hAnsi="Times New Roman" w:cs="Times New Roman"/>
          <w:sz w:val="24"/>
          <w:szCs w:val="24"/>
        </w:rPr>
        <w:t xml:space="preserve">Of all the application fields used as predictor variables, </w:t>
      </w:r>
      <w:r w:rsidR="002813D9">
        <w:rPr>
          <w:rFonts w:ascii="Times New Roman" w:hAnsi="Times New Roman" w:cs="Times New Roman"/>
          <w:i/>
          <w:iCs/>
          <w:sz w:val="24"/>
          <w:szCs w:val="24"/>
        </w:rPr>
        <w:t xml:space="preserve">occupation </w:t>
      </w:r>
      <w:r w:rsidR="002813D9" w:rsidRPr="002813D9">
        <w:rPr>
          <w:rFonts w:ascii="Times New Roman" w:hAnsi="Times New Roman" w:cs="Times New Roman"/>
          <w:i/>
          <w:iCs/>
          <w:sz w:val="24"/>
          <w:szCs w:val="24"/>
        </w:rPr>
        <w:t>type</w:t>
      </w:r>
      <w:r w:rsidR="002813D9">
        <w:rPr>
          <w:rFonts w:ascii="Times New Roman" w:hAnsi="Times New Roman" w:cs="Times New Roman"/>
          <w:sz w:val="24"/>
          <w:szCs w:val="24"/>
        </w:rPr>
        <w:t xml:space="preserve"> explained the most variance in all of the versions of the reliability scores.  Unfortunately, the r-squared values of the models show that it never explains even one half of one percent of the variance in</w:t>
      </w:r>
      <w:r w:rsidR="00D44032">
        <w:rPr>
          <w:rFonts w:ascii="Times New Roman" w:hAnsi="Times New Roman" w:cs="Times New Roman"/>
          <w:sz w:val="24"/>
          <w:szCs w:val="24"/>
        </w:rPr>
        <w:t xml:space="preserve"> a</w:t>
      </w:r>
      <w:r w:rsidR="002813D9">
        <w:rPr>
          <w:rFonts w:ascii="Times New Roman" w:hAnsi="Times New Roman" w:cs="Times New Roman"/>
          <w:sz w:val="24"/>
          <w:szCs w:val="24"/>
        </w:rPr>
        <w:t xml:space="preserve"> reliability score.  This is shown in the table on the right.  </w:t>
      </w:r>
      <w:r w:rsidR="00170127" w:rsidRPr="002813D9">
        <w:rPr>
          <w:rFonts w:ascii="Times New Roman" w:hAnsi="Times New Roman" w:cs="Times New Roman"/>
          <w:sz w:val="24"/>
          <w:szCs w:val="24"/>
        </w:rPr>
        <w:t>Ordinarily</w:t>
      </w:r>
      <w:r w:rsidR="00170127">
        <w:rPr>
          <w:rFonts w:ascii="Times New Roman" w:hAnsi="Times New Roman" w:cs="Times New Roman"/>
          <w:sz w:val="24"/>
          <w:szCs w:val="24"/>
        </w:rPr>
        <w:t xml:space="preserve"> least squares linear regression is not a useful technique for this situation.</w:t>
      </w:r>
      <w:commentRangeEnd w:id="5"/>
      <w:r w:rsidR="004C52AD">
        <w:rPr>
          <w:rStyle w:val="CommentReference"/>
        </w:rPr>
        <w:commentReference w:id="5"/>
      </w:r>
    </w:p>
    <w:p w14:paraId="27F9F6A0" w14:textId="34529F0A" w:rsidR="00354888" w:rsidRDefault="00354888" w:rsidP="00D11DEC">
      <w:pPr>
        <w:widowControl w:val="0"/>
        <w:spacing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 xml:space="preserve">Decision Tree Regression </w:t>
      </w:r>
    </w:p>
    <w:p w14:paraId="697A76A4" w14:textId="2421C9C7" w:rsidR="003A5E95" w:rsidRPr="003A5E95" w:rsidRDefault="003A5E95"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D077C">
        <w:rPr>
          <w:rFonts w:ascii="Times New Roman" w:hAnsi="Times New Roman" w:cs="Times New Roman"/>
          <w:sz w:val="24"/>
          <w:szCs w:val="24"/>
        </w:rPr>
        <w:t xml:space="preserve">The r-squared values of the descriptive linear regression models showed that no one </w:t>
      </w:r>
      <w:r w:rsidR="00137ECB">
        <w:rPr>
          <w:rFonts w:ascii="Times New Roman" w:hAnsi="Times New Roman" w:cs="Times New Roman"/>
          <w:sz w:val="24"/>
          <w:szCs w:val="24"/>
        </w:rPr>
        <w:t xml:space="preserve">application field </w:t>
      </w:r>
      <w:r w:rsidR="000D077C">
        <w:rPr>
          <w:rFonts w:ascii="Times New Roman" w:hAnsi="Times New Roman" w:cs="Times New Roman"/>
          <w:sz w:val="24"/>
          <w:szCs w:val="24"/>
        </w:rPr>
        <w:t xml:space="preserve">could explain </w:t>
      </w:r>
      <w:r w:rsidR="00137ECB">
        <w:rPr>
          <w:rFonts w:ascii="Times New Roman" w:hAnsi="Times New Roman" w:cs="Times New Roman"/>
          <w:sz w:val="24"/>
          <w:szCs w:val="24"/>
        </w:rPr>
        <w:t xml:space="preserve">a significant amount the variance in the numeric scores.  We </w:t>
      </w:r>
      <w:r w:rsidR="00137ECB">
        <w:rPr>
          <w:rFonts w:ascii="Times New Roman" w:hAnsi="Times New Roman" w:cs="Times New Roman"/>
          <w:sz w:val="24"/>
          <w:szCs w:val="24"/>
        </w:rPr>
        <w:lastRenderedPageBreak/>
        <w:t xml:space="preserve">trained a decision tree regressor </w:t>
      </w:r>
      <w:r w:rsidR="00C91575">
        <w:rPr>
          <w:rFonts w:ascii="Times New Roman" w:hAnsi="Times New Roman" w:cs="Times New Roman"/>
          <w:sz w:val="24"/>
          <w:szCs w:val="24"/>
        </w:rPr>
        <w:t>as a predictive</w:t>
      </w:r>
      <w:r w:rsidR="00E3517B">
        <w:rPr>
          <w:rFonts w:ascii="Times New Roman" w:hAnsi="Times New Roman" w:cs="Times New Roman"/>
          <w:sz w:val="24"/>
          <w:szCs w:val="24"/>
        </w:rPr>
        <w:t xml:space="preserve"> model</w:t>
      </w:r>
      <w:r w:rsidR="00C91575">
        <w:rPr>
          <w:rFonts w:ascii="Times New Roman" w:hAnsi="Times New Roman" w:cs="Times New Roman"/>
          <w:sz w:val="24"/>
          <w:szCs w:val="24"/>
        </w:rPr>
        <w:t xml:space="preserve"> </w:t>
      </w:r>
      <w:r w:rsidR="00137ECB">
        <w:rPr>
          <w:rFonts w:ascii="Times New Roman" w:hAnsi="Times New Roman" w:cs="Times New Roman"/>
          <w:sz w:val="24"/>
          <w:szCs w:val="24"/>
        </w:rPr>
        <w:t>to see if any combinations</w:t>
      </w:r>
      <w:r w:rsidR="00E3517B">
        <w:rPr>
          <w:rFonts w:ascii="Times New Roman" w:hAnsi="Times New Roman" w:cs="Times New Roman"/>
          <w:sz w:val="24"/>
          <w:szCs w:val="24"/>
        </w:rPr>
        <w:t xml:space="preserve"> of</w:t>
      </w:r>
      <w:r w:rsidR="00137ECB">
        <w:rPr>
          <w:rFonts w:ascii="Times New Roman" w:hAnsi="Times New Roman" w:cs="Times New Roman"/>
          <w:sz w:val="24"/>
          <w:szCs w:val="24"/>
        </w:rPr>
        <w:t xml:space="preserve"> application fields could be used </w:t>
      </w:r>
      <w:r w:rsidR="00F43526">
        <w:rPr>
          <w:rFonts w:ascii="Times New Roman" w:hAnsi="Times New Roman" w:cs="Times New Roman"/>
          <w:sz w:val="24"/>
          <w:szCs w:val="24"/>
        </w:rPr>
        <w:t>to accurately predict any of the ten versions of our numeric reliability scores.</w:t>
      </w:r>
    </w:p>
    <w:p w14:paraId="5CA21233" w14:textId="08CE3BAC" w:rsidR="003A5E95" w:rsidRPr="00C91575" w:rsidRDefault="00354888"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i/>
          <w:iCs/>
          <w:sz w:val="24"/>
          <w:szCs w:val="24"/>
        </w:rPr>
        <w:tab/>
      </w:r>
      <w:r w:rsidR="003A5E95">
        <w:rPr>
          <w:rFonts w:ascii="Times New Roman" w:hAnsi="Times New Roman" w:cs="Times New Roman"/>
          <w:b/>
          <w:bCs/>
          <w:sz w:val="24"/>
          <w:szCs w:val="24"/>
        </w:rPr>
        <w:t>Dataset.</w:t>
      </w:r>
      <w:r w:rsidR="00C91575">
        <w:rPr>
          <w:rFonts w:ascii="Times New Roman" w:hAnsi="Times New Roman" w:cs="Times New Roman"/>
          <w:b/>
          <w:bCs/>
          <w:sz w:val="24"/>
          <w:szCs w:val="24"/>
        </w:rPr>
        <w:t xml:space="preserve">  </w:t>
      </w:r>
      <w:r w:rsidR="004A11F4">
        <w:rPr>
          <w:rFonts w:ascii="Times New Roman" w:hAnsi="Times New Roman" w:cs="Times New Roman"/>
          <w:sz w:val="24"/>
          <w:szCs w:val="24"/>
        </w:rPr>
        <w:t xml:space="preserve">We started with the </w:t>
      </w:r>
      <w:r w:rsidR="00C91575">
        <w:rPr>
          <w:rFonts w:ascii="Times New Roman" w:hAnsi="Times New Roman" w:cs="Times New Roman"/>
          <w:sz w:val="24"/>
          <w:szCs w:val="24"/>
        </w:rPr>
        <w:t xml:space="preserve">same dataset as the </w:t>
      </w:r>
      <w:r w:rsidR="00956320">
        <w:rPr>
          <w:rFonts w:ascii="Times New Roman" w:hAnsi="Times New Roman" w:cs="Times New Roman"/>
          <w:sz w:val="24"/>
          <w:szCs w:val="24"/>
        </w:rPr>
        <w:t>linear regression models</w:t>
      </w:r>
      <w:r w:rsidR="004A11F4">
        <w:rPr>
          <w:rFonts w:ascii="Times New Roman" w:hAnsi="Times New Roman" w:cs="Times New Roman"/>
          <w:sz w:val="24"/>
          <w:szCs w:val="24"/>
        </w:rPr>
        <w:t>, consisting of 36,457 rows with each row representing an application</w:t>
      </w:r>
      <w:r w:rsidR="00956320">
        <w:rPr>
          <w:rFonts w:ascii="Times New Roman" w:hAnsi="Times New Roman" w:cs="Times New Roman"/>
          <w:sz w:val="24"/>
          <w:szCs w:val="24"/>
        </w:rPr>
        <w:t>.</w:t>
      </w:r>
      <w:r w:rsidR="00FC4B4F">
        <w:rPr>
          <w:rFonts w:ascii="Times New Roman" w:hAnsi="Times New Roman" w:cs="Times New Roman"/>
          <w:sz w:val="24"/>
          <w:szCs w:val="24"/>
        </w:rPr>
        <w:t xml:space="preserve">  Numeric reliability scores for these IDs were generated directly from the payment statuses associated with these IDs in the payment history table, as described above. </w:t>
      </w:r>
      <w:r w:rsidR="00956320">
        <w:rPr>
          <w:rFonts w:ascii="Times New Roman" w:hAnsi="Times New Roman" w:cs="Times New Roman"/>
          <w:sz w:val="24"/>
          <w:szCs w:val="24"/>
        </w:rPr>
        <w:t xml:space="preserve"> It was split into a training set of </w:t>
      </w:r>
      <w:r w:rsidR="00935435">
        <w:rPr>
          <w:rFonts w:ascii="Times New Roman" w:hAnsi="Times New Roman" w:cs="Times New Roman"/>
          <w:sz w:val="24"/>
          <w:szCs w:val="24"/>
        </w:rPr>
        <w:t xml:space="preserve">27,342 rows and a test set of </w:t>
      </w:r>
      <w:r w:rsidR="00387F2E">
        <w:rPr>
          <w:rFonts w:ascii="Times New Roman" w:hAnsi="Times New Roman" w:cs="Times New Roman"/>
          <w:sz w:val="24"/>
          <w:szCs w:val="24"/>
        </w:rPr>
        <w:t>9,115 rows</w:t>
      </w:r>
      <w:r w:rsidR="00221DCA">
        <w:rPr>
          <w:rFonts w:ascii="Times New Roman" w:hAnsi="Times New Roman" w:cs="Times New Roman"/>
          <w:sz w:val="24"/>
          <w:szCs w:val="24"/>
        </w:rPr>
        <w:t xml:space="preserve"> so that we could fit and evaluate</w:t>
      </w:r>
      <w:r w:rsidR="00E3517B">
        <w:rPr>
          <w:rFonts w:ascii="Times New Roman" w:hAnsi="Times New Roman" w:cs="Times New Roman"/>
          <w:sz w:val="24"/>
          <w:szCs w:val="24"/>
        </w:rPr>
        <w:t xml:space="preserve"> the</w:t>
      </w:r>
      <w:r w:rsidR="00221DCA">
        <w:rPr>
          <w:rFonts w:ascii="Times New Roman" w:hAnsi="Times New Roman" w:cs="Times New Roman"/>
          <w:sz w:val="24"/>
          <w:szCs w:val="24"/>
        </w:rPr>
        <w:t xml:space="preserve"> </w:t>
      </w:r>
      <w:r w:rsidR="00A933BF">
        <w:rPr>
          <w:rFonts w:ascii="Times New Roman" w:hAnsi="Times New Roman" w:cs="Times New Roman"/>
          <w:sz w:val="24"/>
          <w:szCs w:val="24"/>
        </w:rPr>
        <w:t>predictive models.</w:t>
      </w:r>
    </w:p>
    <w:p w14:paraId="60AC1248" w14:textId="1ABC6A16" w:rsidR="00354888" w:rsidRPr="00A933BF" w:rsidRDefault="00354888" w:rsidP="00D11DE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Description.</w:t>
      </w:r>
      <w:r w:rsidR="00A933BF">
        <w:rPr>
          <w:rFonts w:ascii="Times New Roman" w:hAnsi="Times New Roman" w:cs="Times New Roman"/>
          <w:b/>
          <w:bCs/>
          <w:sz w:val="24"/>
          <w:szCs w:val="24"/>
        </w:rPr>
        <w:t xml:space="preserve">  </w:t>
      </w:r>
      <w:r w:rsidR="00A933BF">
        <w:rPr>
          <w:rFonts w:ascii="Times New Roman" w:hAnsi="Times New Roman" w:cs="Times New Roman"/>
          <w:sz w:val="24"/>
          <w:szCs w:val="24"/>
        </w:rPr>
        <w:t xml:space="preserve">Using the </w:t>
      </w:r>
      <w:proofErr w:type="spellStart"/>
      <w:r w:rsidR="00A933BF">
        <w:rPr>
          <w:rFonts w:ascii="Times New Roman" w:hAnsi="Times New Roman" w:cs="Times New Roman"/>
          <w:sz w:val="24"/>
          <w:szCs w:val="24"/>
        </w:rPr>
        <w:t>DecisionTreeRegressor</w:t>
      </w:r>
      <w:proofErr w:type="spellEnd"/>
      <w:r w:rsidR="00A933BF">
        <w:rPr>
          <w:rFonts w:ascii="Times New Roman" w:hAnsi="Times New Roman" w:cs="Times New Roman"/>
          <w:sz w:val="24"/>
          <w:szCs w:val="24"/>
        </w:rPr>
        <w:t xml:space="preserve"> class from the </w:t>
      </w:r>
      <w:r w:rsidR="49FA70E8" w:rsidRPr="36C7401E">
        <w:rPr>
          <w:rFonts w:ascii="Times New Roman" w:hAnsi="Times New Roman" w:cs="Times New Roman"/>
          <w:sz w:val="24"/>
          <w:szCs w:val="24"/>
        </w:rPr>
        <w:t>tree's</w:t>
      </w:r>
      <w:r w:rsidR="00A933BF">
        <w:rPr>
          <w:rFonts w:ascii="Times New Roman" w:hAnsi="Times New Roman" w:cs="Times New Roman"/>
          <w:sz w:val="24"/>
          <w:szCs w:val="24"/>
        </w:rPr>
        <w:t xml:space="preserve"> module of the </w:t>
      </w:r>
      <w:proofErr w:type="spellStart"/>
      <w:r w:rsidR="00A933BF">
        <w:rPr>
          <w:rFonts w:ascii="Times New Roman" w:hAnsi="Times New Roman" w:cs="Times New Roman"/>
          <w:sz w:val="24"/>
          <w:szCs w:val="24"/>
        </w:rPr>
        <w:t>sklearn</w:t>
      </w:r>
      <w:proofErr w:type="spellEnd"/>
      <w:r w:rsidR="00A933BF">
        <w:rPr>
          <w:rFonts w:ascii="Times New Roman" w:hAnsi="Times New Roman" w:cs="Times New Roman"/>
          <w:sz w:val="24"/>
          <w:szCs w:val="24"/>
        </w:rPr>
        <w:t xml:space="preserve"> Python library (</w:t>
      </w:r>
      <w:proofErr w:type="spellStart"/>
      <w:r w:rsidR="003F5A09" w:rsidRPr="003F5A09">
        <w:rPr>
          <w:rFonts w:ascii="Times New Roman" w:hAnsi="Times New Roman" w:cs="Times New Roman"/>
          <w:i/>
          <w:iCs/>
          <w:sz w:val="24"/>
          <w:szCs w:val="24"/>
        </w:rPr>
        <w:t>Sklearn</w:t>
      </w:r>
      <w:r w:rsidR="003E2758">
        <w:rPr>
          <w:rFonts w:ascii="Times New Roman" w:hAnsi="Times New Roman" w:cs="Times New Roman"/>
          <w:i/>
          <w:iCs/>
          <w:sz w:val="24"/>
          <w:szCs w:val="24"/>
        </w:rPr>
        <w:t>.t</w:t>
      </w:r>
      <w:r w:rsidR="003F5A09" w:rsidRPr="003F5A09">
        <w:rPr>
          <w:rFonts w:ascii="Times New Roman" w:hAnsi="Times New Roman" w:cs="Times New Roman"/>
          <w:i/>
          <w:iCs/>
          <w:sz w:val="24"/>
          <w:szCs w:val="24"/>
        </w:rPr>
        <w:t>ree</w:t>
      </w:r>
      <w:proofErr w:type="spellEnd"/>
      <w:r w:rsidR="003F5A09" w:rsidRPr="003F5A09">
        <w:rPr>
          <w:rFonts w:ascii="Times New Roman" w:hAnsi="Times New Roman" w:cs="Times New Roman"/>
          <w:i/>
          <w:iCs/>
          <w:sz w:val="24"/>
          <w:szCs w:val="24"/>
        </w:rPr>
        <w:t xml:space="preserve">. </w:t>
      </w:r>
      <w:proofErr w:type="spellStart"/>
      <w:r w:rsidR="003F5A09" w:rsidRPr="003F5A09">
        <w:rPr>
          <w:rFonts w:ascii="Times New Roman" w:hAnsi="Times New Roman" w:cs="Times New Roman"/>
          <w:i/>
          <w:iCs/>
          <w:sz w:val="24"/>
          <w:szCs w:val="24"/>
        </w:rPr>
        <w:t>Decision</w:t>
      </w:r>
      <w:r w:rsidR="003F5A09">
        <w:rPr>
          <w:rFonts w:ascii="Times New Roman" w:hAnsi="Times New Roman" w:cs="Times New Roman"/>
          <w:i/>
          <w:iCs/>
          <w:sz w:val="24"/>
          <w:szCs w:val="24"/>
        </w:rPr>
        <w:t>T</w:t>
      </w:r>
      <w:r w:rsidR="003F5A09" w:rsidRPr="003F5A09">
        <w:rPr>
          <w:rFonts w:ascii="Times New Roman" w:hAnsi="Times New Roman" w:cs="Times New Roman"/>
          <w:i/>
          <w:iCs/>
          <w:sz w:val="24"/>
          <w:szCs w:val="24"/>
        </w:rPr>
        <w:t>ree</w:t>
      </w:r>
      <w:r w:rsidR="003F5A09">
        <w:rPr>
          <w:rFonts w:ascii="Times New Roman" w:hAnsi="Times New Roman" w:cs="Times New Roman"/>
          <w:i/>
          <w:iCs/>
          <w:sz w:val="24"/>
          <w:szCs w:val="24"/>
        </w:rPr>
        <w:t>R</w:t>
      </w:r>
      <w:r w:rsidR="003F5A09" w:rsidRPr="003F5A09">
        <w:rPr>
          <w:rFonts w:ascii="Times New Roman" w:hAnsi="Times New Roman" w:cs="Times New Roman"/>
          <w:i/>
          <w:iCs/>
          <w:sz w:val="24"/>
          <w:szCs w:val="24"/>
        </w:rPr>
        <w:t>egressor</w:t>
      </w:r>
      <w:proofErr w:type="spellEnd"/>
      <w:r w:rsidR="003F5A09" w:rsidRPr="003F5A09">
        <w:rPr>
          <w:rFonts w:ascii="Times New Roman" w:hAnsi="Times New Roman" w:cs="Times New Roman"/>
          <w:i/>
          <w:iCs/>
          <w:sz w:val="24"/>
          <w:szCs w:val="24"/>
        </w:rPr>
        <w:t>—</w:t>
      </w:r>
      <w:proofErr w:type="spellStart"/>
      <w:r w:rsidR="003F5A09" w:rsidRPr="003F5A09">
        <w:rPr>
          <w:rFonts w:ascii="Times New Roman" w:hAnsi="Times New Roman" w:cs="Times New Roman"/>
          <w:i/>
          <w:iCs/>
          <w:sz w:val="24"/>
          <w:szCs w:val="24"/>
        </w:rPr>
        <w:t>Scikit</w:t>
      </w:r>
      <w:proofErr w:type="spellEnd"/>
      <w:r w:rsidR="003F5A09" w:rsidRPr="003F5A09">
        <w:rPr>
          <w:rFonts w:ascii="Times New Roman" w:hAnsi="Times New Roman" w:cs="Times New Roman"/>
          <w:i/>
          <w:iCs/>
          <w:sz w:val="24"/>
          <w:szCs w:val="24"/>
        </w:rPr>
        <w:t>-learn 0. 23. 2 documentation</w:t>
      </w:r>
      <w:r w:rsidR="003F5A09">
        <w:rPr>
          <w:rFonts w:ascii="Times New Roman" w:hAnsi="Times New Roman" w:cs="Times New Roman"/>
          <w:sz w:val="24"/>
          <w:szCs w:val="24"/>
        </w:rPr>
        <w:t>, n.d.</w:t>
      </w:r>
      <w:r w:rsidR="00A933BF">
        <w:rPr>
          <w:rFonts w:ascii="Times New Roman" w:hAnsi="Times New Roman" w:cs="Times New Roman"/>
          <w:sz w:val="24"/>
          <w:szCs w:val="24"/>
        </w:rPr>
        <w:t>)</w:t>
      </w:r>
      <w:r w:rsidR="002B1C81">
        <w:rPr>
          <w:rFonts w:ascii="Times New Roman" w:hAnsi="Times New Roman" w:cs="Times New Roman"/>
          <w:sz w:val="24"/>
          <w:szCs w:val="24"/>
        </w:rPr>
        <w:t>, we built a separate decision tree regressor model for each version of the numeric score using all</w:t>
      </w:r>
      <w:r w:rsidR="002B1C81">
        <w:rPr>
          <w:rFonts w:ascii="Times New Roman" w:hAnsi="Times New Roman" w:cs="Times New Roman"/>
          <w:sz w:val="24"/>
          <w:szCs w:val="24"/>
        </w:rPr>
        <w:t xml:space="preserve"> </w:t>
      </w:r>
      <w:r w:rsidR="002B1C81">
        <w:rPr>
          <w:rFonts w:ascii="Times New Roman" w:hAnsi="Times New Roman" w:cs="Times New Roman"/>
          <w:sz w:val="24"/>
          <w:szCs w:val="24"/>
        </w:rPr>
        <w:t>the application fields except ID as predictors.  Each of them was fit to the training set and then asked to predict the</w:t>
      </w:r>
      <w:r w:rsidR="000122FD">
        <w:rPr>
          <w:rFonts w:ascii="Times New Roman" w:hAnsi="Times New Roman" w:cs="Times New Roman"/>
          <w:sz w:val="24"/>
          <w:szCs w:val="24"/>
        </w:rPr>
        <w:t xml:space="preserve"> value of </w:t>
      </w:r>
      <w:r w:rsidR="009A346A">
        <w:rPr>
          <w:rFonts w:ascii="Times New Roman" w:hAnsi="Times New Roman" w:cs="Times New Roman"/>
          <w:sz w:val="24"/>
          <w:szCs w:val="24"/>
        </w:rPr>
        <w:t>the</w:t>
      </w:r>
      <w:r w:rsidR="000122FD">
        <w:rPr>
          <w:rFonts w:ascii="Times New Roman" w:hAnsi="Times New Roman" w:cs="Times New Roman"/>
          <w:sz w:val="24"/>
          <w:szCs w:val="24"/>
        </w:rPr>
        <w:t xml:space="preserve"> numeric score</w:t>
      </w:r>
      <w:r w:rsidR="009A346A">
        <w:rPr>
          <w:rFonts w:ascii="Times New Roman" w:hAnsi="Times New Roman" w:cs="Times New Roman"/>
          <w:sz w:val="24"/>
          <w:szCs w:val="24"/>
        </w:rPr>
        <w:t>s in the test set</w:t>
      </w:r>
      <w:r w:rsidR="000122FD">
        <w:rPr>
          <w:rFonts w:ascii="Times New Roman" w:hAnsi="Times New Roman" w:cs="Times New Roman"/>
          <w:sz w:val="24"/>
          <w:szCs w:val="24"/>
        </w:rPr>
        <w:t xml:space="preserve">.  We then compared the root mean squared error of the model’s prediction to the root mean squared error of </w:t>
      </w:r>
      <w:r w:rsidR="007964B4">
        <w:rPr>
          <w:rFonts w:ascii="Times New Roman" w:hAnsi="Times New Roman" w:cs="Times New Roman"/>
          <w:sz w:val="24"/>
          <w:szCs w:val="24"/>
        </w:rPr>
        <w:t xml:space="preserve">following the null hypothesis by </w:t>
      </w:r>
      <w:r w:rsidR="000122FD">
        <w:rPr>
          <w:rFonts w:ascii="Times New Roman" w:hAnsi="Times New Roman" w:cs="Times New Roman"/>
          <w:sz w:val="24"/>
          <w:szCs w:val="24"/>
        </w:rPr>
        <w:t>guessing the mean for that numeric reliability score.</w:t>
      </w:r>
    </w:p>
    <w:tbl>
      <w:tblPr>
        <w:tblStyle w:val="TableGrid"/>
        <w:tblpPr w:leftFromText="180" w:rightFromText="180" w:vertAnchor="text" w:horzAnchor="margin" w:tblpXSpec="right" w:tblpY="910"/>
        <w:tblOverlap w:val="never"/>
        <w:tblW w:w="6300" w:type="dxa"/>
        <w:tblInd w:w="0" w:type="dxa"/>
        <w:tblLook w:val="04A0" w:firstRow="1" w:lastRow="0" w:firstColumn="1" w:lastColumn="0" w:noHBand="0" w:noVBand="1"/>
      </w:tblPr>
      <w:tblGrid>
        <w:gridCol w:w="2760"/>
        <w:gridCol w:w="1350"/>
        <w:gridCol w:w="2190"/>
      </w:tblGrid>
      <w:tr w:rsidR="00FC6A4A" w14:paraId="3398A252" w14:textId="77777777" w:rsidTr="36C7401E">
        <w:tc>
          <w:tcPr>
            <w:tcW w:w="2760" w:type="dxa"/>
            <w:shd w:val="clear" w:color="auto" w:fill="D0CECE" w:themeFill="background2" w:themeFillShade="E6"/>
            <w:vAlign w:val="center"/>
          </w:tcPr>
          <w:p w14:paraId="0CB13692"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b/>
                <w:bCs/>
                <w:sz w:val="20"/>
                <w:szCs w:val="20"/>
              </w:rPr>
              <w:t>Numeric Reliability Score</w:t>
            </w:r>
          </w:p>
        </w:tc>
        <w:tc>
          <w:tcPr>
            <w:tcW w:w="1350" w:type="dxa"/>
            <w:shd w:val="clear" w:color="auto" w:fill="D0CECE" w:themeFill="background2" w:themeFillShade="E6"/>
          </w:tcPr>
          <w:p w14:paraId="058741BB" w14:textId="77777777" w:rsidR="00FC6A4A" w:rsidRPr="00FC6A4A" w:rsidRDefault="00FC6A4A" w:rsidP="00D11DEC">
            <w:pPr>
              <w:widowControl w:val="0"/>
              <w:contextualSpacing/>
              <w:jc w:val="center"/>
              <w:rPr>
                <w:rFonts w:ascii="Times New Roman" w:hAnsi="Times New Roman" w:cs="Times New Roman"/>
                <w:b/>
                <w:bCs/>
                <w:sz w:val="20"/>
                <w:szCs w:val="20"/>
              </w:rPr>
            </w:pPr>
            <w:r w:rsidRPr="00FC6A4A">
              <w:rPr>
                <w:rFonts w:ascii="Times New Roman" w:hAnsi="Times New Roman" w:cs="Times New Roman"/>
                <w:b/>
                <w:bCs/>
                <w:sz w:val="20"/>
                <w:szCs w:val="20"/>
              </w:rPr>
              <w:t>Model RMSE</w:t>
            </w:r>
          </w:p>
        </w:tc>
        <w:tc>
          <w:tcPr>
            <w:tcW w:w="2190" w:type="dxa"/>
            <w:shd w:val="clear" w:color="auto" w:fill="D0CECE" w:themeFill="background2" w:themeFillShade="E6"/>
          </w:tcPr>
          <w:p w14:paraId="30F14960" w14:textId="77777777" w:rsidR="00FC6A4A" w:rsidRPr="00FC6A4A" w:rsidRDefault="00FC6A4A" w:rsidP="00D11DEC">
            <w:pPr>
              <w:widowControl w:val="0"/>
              <w:contextualSpacing/>
              <w:jc w:val="center"/>
              <w:rPr>
                <w:rFonts w:ascii="Times New Roman" w:hAnsi="Times New Roman" w:cs="Times New Roman"/>
                <w:b/>
                <w:bCs/>
                <w:sz w:val="20"/>
                <w:szCs w:val="20"/>
              </w:rPr>
            </w:pPr>
            <w:r w:rsidRPr="00FC6A4A">
              <w:rPr>
                <w:rFonts w:ascii="Times New Roman" w:hAnsi="Times New Roman" w:cs="Times New Roman"/>
                <w:b/>
                <w:bCs/>
                <w:sz w:val="20"/>
                <w:szCs w:val="20"/>
              </w:rPr>
              <w:t>Null Hypothesis RMSE</w:t>
            </w:r>
          </w:p>
        </w:tc>
      </w:tr>
      <w:tr w:rsidR="00432AC2" w14:paraId="171AA1F5" w14:textId="77777777" w:rsidTr="36C7401E">
        <w:tc>
          <w:tcPr>
            <w:tcW w:w="2760" w:type="dxa"/>
            <w:vAlign w:val="center"/>
          </w:tcPr>
          <w:p w14:paraId="0197F158"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NORM_SUM</w:t>
            </w:r>
          </w:p>
        </w:tc>
        <w:tc>
          <w:tcPr>
            <w:tcW w:w="1350" w:type="dxa"/>
          </w:tcPr>
          <w:p w14:paraId="3D12705F"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12.02</w:t>
            </w:r>
          </w:p>
        </w:tc>
        <w:tc>
          <w:tcPr>
            <w:tcW w:w="2190" w:type="dxa"/>
          </w:tcPr>
          <w:p w14:paraId="076DB738"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12.71</w:t>
            </w:r>
          </w:p>
        </w:tc>
      </w:tr>
      <w:tr w:rsidR="00432AC2" w14:paraId="5C457A8D" w14:textId="77777777" w:rsidTr="36C7401E">
        <w:tc>
          <w:tcPr>
            <w:tcW w:w="2760" w:type="dxa"/>
            <w:vAlign w:val="center"/>
          </w:tcPr>
          <w:p w14:paraId="73C3F9D6"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LOG_SUM</w:t>
            </w:r>
          </w:p>
        </w:tc>
        <w:tc>
          <w:tcPr>
            <w:tcW w:w="1350" w:type="dxa"/>
          </w:tcPr>
          <w:p w14:paraId="40546BAC"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6.37</w:t>
            </w:r>
          </w:p>
        </w:tc>
        <w:tc>
          <w:tcPr>
            <w:tcW w:w="2190" w:type="dxa"/>
          </w:tcPr>
          <w:p w14:paraId="01B372BD"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6.88</w:t>
            </w:r>
          </w:p>
        </w:tc>
      </w:tr>
      <w:tr w:rsidR="00432AC2" w14:paraId="1ACBBCDF" w14:textId="77777777" w:rsidTr="36C7401E">
        <w:tc>
          <w:tcPr>
            <w:tcW w:w="2760" w:type="dxa"/>
            <w:vAlign w:val="center"/>
          </w:tcPr>
          <w:p w14:paraId="707B4E69"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NORM_MEAN</w:t>
            </w:r>
          </w:p>
        </w:tc>
        <w:tc>
          <w:tcPr>
            <w:tcW w:w="1350" w:type="dxa"/>
          </w:tcPr>
          <w:p w14:paraId="457C0529"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0.53</w:t>
            </w:r>
          </w:p>
        </w:tc>
        <w:tc>
          <w:tcPr>
            <w:tcW w:w="2190" w:type="dxa"/>
          </w:tcPr>
          <w:p w14:paraId="41DEC8D7"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0.57</w:t>
            </w:r>
          </w:p>
        </w:tc>
      </w:tr>
      <w:tr w:rsidR="00432AC2" w14:paraId="62384AA8" w14:textId="77777777" w:rsidTr="36C7401E">
        <w:tc>
          <w:tcPr>
            <w:tcW w:w="2760" w:type="dxa"/>
            <w:vAlign w:val="center"/>
          </w:tcPr>
          <w:p w14:paraId="1519658C"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LOG_MEAN</w:t>
            </w:r>
          </w:p>
        </w:tc>
        <w:tc>
          <w:tcPr>
            <w:tcW w:w="1350" w:type="dxa"/>
          </w:tcPr>
          <w:p w14:paraId="0A59579F"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0.35</w:t>
            </w:r>
          </w:p>
        </w:tc>
        <w:tc>
          <w:tcPr>
            <w:tcW w:w="2190" w:type="dxa"/>
          </w:tcPr>
          <w:p w14:paraId="2083253D"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0.38</w:t>
            </w:r>
          </w:p>
        </w:tc>
      </w:tr>
      <w:tr w:rsidR="00432AC2" w14:paraId="5657E7BC" w14:textId="77777777" w:rsidTr="36C7401E">
        <w:tc>
          <w:tcPr>
            <w:tcW w:w="2760" w:type="dxa"/>
            <w:vAlign w:val="center"/>
          </w:tcPr>
          <w:p w14:paraId="24950366"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MIN_MAX_LOG_SUM</w:t>
            </w:r>
          </w:p>
        </w:tc>
        <w:tc>
          <w:tcPr>
            <w:tcW w:w="1350" w:type="dxa"/>
          </w:tcPr>
          <w:p w14:paraId="03B016E8"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4.08</w:t>
            </w:r>
          </w:p>
        </w:tc>
        <w:tc>
          <w:tcPr>
            <w:tcW w:w="2190" w:type="dxa"/>
          </w:tcPr>
          <w:p w14:paraId="156B7443"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4.06</w:t>
            </w:r>
          </w:p>
        </w:tc>
      </w:tr>
      <w:tr w:rsidR="00432AC2" w14:paraId="4031377A" w14:textId="77777777" w:rsidTr="36C7401E">
        <w:tc>
          <w:tcPr>
            <w:tcW w:w="2760" w:type="dxa"/>
            <w:vAlign w:val="center"/>
          </w:tcPr>
          <w:p w14:paraId="0561F663"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MIN_MAX_LOG_MEAN</w:t>
            </w:r>
          </w:p>
        </w:tc>
        <w:tc>
          <w:tcPr>
            <w:tcW w:w="1350" w:type="dxa"/>
          </w:tcPr>
          <w:p w14:paraId="1A35D456"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.017</w:t>
            </w:r>
          </w:p>
        </w:tc>
        <w:tc>
          <w:tcPr>
            <w:tcW w:w="2190" w:type="dxa"/>
          </w:tcPr>
          <w:p w14:paraId="1E1FACB4"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0.19</w:t>
            </w:r>
          </w:p>
        </w:tc>
      </w:tr>
      <w:tr w:rsidR="00432AC2" w14:paraId="372C0AE5" w14:textId="77777777" w:rsidTr="36C7401E">
        <w:tc>
          <w:tcPr>
            <w:tcW w:w="2760" w:type="dxa"/>
            <w:vAlign w:val="center"/>
          </w:tcPr>
          <w:p w14:paraId="3B2A251A"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MIN_MAX_NORM_SUM</w:t>
            </w:r>
          </w:p>
        </w:tc>
        <w:tc>
          <w:tcPr>
            <w:tcW w:w="1350" w:type="dxa"/>
          </w:tcPr>
          <w:p w14:paraId="5ADE31DB"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8.51</w:t>
            </w:r>
          </w:p>
        </w:tc>
        <w:tc>
          <w:tcPr>
            <w:tcW w:w="2190" w:type="dxa"/>
          </w:tcPr>
          <w:p w14:paraId="192B8F7A"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8.50</w:t>
            </w:r>
          </w:p>
        </w:tc>
      </w:tr>
      <w:tr w:rsidR="00432AC2" w14:paraId="6D61D29E" w14:textId="77777777" w:rsidTr="36C7401E">
        <w:tc>
          <w:tcPr>
            <w:tcW w:w="2760" w:type="dxa"/>
            <w:vAlign w:val="center"/>
          </w:tcPr>
          <w:p w14:paraId="2FAAC949"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MIN_MAX_NORM_MEAN</w:t>
            </w:r>
          </w:p>
        </w:tc>
        <w:tc>
          <w:tcPr>
            <w:tcW w:w="1350" w:type="dxa"/>
          </w:tcPr>
          <w:p w14:paraId="45F8C40B"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0.17</w:t>
            </w:r>
          </w:p>
        </w:tc>
        <w:tc>
          <w:tcPr>
            <w:tcW w:w="2190" w:type="dxa"/>
          </w:tcPr>
          <w:p w14:paraId="7385C19E"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0.18</w:t>
            </w:r>
          </w:p>
        </w:tc>
      </w:tr>
      <w:tr w:rsidR="00432AC2" w14:paraId="1007BB35" w14:textId="77777777" w:rsidTr="36C7401E">
        <w:tc>
          <w:tcPr>
            <w:tcW w:w="2760" w:type="dxa"/>
            <w:vAlign w:val="center"/>
          </w:tcPr>
          <w:p w14:paraId="5CD9D9ED"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MIN_MAX_SUM</w:t>
            </w:r>
          </w:p>
        </w:tc>
        <w:tc>
          <w:tcPr>
            <w:tcW w:w="1350" w:type="dxa"/>
          </w:tcPr>
          <w:p w14:paraId="2C8A53E8"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5.62</w:t>
            </w:r>
          </w:p>
        </w:tc>
        <w:tc>
          <w:tcPr>
            <w:tcW w:w="2190" w:type="dxa"/>
          </w:tcPr>
          <w:p w14:paraId="51C1B9F5"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6.01</w:t>
            </w:r>
          </w:p>
        </w:tc>
      </w:tr>
      <w:tr w:rsidR="00432AC2" w14:paraId="110F45A6" w14:textId="77777777" w:rsidTr="36C7401E">
        <w:tc>
          <w:tcPr>
            <w:tcW w:w="2760" w:type="dxa"/>
            <w:vAlign w:val="center"/>
          </w:tcPr>
          <w:p w14:paraId="13A59382" w14:textId="77777777" w:rsidR="00FC6A4A" w:rsidRPr="00B15FE5" w:rsidRDefault="00FC6A4A" w:rsidP="00D11DEC">
            <w:pPr>
              <w:widowControl w:val="0"/>
              <w:contextualSpacing/>
              <w:jc w:val="center"/>
              <w:rPr>
                <w:rFonts w:ascii="Times New Roman" w:hAnsi="Times New Roman" w:cs="Times New Roman"/>
                <w:sz w:val="20"/>
                <w:szCs w:val="20"/>
              </w:rPr>
            </w:pPr>
            <w:r w:rsidRPr="00682B43">
              <w:rPr>
                <w:rFonts w:ascii="Times New Roman" w:hAnsi="Times New Roman" w:cs="Times New Roman"/>
                <w:sz w:val="20"/>
                <w:szCs w:val="20"/>
              </w:rPr>
              <w:t>MIN_MAX_MEAN</w:t>
            </w:r>
          </w:p>
        </w:tc>
        <w:tc>
          <w:tcPr>
            <w:tcW w:w="1350" w:type="dxa"/>
          </w:tcPr>
          <w:p w14:paraId="52189EFE"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5.62</w:t>
            </w:r>
          </w:p>
        </w:tc>
        <w:tc>
          <w:tcPr>
            <w:tcW w:w="2190" w:type="dxa"/>
          </w:tcPr>
          <w:p w14:paraId="15985C07" w14:textId="77777777" w:rsidR="00FC6A4A" w:rsidRPr="00B15FE5" w:rsidRDefault="00FC6A4A" w:rsidP="00D11DEC">
            <w:pPr>
              <w:widowControl w:val="0"/>
              <w:contextualSpacing/>
              <w:jc w:val="center"/>
              <w:rPr>
                <w:rFonts w:ascii="Times New Roman" w:hAnsi="Times New Roman" w:cs="Times New Roman"/>
                <w:sz w:val="20"/>
                <w:szCs w:val="20"/>
              </w:rPr>
            </w:pPr>
            <w:r>
              <w:rPr>
                <w:rFonts w:ascii="Times New Roman" w:hAnsi="Times New Roman" w:cs="Times New Roman"/>
                <w:sz w:val="20"/>
                <w:szCs w:val="20"/>
              </w:rPr>
              <w:t>6.00</w:t>
            </w:r>
          </w:p>
        </w:tc>
      </w:tr>
    </w:tbl>
    <w:p w14:paraId="080EAFBD" w14:textId="70EFE910" w:rsidR="00B15FE5" w:rsidRDefault="00354888"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t>Results.</w:t>
      </w:r>
      <w:r w:rsidR="00F43526">
        <w:rPr>
          <w:rFonts w:ascii="Times New Roman" w:hAnsi="Times New Roman" w:cs="Times New Roman"/>
          <w:b/>
          <w:bCs/>
          <w:sz w:val="24"/>
          <w:szCs w:val="24"/>
        </w:rPr>
        <w:t xml:space="preserve">  </w:t>
      </w:r>
      <w:r w:rsidR="00F43526">
        <w:rPr>
          <w:rFonts w:ascii="Times New Roman" w:hAnsi="Times New Roman" w:cs="Times New Roman"/>
          <w:sz w:val="24"/>
          <w:szCs w:val="24"/>
        </w:rPr>
        <w:t xml:space="preserve">Using the predictions of </w:t>
      </w:r>
      <w:r w:rsidR="00C22714">
        <w:rPr>
          <w:rFonts w:ascii="Times New Roman" w:hAnsi="Times New Roman" w:cs="Times New Roman"/>
          <w:sz w:val="24"/>
          <w:szCs w:val="24"/>
        </w:rPr>
        <w:t>each</w:t>
      </w:r>
      <w:r w:rsidR="00B15FE5">
        <w:rPr>
          <w:rFonts w:ascii="Times New Roman" w:hAnsi="Times New Roman" w:cs="Times New Roman"/>
          <w:sz w:val="24"/>
          <w:szCs w:val="24"/>
        </w:rPr>
        <w:t xml:space="preserve"> of the</w:t>
      </w:r>
      <w:r w:rsidR="00F43526">
        <w:rPr>
          <w:rFonts w:ascii="Times New Roman" w:hAnsi="Times New Roman" w:cs="Times New Roman"/>
          <w:sz w:val="24"/>
          <w:szCs w:val="24"/>
        </w:rPr>
        <w:t xml:space="preserve"> </w:t>
      </w:r>
      <w:r w:rsidR="00C22714">
        <w:rPr>
          <w:rFonts w:ascii="Times New Roman" w:hAnsi="Times New Roman" w:cs="Times New Roman"/>
          <w:sz w:val="24"/>
          <w:szCs w:val="24"/>
        </w:rPr>
        <w:t>te</w:t>
      </w:r>
      <w:r w:rsidR="00C22714">
        <w:rPr>
          <w:rFonts w:ascii="Times New Roman" w:hAnsi="Times New Roman" w:cs="Times New Roman"/>
          <w:sz w:val="24"/>
          <w:szCs w:val="24"/>
        </w:rPr>
        <w:t>n</w:t>
      </w:r>
      <w:r w:rsidR="3B877292" w:rsidRPr="7D2E5E38">
        <w:rPr>
          <w:rFonts w:ascii="Times New Roman" w:hAnsi="Times New Roman" w:cs="Times New Roman"/>
          <w:sz w:val="24"/>
          <w:szCs w:val="24"/>
        </w:rPr>
        <w:t>-</w:t>
      </w:r>
      <w:r w:rsidR="00F43526">
        <w:rPr>
          <w:rFonts w:ascii="Times New Roman" w:hAnsi="Times New Roman" w:cs="Times New Roman"/>
          <w:sz w:val="24"/>
          <w:szCs w:val="24"/>
        </w:rPr>
        <w:t>decision tree regressors resulted in</w:t>
      </w:r>
      <w:r w:rsidR="00FC6A4A">
        <w:rPr>
          <w:rFonts w:ascii="Times New Roman" w:hAnsi="Times New Roman" w:cs="Times New Roman"/>
          <w:sz w:val="24"/>
          <w:szCs w:val="24"/>
        </w:rPr>
        <w:t xml:space="preserve"> greater error or roughly the same error</w:t>
      </w:r>
      <w:r w:rsidR="00F43526">
        <w:rPr>
          <w:rFonts w:ascii="Times New Roman" w:hAnsi="Times New Roman" w:cs="Times New Roman"/>
          <w:sz w:val="24"/>
          <w:szCs w:val="24"/>
        </w:rPr>
        <w:t xml:space="preserve"> </w:t>
      </w:r>
      <w:r w:rsidR="00C22714">
        <w:rPr>
          <w:rFonts w:ascii="Times New Roman" w:hAnsi="Times New Roman" w:cs="Times New Roman"/>
          <w:sz w:val="24"/>
          <w:szCs w:val="24"/>
        </w:rPr>
        <w:t xml:space="preserve">compare to </w:t>
      </w:r>
      <w:r w:rsidR="00F43526">
        <w:rPr>
          <w:rFonts w:ascii="Times New Roman" w:hAnsi="Times New Roman" w:cs="Times New Roman"/>
          <w:sz w:val="24"/>
          <w:szCs w:val="24"/>
        </w:rPr>
        <w:t xml:space="preserve">guessing the mean of </w:t>
      </w:r>
      <w:r w:rsidR="00B15FE5">
        <w:rPr>
          <w:rFonts w:ascii="Times New Roman" w:hAnsi="Times New Roman" w:cs="Times New Roman"/>
          <w:sz w:val="24"/>
          <w:szCs w:val="24"/>
        </w:rPr>
        <w:t xml:space="preserve">its target variable, as shown in the table to the </w:t>
      </w:r>
      <w:r w:rsidR="00FC6A4A">
        <w:rPr>
          <w:rFonts w:ascii="Times New Roman" w:hAnsi="Times New Roman" w:cs="Times New Roman"/>
          <w:sz w:val="24"/>
          <w:szCs w:val="24"/>
        </w:rPr>
        <w:t>right</w:t>
      </w:r>
      <w:r w:rsidR="00F43526">
        <w:rPr>
          <w:rFonts w:ascii="Times New Roman" w:hAnsi="Times New Roman" w:cs="Times New Roman"/>
          <w:sz w:val="24"/>
          <w:szCs w:val="24"/>
        </w:rPr>
        <w:t xml:space="preserve">.  </w:t>
      </w:r>
    </w:p>
    <w:p w14:paraId="377830D0" w14:textId="400A05DE" w:rsidR="00354888" w:rsidRPr="00F43526" w:rsidRDefault="00280843"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This i</w:t>
      </w:r>
      <w:r w:rsidR="00C22714">
        <w:rPr>
          <w:rFonts w:ascii="Times New Roman" w:hAnsi="Times New Roman" w:cs="Times New Roman"/>
          <w:sz w:val="24"/>
          <w:szCs w:val="24"/>
        </w:rPr>
        <w:t>ndicates</w:t>
      </w:r>
      <w:r>
        <w:rPr>
          <w:rFonts w:ascii="Times New Roman" w:hAnsi="Times New Roman" w:cs="Times New Roman"/>
          <w:sz w:val="24"/>
          <w:szCs w:val="24"/>
        </w:rPr>
        <w:t xml:space="preserve"> that </w:t>
      </w:r>
      <w:r w:rsidR="002B0E67">
        <w:rPr>
          <w:rFonts w:ascii="Times New Roman" w:hAnsi="Times New Roman" w:cs="Times New Roman"/>
          <w:sz w:val="24"/>
          <w:szCs w:val="24"/>
        </w:rPr>
        <w:t xml:space="preserve">even interactions between application fields are not useful for predicting the numeric reliability scores </w:t>
      </w:r>
      <w:r>
        <w:rPr>
          <w:rFonts w:ascii="Times New Roman" w:hAnsi="Times New Roman" w:cs="Times New Roman"/>
          <w:sz w:val="24"/>
          <w:szCs w:val="24"/>
        </w:rPr>
        <w:t xml:space="preserve">as they have been calculated.  Therefore, we </w:t>
      </w:r>
      <w:r>
        <w:rPr>
          <w:rFonts w:ascii="Times New Roman" w:hAnsi="Times New Roman" w:cs="Times New Roman"/>
          <w:sz w:val="24"/>
          <w:szCs w:val="24"/>
        </w:rPr>
        <w:lastRenderedPageBreak/>
        <w:t>concluded that we should not use any version of our numeric reliability scores as the target variable for our predictive models.</w:t>
      </w:r>
    </w:p>
    <w:p w14:paraId="3A0D4715" w14:textId="5B9F6515" w:rsidR="00354888" w:rsidRDefault="00EF2EBD" w:rsidP="00D11DEC">
      <w:pPr>
        <w:widowControl w:val="0"/>
        <w:spacing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 xml:space="preserve">A Custom </w:t>
      </w:r>
      <w:r w:rsidR="00354888">
        <w:rPr>
          <w:rFonts w:ascii="Times New Roman" w:hAnsi="Times New Roman" w:cs="Times New Roman"/>
          <w:b/>
          <w:bCs/>
          <w:i/>
          <w:iCs/>
          <w:sz w:val="24"/>
          <w:szCs w:val="24"/>
        </w:rPr>
        <w:t>Predictive Clustering Tree</w:t>
      </w:r>
    </w:p>
    <w:p w14:paraId="77454563" w14:textId="09DD0C22" w:rsidR="00257F72" w:rsidRPr="00257F72" w:rsidRDefault="00257F72"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ab/>
        <w:t>Predictive clustering trees are a</w:t>
      </w:r>
      <w:r w:rsidR="00B21D35">
        <w:rPr>
          <w:rFonts w:ascii="Times New Roman" w:hAnsi="Times New Roman" w:cs="Times New Roman"/>
          <w:sz w:val="24"/>
          <w:szCs w:val="24"/>
        </w:rPr>
        <w:t xml:space="preserve"> generalization of decision trees</w:t>
      </w:r>
      <w:r w:rsidR="00BF66EE">
        <w:rPr>
          <w:rFonts w:ascii="Times New Roman" w:hAnsi="Times New Roman" w:cs="Times New Roman"/>
          <w:sz w:val="24"/>
          <w:szCs w:val="24"/>
        </w:rPr>
        <w:t xml:space="preserve"> (</w:t>
      </w:r>
      <w:proofErr w:type="spellStart"/>
      <w:r w:rsidR="00BF66EE" w:rsidRPr="004E2BD6">
        <w:rPr>
          <w:rFonts w:ascii="Times New Roman" w:hAnsi="Times New Roman" w:cs="Times New Roman"/>
          <w:sz w:val="24"/>
          <w:szCs w:val="24"/>
        </w:rPr>
        <w:t>Stepišnik</w:t>
      </w:r>
      <w:proofErr w:type="spellEnd"/>
      <w:r w:rsidR="00BF66EE">
        <w:rPr>
          <w:rFonts w:ascii="Times New Roman" w:hAnsi="Times New Roman" w:cs="Times New Roman"/>
          <w:sz w:val="24"/>
          <w:szCs w:val="24"/>
        </w:rPr>
        <w:t xml:space="preserve"> and </w:t>
      </w:r>
      <w:proofErr w:type="spellStart"/>
      <w:r w:rsidR="00BF66EE">
        <w:rPr>
          <w:rFonts w:ascii="Times New Roman" w:hAnsi="Times New Roman" w:cs="Times New Roman"/>
          <w:sz w:val="24"/>
          <w:szCs w:val="24"/>
        </w:rPr>
        <w:t>Kocev</w:t>
      </w:r>
      <w:proofErr w:type="spellEnd"/>
      <w:r w:rsidR="00BF66EE">
        <w:rPr>
          <w:rFonts w:ascii="Times New Roman" w:hAnsi="Times New Roman" w:cs="Times New Roman"/>
          <w:sz w:val="24"/>
          <w:szCs w:val="24"/>
        </w:rPr>
        <w:t>, 2020)</w:t>
      </w:r>
      <w:r w:rsidR="00B21D35">
        <w:rPr>
          <w:rFonts w:ascii="Times New Roman" w:hAnsi="Times New Roman" w:cs="Times New Roman"/>
          <w:sz w:val="24"/>
          <w:szCs w:val="24"/>
        </w:rPr>
        <w:t xml:space="preserve"> </w:t>
      </w:r>
      <w:r w:rsidR="00BF66EE">
        <w:rPr>
          <w:rFonts w:ascii="Times New Roman" w:hAnsi="Times New Roman" w:cs="Times New Roman"/>
          <w:sz w:val="24"/>
          <w:szCs w:val="24"/>
        </w:rPr>
        <w:t xml:space="preserve">that </w:t>
      </w:r>
      <w:r w:rsidR="00B21D35">
        <w:rPr>
          <w:rFonts w:ascii="Times New Roman" w:hAnsi="Times New Roman" w:cs="Times New Roman"/>
          <w:sz w:val="24"/>
          <w:szCs w:val="24"/>
        </w:rPr>
        <w:t xml:space="preserve">we </w:t>
      </w:r>
      <w:r w:rsidR="00BF66EE">
        <w:rPr>
          <w:rFonts w:ascii="Times New Roman" w:hAnsi="Times New Roman" w:cs="Times New Roman"/>
          <w:sz w:val="24"/>
          <w:szCs w:val="24"/>
        </w:rPr>
        <w:t xml:space="preserve">can </w:t>
      </w:r>
      <w:r w:rsidR="00B21D35">
        <w:rPr>
          <w:rFonts w:ascii="Times New Roman" w:hAnsi="Times New Roman" w:cs="Times New Roman"/>
          <w:sz w:val="24"/>
          <w:szCs w:val="24"/>
        </w:rPr>
        <w:t xml:space="preserve">use to </w:t>
      </w:r>
      <w:r w:rsidR="00977946">
        <w:rPr>
          <w:rFonts w:ascii="Times New Roman" w:hAnsi="Times New Roman" w:cs="Times New Roman"/>
          <w:sz w:val="24"/>
          <w:szCs w:val="24"/>
        </w:rPr>
        <w:t xml:space="preserve">predict the PMF of payment statuses for a given </w:t>
      </w:r>
      <w:r w:rsidR="004C03B2">
        <w:rPr>
          <w:rFonts w:ascii="Times New Roman" w:hAnsi="Times New Roman" w:cs="Times New Roman"/>
          <w:sz w:val="24"/>
          <w:szCs w:val="24"/>
        </w:rPr>
        <w:t>application</w:t>
      </w:r>
      <w:r w:rsidR="00881867">
        <w:rPr>
          <w:rFonts w:ascii="Times New Roman" w:hAnsi="Times New Roman" w:cs="Times New Roman"/>
          <w:sz w:val="24"/>
          <w:szCs w:val="24"/>
        </w:rPr>
        <w:t xml:space="preserve">, i.e., their payment reliability represented as a </w:t>
      </w:r>
      <w:r w:rsidR="00D909E5">
        <w:rPr>
          <w:rFonts w:ascii="Times New Roman" w:hAnsi="Times New Roman" w:cs="Times New Roman"/>
          <w:sz w:val="24"/>
          <w:szCs w:val="24"/>
        </w:rPr>
        <w:t>distribution</w:t>
      </w:r>
      <w:r w:rsidR="00977946">
        <w:rPr>
          <w:rFonts w:ascii="Times New Roman" w:hAnsi="Times New Roman" w:cs="Times New Roman"/>
          <w:sz w:val="24"/>
          <w:szCs w:val="24"/>
        </w:rPr>
        <w:t>.</w:t>
      </w:r>
      <w:r w:rsidR="00BF66EE">
        <w:rPr>
          <w:rFonts w:ascii="Times New Roman" w:hAnsi="Times New Roman" w:cs="Times New Roman"/>
          <w:sz w:val="24"/>
          <w:szCs w:val="24"/>
        </w:rPr>
        <w:t xml:space="preserve">  </w:t>
      </w:r>
      <w:r w:rsidR="00403018">
        <w:rPr>
          <w:rFonts w:ascii="Times New Roman" w:hAnsi="Times New Roman" w:cs="Times New Roman"/>
          <w:sz w:val="24"/>
          <w:szCs w:val="24"/>
        </w:rPr>
        <w:t xml:space="preserve">We </w:t>
      </w:r>
      <w:r w:rsidR="00422ABC">
        <w:rPr>
          <w:rFonts w:ascii="Times New Roman" w:hAnsi="Times New Roman" w:cs="Times New Roman"/>
          <w:sz w:val="24"/>
          <w:szCs w:val="24"/>
        </w:rPr>
        <w:t>did</w:t>
      </w:r>
      <w:r w:rsidR="00403018">
        <w:rPr>
          <w:rFonts w:ascii="Times New Roman" w:hAnsi="Times New Roman" w:cs="Times New Roman"/>
          <w:sz w:val="24"/>
          <w:szCs w:val="24"/>
        </w:rPr>
        <w:t xml:space="preserve"> not find a Python library that could be used to easily accomplish </w:t>
      </w:r>
      <w:r w:rsidR="00EF2EBD">
        <w:rPr>
          <w:rFonts w:ascii="Times New Roman" w:hAnsi="Times New Roman" w:cs="Times New Roman"/>
          <w:sz w:val="24"/>
          <w:szCs w:val="24"/>
        </w:rPr>
        <w:t xml:space="preserve">exactly </w:t>
      </w:r>
      <w:r w:rsidR="00403018">
        <w:rPr>
          <w:rFonts w:ascii="Times New Roman" w:hAnsi="Times New Roman" w:cs="Times New Roman"/>
          <w:sz w:val="24"/>
          <w:szCs w:val="24"/>
        </w:rPr>
        <w:t xml:space="preserve">what we wanted, so we created our own </w:t>
      </w:r>
      <w:proofErr w:type="spellStart"/>
      <w:r w:rsidR="00403018">
        <w:rPr>
          <w:rFonts w:ascii="Times New Roman" w:hAnsi="Times New Roman" w:cs="Times New Roman"/>
          <w:sz w:val="24"/>
          <w:szCs w:val="24"/>
        </w:rPr>
        <w:t>DecisionTree</w:t>
      </w:r>
      <w:proofErr w:type="spellEnd"/>
      <w:r w:rsidR="00403018">
        <w:rPr>
          <w:rFonts w:ascii="Times New Roman" w:hAnsi="Times New Roman" w:cs="Times New Roman"/>
          <w:sz w:val="24"/>
          <w:szCs w:val="24"/>
        </w:rPr>
        <w:t xml:space="preserve"> class for this purpose.  </w:t>
      </w:r>
      <w:r w:rsidR="00F162BF">
        <w:rPr>
          <w:rFonts w:ascii="Times New Roman" w:hAnsi="Times New Roman" w:cs="Times New Roman"/>
          <w:sz w:val="24"/>
          <w:szCs w:val="24"/>
        </w:rPr>
        <w:t xml:space="preserve">To predict the PMF of payment statuses associated with a given application, our </w:t>
      </w:r>
      <w:proofErr w:type="spellStart"/>
      <w:r w:rsidR="00F162BF">
        <w:rPr>
          <w:rFonts w:ascii="Times New Roman" w:hAnsi="Times New Roman" w:cs="Times New Roman"/>
          <w:sz w:val="24"/>
          <w:szCs w:val="24"/>
        </w:rPr>
        <w:t>DecisionTree</w:t>
      </w:r>
      <w:proofErr w:type="spellEnd"/>
      <w:r w:rsidR="00F162BF">
        <w:rPr>
          <w:rFonts w:ascii="Times New Roman" w:hAnsi="Times New Roman" w:cs="Times New Roman"/>
          <w:sz w:val="24"/>
          <w:szCs w:val="24"/>
        </w:rPr>
        <w:t xml:space="preserve"> class </w:t>
      </w:r>
      <w:r w:rsidR="0052677C">
        <w:rPr>
          <w:rFonts w:ascii="Times New Roman" w:hAnsi="Times New Roman" w:cs="Times New Roman"/>
          <w:sz w:val="24"/>
          <w:szCs w:val="24"/>
        </w:rPr>
        <w:t>used</w:t>
      </w:r>
      <w:r w:rsidR="00F162BF">
        <w:rPr>
          <w:rFonts w:ascii="Times New Roman" w:hAnsi="Times New Roman" w:cs="Times New Roman"/>
          <w:sz w:val="24"/>
          <w:szCs w:val="24"/>
        </w:rPr>
        <w:t xml:space="preserve"> a different arrangement of the data</w:t>
      </w:r>
      <w:r w:rsidR="00D21D62">
        <w:rPr>
          <w:rFonts w:ascii="Times New Roman" w:hAnsi="Times New Roman" w:cs="Times New Roman"/>
          <w:sz w:val="24"/>
          <w:szCs w:val="24"/>
        </w:rPr>
        <w:t xml:space="preserve"> than that used for the linear and decision tree regression models </w:t>
      </w:r>
      <w:r w:rsidR="0052677C">
        <w:rPr>
          <w:rFonts w:ascii="Times New Roman" w:hAnsi="Times New Roman" w:cs="Times New Roman"/>
          <w:sz w:val="24"/>
          <w:szCs w:val="24"/>
        </w:rPr>
        <w:t xml:space="preserve">descried </w:t>
      </w:r>
      <w:r w:rsidR="00D21D62">
        <w:rPr>
          <w:rFonts w:ascii="Times New Roman" w:hAnsi="Times New Roman" w:cs="Times New Roman"/>
          <w:sz w:val="24"/>
          <w:szCs w:val="24"/>
        </w:rPr>
        <w:t>above.</w:t>
      </w:r>
      <w:r w:rsidR="00FB323E">
        <w:rPr>
          <w:rFonts w:ascii="Times New Roman" w:hAnsi="Times New Roman" w:cs="Times New Roman"/>
          <w:sz w:val="24"/>
          <w:szCs w:val="24"/>
        </w:rPr>
        <w:t xml:space="preserve">  </w:t>
      </w:r>
      <w:r w:rsidR="008B19A5">
        <w:rPr>
          <w:rFonts w:ascii="Times New Roman" w:hAnsi="Times New Roman" w:cs="Times New Roman"/>
          <w:sz w:val="24"/>
          <w:szCs w:val="24"/>
        </w:rPr>
        <w:t>In what follows</w:t>
      </w:r>
      <w:r w:rsidR="0052677C">
        <w:rPr>
          <w:rFonts w:ascii="Times New Roman" w:hAnsi="Times New Roman" w:cs="Times New Roman"/>
          <w:sz w:val="24"/>
          <w:szCs w:val="24"/>
        </w:rPr>
        <w:t xml:space="preserve">, we provide a description of its dataset as well as descriptions of each of </w:t>
      </w:r>
      <w:r w:rsidR="00FB323E">
        <w:rPr>
          <w:rFonts w:ascii="Times New Roman" w:hAnsi="Times New Roman" w:cs="Times New Roman"/>
          <w:sz w:val="24"/>
          <w:szCs w:val="24"/>
        </w:rPr>
        <w:t>the three phases of our predictive clustering tree model:</w:t>
      </w:r>
      <w:r w:rsidR="00A85D2D">
        <w:rPr>
          <w:rFonts w:ascii="Times New Roman" w:hAnsi="Times New Roman" w:cs="Times New Roman"/>
          <w:sz w:val="24"/>
          <w:szCs w:val="24"/>
        </w:rPr>
        <w:t xml:space="preserve"> the clustering phase, the prediction phase, and the analysis phase.</w:t>
      </w:r>
    </w:p>
    <w:p w14:paraId="03261172" w14:textId="0409200B" w:rsidR="00443F76" w:rsidRPr="001D42D9" w:rsidRDefault="00354888"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i/>
          <w:iCs/>
          <w:sz w:val="24"/>
          <w:szCs w:val="24"/>
        </w:rPr>
        <w:tab/>
      </w:r>
      <w:r w:rsidR="00443F76">
        <w:rPr>
          <w:rFonts w:ascii="Times New Roman" w:hAnsi="Times New Roman" w:cs="Times New Roman"/>
          <w:b/>
          <w:bCs/>
          <w:sz w:val="24"/>
          <w:szCs w:val="24"/>
        </w:rPr>
        <w:t>Dataset.</w:t>
      </w:r>
      <w:r w:rsidR="001D42D9">
        <w:rPr>
          <w:rFonts w:ascii="Times New Roman" w:hAnsi="Times New Roman" w:cs="Times New Roman"/>
          <w:b/>
          <w:bCs/>
          <w:sz w:val="24"/>
          <w:szCs w:val="24"/>
        </w:rPr>
        <w:t xml:space="preserve"> </w:t>
      </w:r>
      <w:r w:rsidR="00DA2FFD">
        <w:rPr>
          <w:rFonts w:ascii="Times New Roman" w:hAnsi="Times New Roman" w:cs="Times New Roman"/>
          <w:sz w:val="24"/>
          <w:szCs w:val="24"/>
        </w:rPr>
        <w:t>We merged</w:t>
      </w:r>
      <w:r w:rsidR="00DF22D4">
        <w:rPr>
          <w:rFonts w:ascii="Times New Roman" w:hAnsi="Times New Roman" w:cs="Times New Roman"/>
          <w:sz w:val="24"/>
          <w:szCs w:val="24"/>
        </w:rPr>
        <w:t xml:space="preserve"> the application and payment history tables on ID, keeping one row for every month of payment history</w:t>
      </w:r>
      <w:r w:rsidR="00DA2FFD">
        <w:rPr>
          <w:rFonts w:ascii="Times New Roman" w:hAnsi="Times New Roman" w:cs="Times New Roman"/>
          <w:sz w:val="24"/>
          <w:szCs w:val="24"/>
        </w:rPr>
        <w:t xml:space="preserve"> for IDs that are in both tables</w:t>
      </w:r>
      <w:r w:rsidR="00DF22D4">
        <w:rPr>
          <w:rFonts w:ascii="Times New Roman" w:hAnsi="Times New Roman" w:cs="Times New Roman"/>
          <w:sz w:val="24"/>
          <w:szCs w:val="24"/>
        </w:rPr>
        <w:t xml:space="preserve">.  This results in multiple rows per ID if that ID has multiple </w:t>
      </w:r>
      <w:r w:rsidR="00DA2FFD">
        <w:rPr>
          <w:rFonts w:ascii="Times New Roman" w:hAnsi="Times New Roman" w:cs="Times New Roman"/>
          <w:sz w:val="24"/>
          <w:szCs w:val="24"/>
        </w:rPr>
        <w:t>months of payment history</w:t>
      </w:r>
      <w:r w:rsidR="00C7614A">
        <w:rPr>
          <w:rFonts w:ascii="Times New Roman" w:hAnsi="Times New Roman" w:cs="Times New Roman"/>
          <w:sz w:val="24"/>
          <w:szCs w:val="24"/>
        </w:rPr>
        <w:t>, with each row having all the application fields and the payment status for that month and ID</w:t>
      </w:r>
      <w:r w:rsidR="00DA2FFD">
        <w:rPr>
          <w:rFonts w:ascii="Times New Roman" w:hAnsi="Times New Roman" w:cs="Times New Roman"/>
          <w:sz w:val="24"/>
          <w:szCs w:val="24"/>
        </w:rPr>
        <w:t>.  The resulting d</w:t>
      </w:r>
      <w:r w:rsidR="002F1F34">
        <w:rPr>
          <w:rFonts w:ascii="Times New Roman" w:hAnsi="Times New Roman" w:cs="Times New Roman"/>
          <w:sz w:val="24"/>
          <w:szCs w:val="24"/>
        </w:rPr>
        <w:t xml:space="preserve">ataset has 777,715 rows of </w:t>
      </w:r>
      <w:r w:rsidR="00AE2869">
        <w:rPr>
          <w:rFonts w:ascii="Times New Roman" w:hAnsi="Times New Roman" w:cs="Times New Roman"/>
          <w:sz w:val="24"/>
          <w:szCs w:val="24"/>
        </w:rPr>
        <w:t xml:space="preserve">application data and monthly </w:t>
      </w:r>
      <w:r w:rsidR="002F1F34">
        <w:rPr>
          <w:rFonts w:ascii="Times New Roman" w:hAnsi="Times New Roman" w:cs="Times New Roman"/>
          <w:sz w:val="24"/>
          <w:szCs w:val="24"/>
        </w:rPr>
        <w:t>payment statuses representing up to 60 months of payment history for 36,457 unique IDs</w:t>
      </w:r>
      <w:r w:rsidR="00AE2869">
        <w:rPr>
          <w:rFonts w:ascii="Times New Roman" w:hAnsi="Times New Roman" w:cs="Times New Roman"/>
          <w:sz w:val="24"/>
          <w:szCs w:val="24"/>
        </w:rPr>
        <w:t>.  This was split into a training set of 583,286 rows and a test set of 194,429 rows.</w:t>
      </w:r>
      <w:r w:rsidR="006A1387">
        <w:rPr>
          <w:rFonts w:ascii="Times New Roman" w:hAnsi="Times New Roman" w:cs="Times New Roman"/>
          <w:sz w:val="24"/>
          <w:szCs w:val="24"/>
        </w:rPr>
        <w:t xml:space="preserve">  We also trained a separate </w:t>
      </w:r>
      <w:proofErr w:type="spellStart"/>
      <w:r w:rsidR="006A1387">
        <w:rPr>
          <w:rFonts w:ascii="Times New Roman" w:hAnsi="Times New Roman" w:cs="Times New Roman"/>
          <w:sz w:val="24"/>
          <w:szCs w:val="24"/>
        </w:rPr>
        <w:t>DecisionTree</w:t>
      </w:r>
      <w:proofErr w:type="spellEnd"/>
      <w:r w:rsidR="006A1387">
        <w:rPr>
          <w:rFonts w:ascii="Times New Roman" w:hAnsi="Times New Roman" w:cs="Times New Roman"/>
          <w:sz w:val="24"/>
          <w:szCs w:val="24"/>
        </w:rPr>
        <w:t xml:space="preserve"> on the records from this dataset that did not have a payment status of zero.  The justification for doing so is that it is possible to argue that not using a card at all</w:t>
      </w:r>
      <w:r w:rsidR="00EC108C">
        <w:rPr>
          <w:rFonts w:ascii="Times New Roman" w:hAnsi="Times New Roman" w:cs="Times New Roman"/>
          <w:sz w:val="24"/>
          <w:szCs w:val="24"/>
        </w:rPr>
        <w:t xml:space="preserve"> does not necessarily indicate responsible behavior of the credit card holder because there are </w:t>
      </w:r>
      <w:r w:rsidR="00D1257E">
        <w:rPr>
          <w:rFonts w:ascii="Times New Roman" w:hAnsi="Times New Roman" w:cs="Times New Roman"/>
          <w:sz w:val="24"/>
          <w:szCs w:val="24"/>
        </w:rPr>
        <w:t>many different</w:t>
      </w:r>
      <w:r w:rsidR="00EC108C">
        <w:rPr>
          <w:rFonts w:ascii="Times New Roman" w:hAnsi="Times New Roman" w:cs="Times New Roman"/>
          <w:sz w:val="24"/>
          <w:szCs w:val="24"/>
        </w:rPr>
        <w:t xml:space="preserve"> reasons that someone might not use their credit card.</w:t>
      </w:r>
    </w:p>
    <w:p w14:paraId="1946AB42" w14:textId="1813A94E" w:rsidR="005D57BD" w:rsidRDefault="00354888" w:rsidP="00D11DE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The Clustering Phase.</w:t>
      </w:r>
      <w:r w:rsidR="00807C45">
        <w:rPr>
          <w:rFonts w:ascii="Times New Roman" w:hAnsi="Times New Roman" w:cs="Times New Roman"/>
          <w:b/>
          <w:bCs/>
          <w:sz w:val="24"/>
          <w:szCs w:val="24"/>
        </w:rPr>
        <w:t xml:space="preserve">  </w:t>
      </w:r>
      <w:r w:rsidR="00807C45">
        <w:rPr>
          <w:rFonts w:ascii="Times New Roman" w:hAnsi="Times New Roman" w:cs="Times New Roman"/>
          <w:sz w:val="24"/>
          <w:szCs w:val="24"/>
        </w:rPr>
        <w:t xml:space="preserve">The goal of </w:t>
      </w:r>
      <w:r w:rsidR="00C75300">
        <w:rPr>
          <w:rFonts w:ascii="Times New Roman" w:hAnsi="Times New Roman" w:cs="Times New Roman"/>
          <w:sz w:val="24"/>
          <w:szCs w:val="24"/>
        </w:rPr>
        <w:t>this phase of the</w:t>
      </w:r>
      <w:r w:rsidR="00807C45">
        <w:rPr>
          <w:rFonts w:ascii="Times New Roman" w:hAnsi="Times New Roman" w:cs="Times New Roman"/>
          <w:sz w:val="24"/>
          <w:szCs w:val="24"/>
        </w:rPr>
        <w:t xml:space="preserve"> model is to group </w:t>
      </w:r>
      <w:r w:rsidR="00950A55">
        <w:rPr>
          <w:rFonts w:ascii="Times New Roman" w:hAnsi="Times New Roman" w:cs="Times New Roman"/>
          <w:sz w:val="24"/>
          <w:szCs w:val="24"/>
        </w:rPr>
        <w:t>records</w:t>
      </w:r>
      <w:r w:rsidR="00C75300">
        <w:rPr>
          <w:rFonts w:ascii="Times New Roman" w:hAnsi="Times New Roman" w:cs="Times New Roman"/>
          <w:sz w:val="24"/>
          <w:szCs w:val="24"/>
        </w:rPr>
        <w:t xml:space="preserve"> from the training set</w:t>
      </w:r>
      <w:r w:rsidR="00807C45">
        <w:rPr>
          <w:rFonts w:ascii="Times New Roman" w:hAnsi="Times New Roman" w:cs="Times New Roman"/>
          <w:sz w:val="24"/>
          <w:szCs w:val="24"/>
        </w:rPr>
        <w:t xml:space="preserve"> into clusters such that the application</w:t>
      </w:r>
      <w:r w:rsidR="00950A55">
        <w:rPr>
          <w:rFonts w:ascii="Times New Roman" w:hAnsi="Times New Roman" w:cs="Times New Roman"/>
          <w:sz w:val="24"/>
          <w:szCs w:val="24"/>
        </w:rPr>
        <w:t xml:space="preserve"> fields of records in a cluster have similar values</w:t>
      </w:r>
      <w:r w:rsidR="00AD19D4">
        <w:rPr>
          <w:rFonts w:ascii="Times New Roman" w:hAnsi="Times New Roman" w:cs="Times New Roman"/>
          <w:sz w:val="24"/>
          <w:szCs w:val="24"/>
        </w:rPr>
        <w:t xml:space="preserve"> (analogous to minimizing the </w:t>
      </w:r>
      <w:r w:rsidR="005A6D4A">
        <w:rPr>
          <w:rFonts w:ascii="Times New Roman" w:hAnsi="Times New Roman" w:cs="Times New Roman"/>
          <w:sz w:val="24"/>
          <w:szCs w:val="24"/>
        </w:rPr>
        <w:t>intra</w:t>
      </w:r>
      <w:r w:rsidR="008E55BE">
        <w:rPr>
          <w:rFonts w:ascii="Times New Roman" w:hAnsi="Times New Roman" w:cs="Times New Roman"/>
          <w:sz w:val="24"/>
          <w:szCs w:val="24"/>
        </w:rPr>
        <w:t>-</w:t>
      </w:r>
      <w:r w:rsidR="005A6D4A">
        <w:rPr>
          <w:rFonts w:ascii="Times New Roman" w:hAnsi="Times New Roman" w:cs="Times New Roman"/>
          <w:sz w:val="24"/>
          <w:szCs w:val="24"/>
        </w:rPr>
        <w:t>cluster</w:t>
      </w:r>
      <w:r w:rsidR="00AD19D4">
        <w:rPr>
          <w:rFonts w:ascii="Times New Roman" w:hAnsi="Times New Roman" w:cs="Times New Roman"/>
          <w:sz w:val="24"/>
          <w:szCs w:val="24"/>
        </w:rPr>
        <w:t xml:space="preserve"> distance)</w:t>
      </w:r>
      <w:r w:rsidR="00950A55">
        <w:rPr>
          <w:rFonts w:ascii="Times New Roman" w:hAnsi="Times New Roman" w:cs="Times New Roman"/>
          <w:sz w:val="24"/>
          <w:szCs w:val="24"/>
        </w:rPr>
        <w:t xml:space="preserve"> </w:t>
      </w:r>
      <w:r w:rsidR="007B0EC3">
        <w:rPr>
          <w:rFonts w:ascii="Times New Roman" w:hAnsi="Times New Roman" w:cs="Times New Roman"/>
          <w:sz w:val="24"/>
          <w:szCs w:val="24"/>
        </w:rPr>
        <w:t xml:space="preserve">whereas the </w:t>
      </w:r>
      <w:r w:rsidR="00AD19D4">
        <w:rPr>
          <w:rFonts w:ascii="Times New Roman" w:hAnsi="Times New Roman" w:cs="Times New Roman"/>
          <w:sz w:val="24"/>
          <w:szCs w:val="24"/>
        </w:rPr>
        <w:t xml:space="preserve">cluster-wise </w:t>
      </w:r>
      <w:r w:rsidR="007B0EC3">
        <w:rPr>
          <w:rFonts w:ascii="Times New Roman" w:hAnsi="Times New Roman" w:cs="Times New Roman"/>
          <w:sz w:val="24"/>
          <w:szCs w:val="24"/>
        </w:rPr>
        <w:t>PMFs of the</w:t>
      </w:r>
      <w:r w:rsidR="00AD19D4">
        <w:rPr>
          <w:rFonts w:ascii="Times New Roman" w:hAnsi="Times New Roman" w:cs="Times New Roman"/>
          <w:sz w:val="24"/>
          <w:szCs w:val="24"/>
        </w:rPr>
        <w:t xml:space="preserve"> payment</w:t>
      </w:r>
      <w:r w:rsidR="007B0EC3">
        <w:rPr>
          <w:rFonts w:ascii="Times New Roman" w:hAnsi="Times New Roman" w:cs="Times New Roman"/>
          <w:sz w:val="24"/>
          <w:szCs w:val="24"/>
        </w:rPr>
        <w:t xml:space="preserve"> status variables </w:t>
      </w:r>
      <w:r w:rsidR="00AD19D4">
        <w:rPr>
          <w:rFonts w:ascii="Times New Roman" w:hAnsi="Times New Roman" w:cs="Times New Roman"/>
          <w:sz w:val="24"/>
          <w:szCs w:val="24"/>
        </w:rPr>
        <w:t>vary significantly</w:t>
      </w:r>
      <w:r w:rsidR="001E0CF8">
        <w:rPr>
          <w:rFonts w:ascii="Times New Roman" w:hAnsi="Times New Roman" w:cs="Times New Roman"/>
          <w:sz w:val="24"/>
          <w:szCs w:val="24"/>
        </w:rPr>
        <w:t xml:space="preserve"> (analogous to maximizing the </w:t>
      </w:r>
      <w:r w:rsidR="005A6D4A">
        <w:rPr>
          <w:rFonts w:ascii="Times New Roman" w:hAnsi="Times New Roman" w:cs="Times New Roman"/>
          <w:sz w:val="24"/>
          <w:szCs w:val="24"/>
        </w:rPr>
        <w:t>inter</w:t>
      </w:r>
      <w:r w:rsidR="008E55BE">
        <w:rPr>
          <w:rFonts w:ascii="Times New Roman" w:hAnsi="Times New Roman" w:cs="Times New Roman"/>
          <w:sz w:val="24"/>
          <w:szCs w:val="24"/>
        </w:rPr>
        <w:t>-</w:t>
      </w:r>
      <w:r w:rsidR="00687170">
        <w:rPr>
          <w:rFonts w:ascii="Times New Roman" w:hAnsi="Times New Roman" w:cs="Times New Roman"/>
          <w:sz w:val="24"/>
          <w:szCs w:val="24"/>
        </w:rPr>
        <w:t>cluster</w:t>
      </w:r>
      <w:r w:rsidR="001E0CF8">
        <w:rPr>
          <w:rFonts w:ascii="Times New Roman" w:hAnsi="Times New Roman" w:cs="Times New Roman"/>
          <w:sz w:val="24"/>
          <w:szCs w:val="24"/>
        </w:rPr>
        <w:t xml:space="preserve"> distance)</w:t>
      </w:r>
      <w:r w:rsidR="00AD19D4">
        <w:rPr>
          <w:rFonts w:ascii="Times New Roman" w:hAnsi="Times New Roman" w:cs="Times New Roman"/>
          <w:sz w:val="24"/>
          <w:szCs w:val="24"/>
        </w:rPr>
        <w:t>.</w:t>
      </w:r>
      <w:r w:rsidR="008E55BE">
        <w:rPr>
          <w:rFonts w:ascii="Times New Roman" w:hAnsi="Times New Roman" w:cs="Times New Roman"/>
          <w:sz w:val="24"/>
          <w:szCs w:val="24"/>
        </w:rPr>
        <w:t xml:space="preserve">  In order to accomplish this, we built our </w:t>
      </w:r>
      <w:proofErr w:type="spellStart"/>
      <w:r w:rsidR="008E55BE">
        <w:rPr>
          <w:rFonts w:ascii="Times New Roman" w:hAnsi="Times New Roman" w:cs="Times New Roman"/>
          <w:sz w:val="24"/>
          <w:szCs w:val="24"/>
        </w:rPr>
        <w:t>DecisionTree</w:t>
      </w:r>
      <w:proofErr w:type="spellEnd"/>
      <w:r w:rsidR="008E55BE">
        <w:rPr>
          <w:rFonts w:ascii="Times New Roman" w:hAnsi="Times New Roman" w:cs="Times New Roman"/>
          <w:sz w:val="24"/>
          <w:szCs w:val="24"/>
        </w:rPr>
        <w:t xml:space="preserve"> class according to </w:t>
      </w:r>
      <w:r w:rsidR="00237B2F">
        <w:rPr>
          <w:rFonts w:ascii="Times New Roman" w:hAnsi="Times New Roman" w:cs="Times New Roman"/>
          <w:sz w:val="24"/>
          <w:szCs w:val="24"/>
        </w:rPr>
        <w:t>A</w:t>
      </w:r>
      <w:r w:rsidR="008E55BE">
        <w:rPr>
          <w:rFonts w:ascii="Times New Roman" w:hAnsi="Times New Roman" w:cs="Times New Roman"/>
          <w:sz w:val="24"/>
          <w:szCs w:val="24"/>
        </w:rPr>
        <w:t xml:space="preserve">lgorithm 19.1 </w:t>
      </w:r>
      <w:r w:rsidR="00237B2F">
        <w:rPr>
          <w:rFonts w:ascii="Times New Roman" w:hAnsi="Times New Roman" w:cs="Times New Roman"/>
          <w:sz w:val="24"/>
          <w:szCs w:val="24"/>
        </w:rPr>
        <w:t>in</w:t>
      </w:r>
      <w:r w:rsidR="008E55BE">
        <w:rPr>
          <w:rFonts w:ascii="Times New Roman" w:hAnsi="Times New Roman" w:cs="Times New Roman"/>
          <w:sz w:val="24"/>
          <w:szCs w:val="24"/>
        </w:rPr>
        <w:t xml:space="preserve"> </w:t>
      </w:r>
      <w:proofErr w:type="spellStart"/>
      <w:r w:rsidR="008E55BE">
        <w:rPr>
          <w:rFonts w:ascii="Times New Roman" w:hAnsi="Times New Roman" w:cs="Times New Roman"/>
          <w:sz w:val="24"/>
          <w:szCs w:val="24"/>
        </w:rPr>
        <w:t>Zaki</w:t>
      </w:r>
      <w:proofErr w:type="spellEnd"/>
      <w:r w:rsidR="008E55BE">
        <w:rPr>
          <w:rFonts w:ascii="Times New Roman" w:hAnsi="Times New Roman" w:cs="Times New Roman"/>
          <w:sz w:val="24"/>
          <w:szCs w:val="24"/>
        </w:rPr>
        <w:t xml:space="preserve"> &amp; </w:t>
      </w:r>
      <w:proofErr w:type="spellStart"/>
      <w:r w:rsidR="008E55BE">
        <w:rPr>
          <w:rFonts w:ascii="Times New Roman" w:hAnsi="Times New Roman" w:cs="Times New Roman"/>
          <w:sz w:val="24"/>
          <w:szCs w:val="24"/>
        </w:rPr>
        <w:t>Meira’s</w:t>
      </w:r>
      <w:proofErr w:type="spellEnd"/>
      <w:r w:rsidR="008E55BE">
        <w:rPr>
          <w:rFonts w:ascii="Times New Roman" w:hAnsi="Times New Roman" w:cs="Times New Roman"/>
          <w:sz w:val="24"/>
          <w:szCs w:val="24"/>
        </w:rPr>
        <w:t xml:space="preserve"> </w:t>
      </w:r>
      <w:r w:rsidR="008E55BE">
        <w:rPr>
          <w:rFonts w:ascii="Times New Roman" w:hAnsi="Times New Roman" w:cs="Times New Roman"/>
          <w:i/>
          <w:iCs/>
          <w:sz w:val="24"/>
          <w:szCs w:val="24"/>
        </w:rPr>
        <w:t xml:space="preserve">Data Mining and Machine Learning </w:t>
      </w:r>
      <w:r w:rsidR="008E55BE">
        <w:rPr>
          <w:rFonts w:ascii="Times New Roman" w:hAnsi="Times New Roman" w:cs="Times New Roman"/>
          <w:sz w:val="24"/>
          <w:szCs w:val="24"/>
        </w:rPr>
        <w:t>(</w:t>
      </w:r>
      <w:proofErr w:type="spellStart"/>
      <w:r w:rsidR="0063198E">
        <w:rPr>
          <w:rFonts w:ascii="Times New Roman" w:hAnsi="Times New Roman" w:cs="Times New Roman"/>
          <w:sz w:val="24"/>
          <w:szCs w:val="24"/>
        </w:rPr>
        <w:t>Zaki</w:t>
      </w:r>
      <w:proofErr w:type="spellEnd"/>
      <w:r w:rsidR="0063198E">
        <w:rPr>
          <w:rFonts w:ascii="Times New Roman" w:hAnsi="Times New Roman" w:cs="Times New Roman"/>
          <w:sz w:val="24"/>
          <w:szCs w:val="24"/>
        </w:rPr>
        <w:t xml:space="preserve"> &amp; </w:t>
      </w:r>
      <w:proofErr w:type="spellStart"/>
      <w:r w:rsidR="0063198E">
        <w:rPr>
          <w:rFonts w:ascii="Times New Roman" w:hAnsi="Times New Roman" w:cs="Times New Roman"/>
          <w:sz w:val="24"/>
          <w:szCs w:val="24"/>
        </w:rPr>
        <w:t>Meira</w:t>
      </w:r>
      <w:proofErr w:type="spellEnd"/>
      <w:r w:rsidR="0063198E">
        <w:rPr>
          <w:rFonts w:ascii="Times New Roman" w:hAnsi="Times New Roman" w:cs="Times New Roman"/>
          <w:sz w:val="24"/>
          <w:szCs w:val="24"/>
        </w:rPr>
        <w:t>, 2020, p.488</w:t>
      </w:r>
      <w:r w:rsidR="008E55BE">
        <w:rPr>
          <w:rFonts w:ascii="Times New Roman" w:hAnsi="Times New Roman" w:cs="Times New Roman"/>
          <w:sz w:val="24"/>
          <w:szCs w:val="24"/>
        </w:rPr>
        <w:t>)</w:t>
      </w:r>
      <w:r w:rsidR="009F2862">
        <w:rPr>
          <w:rFonts w:ascii="Times New Roman" w:hAnsi="Times New Roman" w:cs="Times New Roman"/>
          <w:sz w:val="24"/>
          <w:szCs w:val="24"/>
        </w:rPr>
        <w:t xml:space="preserve">, using application fields as the predictor variables.  This ensures that </w:t>
      </w:r>
      <w:r w:rsidR="00542C21">
        <w:rPr>
          <w:rFonts w:ascii="Times New Roman" w:hAnsi="Times New Roman" w:cs="Times New Roman"/>
          <w:sz w:val="24"/>
          <w:szCs w:val="24"/>
        </w:rPr>
        <w:t>records in a given leaf node are similar according to application field values.</w:t>
      </w:r>
      <w:r w:rsidR="003910E8">
        <w:rPr>
          <w:rFonts w:ascii="Times New Roman" w:hAnsi="Times New Roman" w:cs="Times New Roman"/>
          <w:sz w:val="24"/>
          <w:szCs w:val="24"/>
        </w:rPr>
        <w:t xml:space="preserve">  To evaluate which application field value made for the best split</w:t>
      </w:r>
      <w:r w:rsidR="00883708">
        <w:rPr>
          <w:rFonts w:ascii="Times New Roman" w:hAnsi="Times New Roman" w:cs="Times New Roman"/>
          <w:sz w:val="24"/>
          <w:szCs w:val="24"/>
        </w:rPr>
        <w:t xml:space="preserve"> at each decision node</w:t>
      </w:r>
      <w:r w:rsidR="003910E8">
        <w:rPr>
          <w:rFonts w:ascii="Times New Roman" w:hAnsi="Times New Roman" w:cs="Times New Roman"/>
          <w:sz w:val="24"/>
          <w:szCs w:val="24"/>
        </w:rPr>
        <w:t xml:space="preserve">, the </w:t>
      </w:r>
      <w:proofErr w:type="spellStart"/>
      <w:r w:rsidR="003910E8">
        <w:rPr>
          <w:rFonts w:ascii="Times New Roman" w:hAnsi="Times New Roman" w:cs="Times New Roman"/>
          <w:sz w:val="24"/>
          <w:szCs w:val="24"/>
        </w:rPr>
        <w:t>DecisionTree</w:t>
      </w:r>
      <w:proofErr w:type="spellEnd"/>
      <w:r w:rsidR="003910E8">
        <w:rPr>
          <w:rFonts w:ascii="Times New Roman" w:hAnsi="Times New Roman" w:cs="Times New Roman"/>
          <w:sz w:val="24"/>
          <w:szCs w:val="24"/>
        </w:rPr>
        <w:t xml:space="preserve"> class seeks to maximize the CART metric</w:t>
      </w:r>
      <w:r w:rsidR="004E6B34">
        <w:rPr>
          <w:rFonts w:ascii="Times New Roman" w:hAnsi="Times New Roman" w:cs="Times New Roman"/>
          <w:sz w:val="24"/>
          <w:szCs w:val="24"/>
        </w:rPr>
        <w:t xml:space="preserve"> with regard to the payment status variable</w:t>
      </w:r>
      <w:r w:rsidR="003910E8">
        <w:rPr>
          <w:rFonts w:ascii="Times New Roman" w:hAnsi="Times New Roman" w:cs="Times New Roman"/>
          <w:sz w:val="24"/>
          <w:szCs w:val="24"/>
        </w:rPr>
        <w:t>,</w:t>
      </w:r>
      <w:r w:rsidR="00A62093">
        <w:rPr>
          <w:rFonts w:ascii="Times New Roman" w:hAnsi="Times New Roman" w:cs="Times New Roman"/>
          <w:sz w:val="24"/>
          <w:szCs w:val="24"/>
        </w:rPr>
        <w:t xml:space="preserve"> which “prefers a split point that maximizes the difference between the class probability mass function for the two partitions” (</w:t>
      </w:r>
      <w:proofErr w:type="spellStart"/>
      <w:r w:rsidR="00A62093">
        <w:rPr>
          <w:rFonts w:ascii="Times New Roman" w:hAnsi="Times New Roman" w:cs="Times New Roman"/>
          <w:sz w:val="24"/>
          <w:szCs w:val="24"/>
        </w:rPr>
        <w:t>Zaki</w:t>
      </w:r>
      <w:proofErr w:type="spellEnd"/>
      <w:r w:rsidR="00A62093">
        <w:rPr>
          <w:rFonts w:ascii="Times New Roman" w:hAnsi="Times New Roman" w:cs="Times New Roman"/>
          <w:sz w:val="24"/>
          <w:szCs w:val="24"/>
        </w:rPr>
        <w:t xml:space="preserve"> &amp; </w:t>
      </w:r>
      <w:proofErr w:type="spellStart"/>
      <w:r w:rsidR="00A62093">
        <w:rPr>
          <w:rFonts w:ascii="Times New Roman" w:hAnsi="Times New Roman" w:cs="Times New Roman"/>
          <w:sz w:val="24"/>
          <w:szCs w:val="24"/>
        </w:rPr>
        <w:t>Meira</w:t>
      </w:r>
      <w:proofErr w:type="spellEnd"/>
      <w:r w:rsidR="00A62093">
        <w:rPr>
          <w:rFonts w:ascii="Times New Roman" w:hAnsi="Times New Roman" w:cs="Times New Roman"/>
          <w:sz w:val="24"/>
          <w:szCs w:val="24"/>
        </w:rPr>
        <w:t>, 2020, p.490</w:t>
      </w:r>
      <w:r w:rsidR="00CC1803">
        <w:rPr>
          <w:rFonts w:ascii="Times New Roman" w:hAnsi="Times New Roman" w:cs="Times New Roman"/>
          <w:sz w:val="24"/>
          <w:szCs w:val="24"/>
        </w:rPr>
        <w:t xml:space="preserve">).  </w:t>
      </w:r>
      <w:r w:rsidR="00763901">
        <w:rPr>
          <w:rFonts w:ascii="Times New Roman" w:hAnsi="Times New Roman" w:cs="Times New Roman"/>
          <w:sz w:val="24"/>
          <w:szCs w:val="24"/>
        </w:rPr>
        <w:t xml:space="preserve">When each leaf node is created, the records in that leaf node are put into a pandas </w:t>
      </w:r>
      <w:proofErr w:type="spellStart"/>
      <w:r w:rsidR="00763901">
        <w:rPr>
          <w:rFonts w:ascii="Times New Roman" w:hAnsi="Times New Roman" w:cs="Times New Roman"/>
          <w:sz w:val="24"/>
          <w:szCs w:val="24"/>
        </w:rPr>
        <w:t>DataFrame</w:t>
      </w:r>
      <w:proofErr w:type="spellEnd"/>
      <w:r w:rsidR="00763901">
        <w:rPr>
          <w:rFonts w:ascii="Times New Roman" w:hAnsi="Times New Roman" w:cs="Times New Roman"/>
          <w:sz w:val="24"/>
          <w:szCs w:val="24"/>
        </w:rPr>
        <w:t xml:space="preserve"> and appended to a list of leaf nodes, with the prediction for that leaf node being its index in this list (analogous to a cluster label)</w:t>
      </w:r>
      <w:r w:rsidR="002F372C">
        <w:rPr>
          <w:rFonts w:ascii="Times New Roman" w:hAnsi="Times New Roman" w:cs="Times New Roman"/>
          <w:sz w:val="24"/>
          <w:szCs w:val="24"/>
        </w:rPr>
        <w:t xml:space="preserve">.  </w:t>
      </w:r>
    </w:p>
    <w:p w14:paraId="06A898B0" w14:textId="6DA09BA8" w:rsidR="00354888" w:rsidRPr="008E55BE" w:rsidRDefault="000F37DC" w:rsidP="00D11DE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a balance</w:t>
      </w:r>
      <w:r w:rsidR="005D57BD">
        <w:rPr>
          <w:rFonts w:ascii="Times New Roman" w:hAnsi="Times New Roman" w:cs="Times New Roman"/>
          <w:sz w:val="24"/>
          <w:szCs w:val="24"/>
        </w:rPr>
        <w:t xml:space="preserve"> to be struck</w:t>
      </w:r>
      <w:r>
        <w:rPr>
          <w:rFonts w:ascii="Times New Roman" w:hAnsi="Times New Roman" w:cs="Times New Roman"/>
          <w:sz w:val="24"/>
          <w:szCs w:val="24"/>
        </w:rPr>
        <w:t xml:space="preserve"> </w:t>
      </w:r>
      <w:r w:rsidR="00FA160B">
        <w:rPr>
          <w:rFonts w:ascii="Times New Roman" w:hAnsi="Times New Roman" w:cs="Times New Roman"/>
          <w:sz w:val="24"/>
          <w:szCs w:val="24"/>
        </w:rPr>
        <w:t xml:space="preserve">in </w:t>
      </w:r>
      <w:r w:rsidR="00CC1803">
        <w:rPr>
          <w:rFonts w:ascii="Times New Roman" w:hAnsi="Times New Roman" w:cs="Times New Roman"/>
          <w:sz w:val="24"/>
          <w:szCs w:val="24"/>
        </w:rPr>
        <w:t>finding</w:t>
      </w:r>
      <w:r>
        <w:rPr>
          <w:rFonts w:ascii="Times New Roman" w:hAnsi="Times New Roman" w:cs="Times New Roman"/>
          <w:sz w:val="24"/>
          <w:szCs w:val="24"/>
        </w:rPr>
        <w:t xml:space="preserve"> enough clusters to capture as much of the continuous nature of the probabilities in the PMF </w:t>
      </w:r>
      <w:r w:rsidR="00FA160B">
        <w:rPr>
          <w:rFonts w:ascii="Times New Roman" w:hAnsi="Times New Roman" w:cs="Times New Roman"/>
          <w:sz w:val="24"/>
          <w:szCs w:val="24"/>
        </w:rPr>
        <w:t>as possible without</w:t>
      </w:r>
      <w:r>
        <w:rPr>
          <w:rFonts w:ascii="Times New Roman" w:hAnsi="Times New Roman" w:cs="Times New Roman"/>
          <w:sz w:val="24"/>
          <w:szCs w:val="24"/>
        </w:rPr>
        <w:t xml:space="preserve"> overfitting the </w:t>
      </w:r>
      <w:r w:rsidR="00FA160B">
        <w:rPr>
          <w:rFonts w:ascii="Times New Roman" w:hAnsi="Times New Roman" w:cs="Times New Roman"/>
          <w:sz w:val="24"/>
          <w:szCs w:val="24"/>
        </w:rPr>
        <w:t xml:space="preserve">model to </w:t>
      </w:r>
      <w:r>
        <w:rPr>
          <w:rFonts w:ascii="Times New Roman" w:hAnsi="Times New Roman" w:cs="Times New Roman"/>
          <w:sz w:val="24"/>
          <w:szCs w:val="24"/>
        </w:rPr>
        <w:t>training data.</w:t>
      </w:r>
      <w:r w:rsidR="00CC1803">
        <w:rPr>
          <w:rFonts w:ascii="Times New Roman" w:hAnsi="Times New Roman" w:cs="Times New Roman"/>
          <w:sz w:val="24"/>
          <w:szCs w:val="24"/>
        </w:rPr>
        <w:t xml:space="preserve">  In order to prevent the tree from</w:t>
      </w:r>
      <w:r w:rsidR="00FB4D94">
        <w:rPr>
          <w:rFonts w:ascii="Times New Roman" w:hAnsi="Times New Roman" w:cs="Times New Roman"/>
          <w:sz w:val="24"/>
          <w:szCs w:val="24"/>
        </w:rPr>
        <w:t xml:space="preserve"> completely</w:t>
      </w:r>
      <w:r w:rsidR="00CC1803">
        <w:rPr>
          <w:rFonts w:ascii="Times New Roman" w:hAnsi="Times New Roman" w:cs="Times New Roman"/>
          <w:sz w:val="24"/>
          <w:szCs w:val="24"/>
        </w:rPr>
        <w:t xml:space="preserve"> overfitting the training data, we set it to </w:t>
      </w:r>
      <w:r w:rsidR="00FB4D94">
        <w:rPr>
          <w:rFonts w:ascii="Times New Roman" w:hAnsi="Times New Roman" w:cs="Times New Roman"/>
          <w:sz w:val="24"/>
          <w:szCs w:val="24"/>
        </w:rPr>
        <w:t>create a leaf node</w:t>
      </w:r>
      <w:r w:rsidR="00CC1803">
        <w:rPr>
          <w:rFonts w:ascii="Times New Roman" w:hAnsi="Times New Roman" w:cs="Times New Roman"/>
          <w:sz w:val="24"/>
          <w:szCs w:val="24"/>
        </w:rPr>
        <w:t xml:space="preserve"> when</w:t>
      </w:r>
      <w:r w:rsidR="00FB4D94">
        <w:rPr>
          <w:rFonts w:ascii="Times New Roman" w:hAnsi="Times New Roman" w:cs="Times New Roman"/>
          <w:sz w:val="24"/>
          <w:szCs w:val="24"/>
        </w:rPr>
        <w:t>ever</w:t>
      </w:r>
      <w:r w:rsidR="00CC1803">
        <w:rPr>
          <w:rFonts w:ascii="Times New Roman" w:hAnsi="Times New Roman" w:cs="Times New Roman"/>
          <w:sz w:val="24"/>
          <w:szCs w:val="24"/>
        </w:rPr>
        <w:t xml:space="preserve"> the number of </w:t>
      </w:r>
      <w:r w:rsidR="00FB4D94">
        <w:rPr>
          <w:rFonts w:ascii="Times New Roman" w:hAnsi="Times New Roman" w:cs="Times New Roman"/>
          <w:sz w:val="24"/>
          <w:szCs w:val="24"/>
        </w:rPr>
        <w:t xml:space="preserve">records in a </w:t>
      </w:r>
      <w:r w:rsidR="00CC1803">
        <w:rPr>
          <w:rFonts w:ascii="Times New Roman" w:hAnsi="Times New Roman" w:cs="Times New Roman"/>
          <w:sz w:val="24"/>
          <w:szCs w:val="24"/>
        </w:rPr>
        <w:t xml:space="preserve">node was less than or equal to the number of payment statuses equal to -6 found in the training set.  This was admittedly an arbitrary value to choose, but it works as a proof of concept for this </w:t>
      </w:r>
      <w:r w:rsidR="00CF2B52">
        <w:rPr>
          <w:rFonts w:ascii="Times New Roman" w:hAnsi="Times New Roman" w:cs="Times New Roman"/>
          <w:sz w:val="24"/>
          <w:szCs w:val="24"/>
        </w:rPr>
        <w:t>model</w:t>
      </w:r>
      <w:r w:rsidR="00CC1803">
        <w:rPr>
          <w:rFonts w:ascii="Times New Roman" w:hAnsi="Times New Roman" w:cs="Times New Roman"/>
          <w:sz w:val="24"/>
          <w:szCs w:val="24"/>
        </w:rPr>
        <w:t xml:space="preserve">.  </w:t>
      </w:r>
      <w:r>
        <w:rPr>
          <w:rFonts w:ascii="Times New Roman" w:hAnsi="Times New Roman" w:cs="Times New Roman"/>
          <w:sz w:val="24"/>
          <w:szCs w:val="24"/>
        </w:rPr>
        <w:t xml:space="preserve">We did not investigate the tuning of </w:t>
      </w:r>
      <w:r w:rsidR="00B20394">
        <w:rPr>
          <w:rFonts w:ascii="Times New Roman" w:hAnsi="Times New Roman" w:cs="Times New Roman"/>
          <w:sz w:val="24"/>
          <w:szCs w:val="24"/>
        </w:rPr>
        <w:t xml:space="preserve">such </w:t>
      </w:r>
      <w:r>
        <w:rPr>
          <w:rFonts w:ascii="Times New Roman" w:hAnsi="Times New Roman" w:cs="Times New Roman"/>
          <w:sz w:val="24"/>
          <w:szCs w:val="24"/>
        </w:rPr>
        <w:t xml:space="preserve">hyperparameters to find </w:t>
      </w:r>
      <w:r w:rsidR="00B20394">
        <w:rPr>
          <w:rFonts w:ascii="Times New Roman" w:hAnsi="Times New Roman" w:cs="Times New Roman"/>
          <w:sz w:val="24"/>
          <w:szCs w:val="24"/>
        </w:rPr>
        <w:t>their optimal values.</w:t>
      </w:r>
    </w:p>
    <w:p w14:paraId="5BDFEC0A" w14:textId="4E1BB208" w:rsidR="00354888" w:rsidRPr="00CF67A7" w:rsidRDefault="00354888"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t>The Prediction Phase.</w:t>
      </w:r>
      <w:r w:rsidR="00CF67A7">
        <w:rPr>
          <w:rFonts w:ascii="Times New Roman" w:hAnsi="Times New Roman" w:cs="Times New Roman"/>
          <w:b/>
          <w:bCs/>
          <w:sz w:val="24"/>
          <w:szCs w:val="24"/>
        </w:rPr>
        <w:t xml:space="preserve">  </w:t>
      </w:r>
      <w:r w:rsidR="000E6CE6">
        <w:rPr>
          <w:rFonts w:ascii="Times New Roman" w:hAnsi="Times New Roman" w:cs="Times New Roman"/>
          <w:sz w:val="24"/>
          <w:szCs w:val="24"/>
        </w:rPr>
        <w:t xml:space="preserve">When the </w:t>
      </w:r>
      <w:proofErr w:type="spellStart"/>
      <w:r w:rsidR="000E6CE6">
        <w:rPr>
          <w:rFonts w:ascii="Times New Roman" w:hAnsi="Times New Roman" w:cs="Times New Roman"/>
          <w:sz w:val="24"/>
          <w:szCs w:val="24"/>
        </w:rPr>
        <w:t>DecisionTree</w:t>
      </w:r>
      <w:proofErr w:type="spellEnd"/>
      <w:r w:rsidR="000E6CE6">
        <w:rPr>
          <w:rFonts w:ascii="Times New Roman" w:hAnsi="Times New Roman" w:cs="Times New Roman"/>
          <w:sz w:val="24"/>
          <w:szCs w:val="24"/>
        </w:rPr>
        <w:t xml:space="preserve"> is asked to </w:t>
      </w:r>
      <w:r w:rsidR="00B20394">
        <w:rPr>
          <w:rFonts w:ascii="Times New Roman" w:hAnsi="Times New Roman" w:cs="Times New Roman"/>
          <w:sz w:val="24"/>
          <w:szCs w:val="24"/>
        </w:rPr>
        <w:t xml:space="preserve">make its </w:t>
      </w:r>
      <w:r w:rsidR="000E6CE6">
        <w:rPr>
          <w:rFonts w:ascii="Times New Roman" w:hAnsi="Times New Roman" w:cs="Times New Roman"/>
          <w:sz w:val="24"/>
          <w:szCs w:val="24"/>
        </w:rPr>
        <w:t>predict</w:t>
      </w:r>
      <w:r w:rsidR="00B20394">
        <w:rPr>
          <w:rFonts w:ascii="Times New Roman" w:hAnsi="Times New Roman" w:cs="Times New Roman"/>
          <w:sz w:val="24"/>
          <w:szCs w:val="24"/>
        </w:rPr>
        <w:t>ion</w:t>
      </w:r>
      <w:r w:rsidR="000E6CE6">
        <w:rPr>
          <w:rFonts w:ascii="Times New Roman" w:hAnsi="Times New Roman" w:cs="Times New Roman"/>
          <w:sz w:val="24"/>
          <w:szCs w:val="24"/>
        </w:rPr>
        <w:t xml:space="preserve"> </w:t>
      </w:r>
      <w:r w:rsidR="00B20394">
        <w:rPr>
          <w:rFonts w:ascii="Times New Roman" w:hAnsi="Times New Roman" w:cs="Times New Roman"/>
          <w:sz w:val="24"/>
          <w:szCs w:val="24"/>
        </w:rPr>
        <w:t xml:space="preserve">for a </w:t>
      </w:r>
      <w:r w:rsidR="000E6CE6">
        <w:rPr>
          <w:rFonts w:ascii="Times New Roman" w:hAnsi="Times New Roman" w:cs="Times New Roman"/>
          <w:sz w:val="24"/>
          <w:szCs w:val="24"/>
        </w:rPr>
        <w:t xml:space="preserve">given application, </w:t>
      </w:r>
      <w:r w:rsidR="004E03B2">
        <w:rPr>
          <w:rFonts w:ascii="Times New Roman" w:hAnsi="Times New Roman" w:cs="Times New Roman"/>
          <w:sz w:val="24"/>
          <w:szCs w:val="24"/>
        </w:rPr>
        <w:t xml:space="preserve">it </w:t>
      </w:r>
      <w:r w:rsidR="00F553FB">
        <w:rPr>
          <w:rFonts w:ascii="Times New Roman" w:hAnsi="Times New Roman" w:cs="Times New Roman"/>
          <w:sz w:val="24"/>
          <w:szCs w:val="24"/>
        </w:rPr>
        <w:t>uses</w:t>
      </w:r>
      <w:r w:rsidR="00B20394">
        <w:rPr>
          <w:rFonts w:ascii="Times New Roman" w:hAnsi="Times New Roman" w:cs="Times New Roman"/>
          <w:sz w:val="24"/>
          <w:szCs w:val="24"/>
        </w:rPr>
        <w:t xml:space="preserve"> the</w:t>
      </w:r>
      <w:r w:rsidR="00F553FB">
        <w:rPr>
          <w:rFonts w:ascii="Times New Roman" w:hAnsi="Times New Roman" w:cs="Times New Roman"/>
          <w:sz w:val="24"/>
          <w:szCs w:val="24"/>
        </w:rPr>
        <w:t xml:space="preserve"> </w:t>
      </w:r>
      <w:r w:rsidR="000E6CE6">
        <w:rPr>
          <w:rFonts w:ascii="Times New Roman" w:hAnsi="Times New Roman" w:cs="Times New Roman"/>
          <w:sz w:val="24"/>
          <w:szCs w:val="24"/>
        </w:rPr>
        <w:t xml:space="preserve">application field values to determine which leaf node cluster that </w:t>
      </w:r>
      <w:r w:rsidR="000E6CE6">
        <w:rPr>
          <w:rFonts w:ascii="Times New Roman" w:hAnsi="Times New Roman" w:cs="Times New Roman"/>
          <w:sz w:val="24"/>
          <w:szCs w:val="24"/>
        </w:rPr>
        <w:lastRenderedPageBreak/>
        <w:t xml:space="preserve">application belongs in.  </w:t>
      </w:r>
      <w:r w:rsidR="00F553FB">
        <w:rPr>
          <w:rFonts w:ascii="Times New Roman" w:hAnsi="Times New Roman" w:cs="Times New Roman"/>
          <w:sz w:val="24"/>
          <w:szCs w:val="24"/>
        </w:rPr>
        <w:t xml:space="preserve">It then returns the index of its </w:t>
      </w:r>
      <w:proofErr w:type="spellStart"/>
      <w:r w:rsidR="00F553FB">
        <w:rPr>
          <w:rFonts w:ascii="Times New Roman" w:hAnsi="Times New Roman" w:cs="Times New Roman"/>
          <w:sz w:val="24"/>
          <w:szCs w:val="24"/>
        </w:rPr>
        <w:t>leaf_node</w:t>
      </w:r>
      <w:r w:rsidR="00F553FB">
        <w:rPr>
          <w:rFonts w:ascii="Times New Roman" w:hAnsi="Times New Roman" w:cs="Times New Roman"/>
          <w:sz w:val="24"/>
          <w:szCs w:val="24"/>
        </w:rPr>
        <w:t>s</w:t>
      </w:r>
      <w:proofErr w:type="spellEnd"/>
      <w:r w:rsidR="00191D81">
        <w:rPr>
          <w:rFonts w:ascii="Times New Roman" w:hAnsi="Times New Roman" w:cs="Times New Roman"/>
          <w:sz w:val="24"/>
          <w:szCs w:val="24"/>
        </w:rPr>
        <w:t>_</w:t>
      </w:r>
      <w:r w:rsidR="00F553FB">
        <w:rPr>
          <w:rFonts w:ascii="Times New Roman" w:hAnsi="Times New Roman" w:cs="Times New Roman"/>
          <w:sz w:val="24"/>
          <w:szCs w:val="24"/>
        </w:rPr>
        <w:t xml:space="preserve"> list in which the </w:t>
      </w:r>
      <w:r w:rsidR="00226D93">
        <w:rPr>
          <w:rFonts w:ascii="Times New Roman" w:hAnsi="Times New Roman" w:cs="Times New Roman"/>
          <w:sz w:val="24"/>
          <w:szCs w:val="24"/>
        </w:rPr>
        <w:t xml:space="preserve">records for that cluster from the training set are stored as a pandas </w:t>
      </w:r>
      <w:proofErr w:type="spellStart"/>
      <w:r w:rsidR="00226D93">
        <w:rPr>
          <w:rFonts w:ascii="Times New Roman" w:hAnsi="Times New Roman" w:cs="Times New Roman"/>
          <w:sz w:val="24"/>
          <w:szCs w:val="24"/>
        </w:rPr>
        <w:t>DataFrame</w:t>
      </w:r>
      <w:proofErr w:type="spellEnd"/>
      <w:r w:rsidR="00226D93">
        <w:rPr>
          <w:rFonts w:ascii="Times New Roman" w:hAnsi="Times New Roman" w:cs="Times New Roman"/>
          <w:sz w:val="24"/>
          <w:szCs w:val="24"/>
        </w:rPr>
        <w:t xml:space="preserve">.  If provided </w:t>
      </w:r>
      <w:r w:rsidR="004E665B">
        <w:rPr>
          <w:rFonts w:ascii="Times New Roman" w:hAnsi="Times New Roman" w:cs="Times New Roman"/>
          <w:sz w:val="24"/>
          <w:szCs w:val="24"/>
        </w:rPr>
        <w:t xml:space="preserve">a sequence of application records, it will perform this process for each in sequence and return a sequence of </w:t>
      </w:r>
      <w:r w:rsidR="008B04B5">
        <w:rPr>
          <w:rFonts w:ascii="Times New Roman" w:hAnsi="Times New Roman" w:cs="Times New Roman"/>
          <w:sz w:val="24"/>
          <w:szCs w:val="24"/>
        </w:rPr>
        <w:t xml:space="preserve">index values indicating the leaf node cluster </w:t>
      </w:r>
      <w:r w:rsidR="00191D81">
        <w:rPr>
          <w:rFonts w:ascii="Times New Roman" w:hAnsi="Times New Roman" w:cs="Times New Roman"/>
          <w:sz w:val="24"/>
          <w:szCs w:val="24"/>
        </w:rPr>
        <w:t>in</w:t>
      </w:r>
      <w:r w:rsidR="008B04B5">
        <w:rPr>
          <w:rFonts w:ascii="Times New Roman" w:hAnsi="Times New Roman" w:cs="Times New Roman"/>
          <w:sz w:val="24"/>
          <w:szCs w:val="24"/>
        </w:rPr>
        <w:t xml:space="preserve"> which the corresponding applications </w:t>
      </w:r>
      <w:r w:rsidR="00191D81">
        <w:rPr>
          <w:rFonts w:ascii="Times New Roman" w:hAnsi="Times New Roman" w:cs="Times New Roman"/>
          <w:sz w:val="24"/>
          <w:szCs w:val="24"/>
        </w:rPr>
        <w:t xml:space="preserve">are predicted to </w:t>
      </w:r>
      <w:r w:rsidR="008B04B5">
        <w:rPr>
          <w:rFonts w:ascii="Times New Roman" w:hAnsi="Times New Roman" w:cs="Times New Roman"/>
          <w:sz w:val="24"/>
          <w:szCs w:val="24"/>
        </w:rPr>
        <w:t>belong.</w:t>
      </w:r>
    </w:p>
    <w:p w14:paraId="5C30117C" w14:textId="4A9C95F7" w:rsidR="00354888" w:rsidRPr="00943A5C" w:rsidRDefault="00354888"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t>The Analysis Phase.</w:t>
      </w:r>
      <w:r w:rsidR="00943A5C">
        <w:rPr>
          <w:rFonts w:ascii="Times New Roman" w:hAnsi="Times New Roman" w:cs="Times New Roman"/>
          <w:b/>
          <w:bCs/>
          <w:sz w:val="24"/>
          <w:szCs w:val="24"/>
        </w:rPr>
        <w:t xml:space="preserve">  </w:t>
      </w:r>
      <w:r w:rsidR="00943A5C">
        <w:rPr>
          <w:rFonts w:ascii="Times New Roman" w:hAnsi="Times New Roman" w:cs="Times New Roman"/>
          <w:sz w:val="24"/>
          <w:szCs w:val="24"/>
        </w:rPr>
        <w:t xml:space="preserve">The index value returned by the </w:t>
      </w:r>
      <w:proofErr w:type="spellStart"/>
      <w:r w:rsidR="00943A5C">
        <w:rPr>
          <w:rFonts w:ascii="Times New Roman" w:hAnsi="Times New Roman" w:cs="Times New Roman"/>
          <w:sz w:val="24"/>
          <w:szCs w:val="24"/>
        </w:rPr>
        <w:t>DecisionTree</w:t>
      </w:r>
      <w:proofErr w:type="spellEnd"/>
      <w:r w:rsidR="00943A5C">
        <w:rPr>
          <w:rFonts w:ascii="Times New Roman" w:hAnsi="Times New Roman" w:cs="Times New Roman"/>
          <w:sz w:val="24"/>
          <w:szCs w:val="24"/>
        </w:rPr>
        <w:t xml:space="preserve"> in the prediction phase can then be used to access the records from the training set </w:t>
      </w:r>
      <w:r w:rsidR="00457073">
        <w:rPr>
          <w:rFonts w:ascii="Times New Roman" w:hAnsi="Times New Roman" w:cs="Times New Roman"/>
          <w:sz w:val="24"/>
          <w:szCs w:val="24"/>
        </w:rPr>
        <w:t xml:space="preserve">from that cluster.  From here it is </w:t>
      </w:r>
      <w:r w:rsidR="00191D81">
        <w:rPr>
          <w:rFonts w:ascii="Times New Roman" w:hAnsi="Times New Roman" w:cs="Times New Roman"/>
          <w:sz w:val="24"/>
          <w:szCs w:val="24"/>
        </w:rPr>
        <w:t>simple</w:t>
      </w:r>
      <w:r w:rsidR="00457073">
        <w:rPr>
          <w:rFonts w:ascii="Times New Roman" w:hAnsi="Times New Roman" w:cs="Times New Roman"/>
          <w:sz w:val="24"/>
          <w:szCs w:val="24"/>
        </w:rPr>
        <w:t xml:space="preserve"> to compute the PMF of the</w:t>
      </w:r>
      <w:r w:rsidR="00191D81">
        <w:rPr>
          <w:rFonts w:ascii="Times New Roman" w:hAnsi="Times New Roman" w:cs="Times New Roman"/>
          <w:sz w:val="24"/>
          <w:szCs w:val="24"/>
        </w:rPr>
        <w:t xml:space="preserve"> payment status variable for records in the</w:t>
      </w:r>
      <w:r w:rsidR="00457073">
        <w:rPr>
          <w:rFonts w:ascii="Times New Roman" w:hAnsi="Times New Roman" w:cs="Times New Roman"/>
          <w:sz w:val="24"/>
          <w:szCs w:val="24"/>
        </w:rPr>
        <w:t xml:space="preserve"> </w:t>
      </w:r>
      <w:r w:rsidR="00EA0220">
        <w:rPr>
          <w:rFonts w:ascii="Times New Roman" w:hAnsi="Times New Roman" w:cs="Times New Roman"/>
          <w:sz w:val="24"/>
          <w:szCs w:val="24"/>
        </w:rPr>
        <w:t xml:space="preserve">leaf node </w:t>
      </w:r>
      <w:r w:rsidR="00457073">
        <w:rPr>
          <w:rFonts w:ascii="Times New Roman" w:hAnsi="Times New Roman" w:cs="Times New Roman"/>
          <w:sz w:val="24"/>
          <w:szCs w:val="24"/>
        </w:rPr>
        <w:t>cluster and use that as the prediction for the new application</w:t>
      </w:r>
      <w:r w:rsidR="00191D81">
        <w:rPr>
          <w:rFonts w:ascii="Times New Roman" w:hAnsi="Times New Roman" w:cs="Times New Roman"/>
          <w:sz w:val="24"/>
          <w:szCs w:val="24"/>
        </w:rPr>
        <w:t xml:space="preserve"> that is predicted to belong in that cluster</w:t>
      </w:r>
      <w:r w:rsidR="00457073">
        <w:rPr>
          <w:rFonts w:ascii="Times New Roman" w:hAnsi="Times New Roman" w:cs="Times New Roman"/>
          <w:sz w:val="24"/>
          <w:szCs w:val="24"/>
        </w:rPr>
        <w:t>.</w:t>
      </w:r>
      <w:r w:rsidR="00B20394">
        <w:rPr>
          <w:rFonts w:ascii="Times New Roman" w:hAnsi="Times New Roman" w:cs="Times New Roman"/>
          <w:sz w:val="24"/>
          <w:szCs w:val="24"/>
        </w:rPr>
        <w:t xml:space="preserve">  In this way, the model serves as</w:t>
      </w:r>
      <w:r w:rsidR="00191D81">
        <w:rPr>
          <w:rFonts w:ascii="Times New Roman" w:hAnsi="Times New Roman" w:cs="Times New Roman"/>
          <w:sz w:val="24"/>
          <w:szCs w:val="24"/>
        </w:rPr>
        <w:t xml:space="preserve"> something similar to</w:t>
      </w:r>
      <w:r w:rsidR="00B20394">
        <w:rPr>
          <w:rFonts w:ascii="Times New Roman" w:hAnsi="Times New Roman" w:cs="Times New Roman"/>
          <w:sz w:val="24"/>
          <w:szCs w:val="24"/>
        </w:rPr>
        <w:t xml:space="preserve"> </w:t>
      </w:r>
      <w:r w:rsidR="00A65947">
        <w:rPr>
          <w:rFonts w:ascii="Times New Roman" w:hAnsi="Times New Roman" w:cs="Times New Roman"/>
          <w:sz w:val="24"/>
          <w:szCs w:val="24"/>
        </w:rPr>
        <w:t>a multi-dimensional regressor that estimates the PMF of payment statuses when given the application fields as inputs.</w:t>
      </w:r>
      <w:r w:rsidR="002E6E0E">
        <w:rPr>
          <w:rFonts w:ascii="Times New Roman" w:hAnsi="Times New Roman" w:cs="Times New Roman"/>
          <w:sz w:val="24"/>
          <w:szCs w:val="24"/>
        </w:rPr>
        <w:t xml:space="preserve">  By binning the </w:t>
      </w:r>
      <w:r w:rsidR="00CD2255">
        <w:rPr>
          <w:rFonts w:ascii="Times New Roman" w:hAnsi="Times New Roman" w:cs="Times New Roman"/>
          <w:sz w:val="24"/>
          <w:szCs w:val="24"/>
        </w:rPr>
        <w:t>predicted</w:t>
      </w:r>
      <w:r w:rsidR="00191D81">
        <w:rPr>
          <w:rFonts w:ascii="Times New Roman" w:hAnsi="Times New Roman" w:cs="Times New Roman"/>
          <w:sz w:val="24"/>
          <w:szCs w:val="24"/>
        </w:rPr>
        <w:t xml:space="preserve"> </w:t>
      </w:r>
      <w:r w:rsidR="002E6E0E">
        <w:rPr>
          <w:rFonts w:ascii="Times New Roman" w:hAnsi="Times New Roman" w:cs="Times New Roman"/>
          <w:sz w:val="24"/>
          <w:szCs w:val="24"/>
        </w:rPr>
        <w:t xml:space="preserve">PMF at this point, it is also </w:t>
      </w:r>
      <w:r w:rsidR="00CD2255">
        <w:rPr>
          <w:rFonts w:ascii="Times New Roman" w:hAnsi="Times New Roman" w:cs="Times New Roman"/>
          <w:sz w:val="24"/>
          <w:szCs w:val="24"/>
        </w:rPr>
        <w:t xml:space="preserve">possible </w:t>
      </w:r>
      <w:r w:rsidR="002E6E0E">
        <w:rPr>
          <w:rFonts w:ascii="Times New Roman" w:hAnsi="Times New Roman" w:cs="Times New Roman"/>
          <w:sz w:val="24"/>
          <w:szCs w:val="24"/>
        </w:rPr>
        <w:t xml:space="preserve">to </w:t>
      </w:r>
      <w:r w:rsidR="00E74A50">
        <w:rPr>
          <w:rFonts w:ascii="Times New Roman" w:hAnsi="Times New Roman" w:cs="Times New Roman"/>
          <w:sz w:val="24"/>
          <w:szCs w:val="24"/>
        </w:rPr>
        <w:t xml:space="preserve">use the </w:t>
      </w:r>
      <w:proofErr w:type="spellStart"/>
      <w:r w:rsidR="00E74A50">
        <w:rPr>
          <w:rFonts w:ascii="Times New Roman" w:hAnsi="Times New Roman" w:cs="Times New Roman"/>
          <w:sz w:val="24"/>
          <w:szCs w:val="24"/>
        </w:rPr>
        <w:t>DecisionTree</w:t>
      </w:r>
      <w:proofErr w:type="spellEnd"/>
      <w:r w:rsidR="00E74A50">
        <w:rPr>
          <w:rFonts w:ascii="Times New Roman" w:hAnsi="Times New Roman" w:cs="Times New Roman"/>
          <w:sz w:val="24"/>
          <w:szCs w:val="24"/>
        </w:rPr>
        <w:t xml:space="preserve"> as a classifier.</w:t>
      </w:r>
    </w:p>
    <w:p w14:paraId="4C369383" w14:textId="40FEBEA2" w:rsidR="00A71ED0" w:rsidRPr="00BE2643" w:rsidRDefault="00354888" w:rsidP="00D11DEC">
      <w:pPr>
        <w:widowControl w:val="0"/>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t>Results</w:t>
      </w:r>
      <w:r w:rsidR="00B24333">
        <w:rPr>
          <w:rFonts w:ascii="Times New Roman" w:hAnsi="Times New Roman" w:cs="Times New Roman"/>
          <w:b/>
          <w:bCs/>
          <w:sz w:val="24"/>
          <w:szCs w:val="24"/>
        </w:rPr>
        <w:t xml:space="preserve"> with Zeros</w:t>
      </w:r>
      <w:r>
        <w:rPr>
          <w:rFonts w:ascii="Times New Roman" w:hAnsi="Times New Roman" w:cs="Times New Roman"/>
          <w:b/>
          <w:bCs/>
          <w:sz w:val="24"/>
          <w:szCs w:val="24"/>
        </w:rPr>
        <w:t>.</w:t>
      </w:r>
      <w:r w:rsidR="00BE2643">
        <w:rPr>
          <w:rFonts w:ascii="Times New Roman" w:hAnsi="Times New Roman" w:cs="Times New Roman"/>
          <w:b/>
          <w:bCs/>
          <w:sz w:val="24"/>
          <w:szCs w:val="24"/>
        </w:rPr>
        <w:t xml:space="preserve">  </w:t>
      </w:r>
      <w:r w:rsidR="00BE2643">
        <w:rPr>
          <w:rFonts w:ascii="Times New Roman" w:hAnsi="Times New Roman" w:cs="Times New Roman"/>
          <w:sz w:val="24"/>
          <w:szCs w:val="24"/>
        </w:rPr>
        <w:t xml:space="preserve">First, we used the </w:t>
      </w:r>
      <w:proofErr w:type="spellStart"/>
      <w:r w:rsidR="00BE2643">
        <w:rPr>
          <w:rFonts w:ascii="Times New Roman" w:hAnsi="Times New Roman" w:cs="Times New Roman"/>
          <w:sz w:val="24"/>
          <w:szCs w:val="24"/>
        </w:rPr>
        <w:t>DecisionTree</w:t>
      </w:r>
      <w:proofErr w:type="spellEnd"/>
      <w:r w:rsidR="0075363A">
        <w:rPr>
          <w:rFonts w:ascii="Times New Roman" w:hAnsi="Times New Roman" w:cs="Times New Roman"/>
          <w:sz w:val="24"/>
          <w:szCs w:val="24"/>
        </w:rPr>
        <w:t xml:space="preserve"> as a regressor</w:t>
      </w:r>
      <w:r w:rsidR="00BE2643">
        <w:rPr>
          <w:rFonts w:ascii="Times New Roman" w:hAnsi="Times New Roman" w:cs="Times New Roman"/>
          <w:sz w:val="24"/>
          <w:szCs w:val="24"/>
        </w:rPr>
        <w:t xml:space="preserve"> in the </w:t>
      </w:r>
      <w:r w:rsidR="0075363A">
        <w:rPr>
          <w:rFonts w:ascii="Times New Roman" w:hAnsi="Times New Roman" w:cs="Times New Roman"/>
          <w:sz w:val="24"/>
          <w:szCs w:val="24"/>
        </w:rPr>
        <w:t>three-phase manne</w:t>
      </w:r>
      <w:r w:rsidR="0075363A">
        <w:rPr>
          <w:rFonts w:ascii="Times New Roman" w:hAnsi="Times New Roman" w:cs="Times New Roman"/>
          <w:sz w:val="24"/>
          <w:szCs w:val="24"/>
        </w:rPr>
        <w:t>r</w:t>
      </w:r>
      <w:r w:rsidR="00BE2643">
        <w:rPr>
          <w:rFonts w:ascii="Times New Roman" w:hAnsi="Times New Roman" w:cs="Times New Roman"/>
          <w:sz w:val="24"/>
          <w:szCs w:val="24"/>
        </w:rPr>
        <w:t xml:space="preserve"> </w:t>
      </w:r>
      <w:r w:rsidR="0075363A">
        <w:rPr>
          <w:rFonts w:ascii="Times New Roman" w:hAnsi="Times New Roman" w:cs="Times New Roman"/>
          <w:sz w:val="24"/>
          <w:szCs w:val="24"/>
        </w:rPr>
        <w:t>descr</w:t>
      </w:r>
      <w:r w:rsidR="0075363A">
        <w:rPr>
          <w:rFonts w:ascii="Times New Roman" w:hAnsi="Times New Roman" w:cs="Times New Roman"/>
          <w:sz w:val="24"/>
          <w:szCs w:val="24"/>
        </w:rPr>
        <w:t>ibed above</w:t>
      </w:r>
      <w:r w:rsidR="00BE2643">
        <w:rPr>
          <w:rFonts w:ascii="Times New Roman" w:hAnsi="Times New Roman" w:cs="Times New Roman"/>
          <w:sz w:val="24"/>
          <w:szCs w:val="24"/>
        </w:rPr>
        <w:t>.  It grouped the training records into 839 leaf node clusters</w:t>
      </w:r>
      <w:r w:rsidR="0075363A">
        <w:rPr>
          <w:rFonts w:ascii="Times New Roman" w:hAnsi="Times New Roman" w:cs="Times New Roman"/>
          <w:sz w:val="24"/>
          <w:szCs w:val="24"/>
        </w:rPr>
        <w:t xml:space="preserve"> with maximally different PMFs for the payment status variable.  </w:t>
      </w:r>
      <w:r w:rsidR="000E65E3">
        <w:rPr>
          <w:rFonts w:ascii="Times New Roman" w:hAnsi="Times New Roman" w:cs="Times New Roman"/>
          <w:sz w:val="24"/>
          <w:szCs w:val="24"/>
        </w:rPr>
        <w:t xml:space="preserve">It was then asked to predict the PMFs for the records in the testing set.  </w:t>
      </w:r>
      <w:r w:rsidR="0075363A">
        <w:rPr>
          <w:rFonts w:ascii="Times New Roman" w:hAnsi="Times New Roman" w:cs="Times New Roman"/>
          <w:sz w:val="24"/>
          <w:szCs w:val="24"/>
        </w:rPr>
        <w:t xml:space="preserve">When evaluating the </w:t>
      </w:r>
      <w:r w:rsidR="00404067">
        <w:rPr>
          <w:rFonts w:ascii="Times New Roman" w:hAnsi="Times New Roman" w:cs="Times New Roman"/>
          <w:sz w:val="24"/>
          <w:szCs w:val="24"/>
        </w:rPr>
        <w:t xml:space="preserve">results of the model, we compared both the </w:t>
      </w:r>
      <w:r w:rsidR="00773E77">
        <w:rPr>
          <w:rFonts w:ascii="Times New Roman" w:hAnsi="Times New Roman" w:cs="Times New Roman"/>
          <w:sz w:val="24"/>
          <w:szCs w:val="24"/>
        </w:rPr>
        <w:t xml:space="preserve">element-wise </w:t>
      </w:r>
      <w:r w:rsidR="00404067">
        <w:rPr>
          <w:rFonts w:ascii="Times New Roman" w:hAnsi="Times New Roman" w:cs="Times New Roman"/>
          <w:sz w:val="24"/>
          <w:szCs w:val="24"/>
        </w:rPr>
        <w:t>mean absolute error</w:t>
      </w:r>
      <w:r w:rsidR="00F72330">
        <w:rPr>
          <w:rFonts w:ascii="Times New Roman" w:hAnsi="Times New Roman" w:cs="Times New Roman"/>
          <w:sz w:val="24"/>
          <w:szCs w:val="24"/>
        </w:rPr>
        <w:t xml:space="preserve"> (MAE)</w:t>
      </w:r>
      <w:r w:rsidR="00404067">
        <w:rPr>
          <w:rFonts w:ascii="Times New Roman" w:hAnsi="Times New Roman" w:cs="Times New Roman"/>
          <w:sz w:val="24"/>
          <w:szCs w:val="24"/>
        </w:rPr>
        <w:t xml:space="preserve"> and </w:t>
      </w:r>
      <w:r w:rsidR="00773E77">
        <w:rPr>
          <w:rFonts w:ascii="Times New Roman" w:hAnsi="Times New Roman" w:cs="Times New Roman"/>
          <w:sz w:val="24"/>
          <w:szCs w:val="24"/>
        </w:rPr>
        <w:t xml:space="preserve">the element-wise </w:t>
      </w:r>
      <w:r w:rsidR="00404067">
        <w:rPr>
          <w:rFonts w:ascii="Times New Roman" w:hAnsi="Times New Roman" w:cs="Times New Roman"/>
          <w:sz w:val="24"/>
          <w:szCs w:val="24"/>
        </w:rPr>
        <w:t xml:space="preserve">root mean square error </w:t>
      </w:r>
      <w:r w:rsidR="00F72330">
        <w:rPr>
          <w:rFonts w:ascii="Times New Roman" w:hAnsi="Times New Roman" w:cs="Times New Roman"/>
          <w:sz w:val="24"/>
          <w:szCs w:val="24"/>
        </w:rPr>
        <w:t xml:space="preserve">(RMSE) </w:t>
      </w:r>
      <w:r w:rsidR="00404067">
        <w:rPr>
          <w:rFonts w:ascii="Times New Roman" w:hAnsi="Times New Roman" w:cs="Times New Roman"/>
          <w:sz w:val="24"/>
          <w:szCs w:val="24"/>
        </w:rPr>
        <w:t>of the model as compared to the null hypothesis of guessing the overall PMF of the training set.</w:t>
      </w:r>
      <w:r w:rsidR="00773E77">
        <w:rPr>
          <w:rFonts w:ascii="Times New Roman" w:hAnsi="Times New Roman" w:cs="Times New Roman"/>
          <w:sz w:val="24"/>
          <w:szCs w:val="24"/>
        </w:rPr>
        <w:t xml:space="preserve">  As can be seen in the table </w:t>
      </w:r>
      <w:r w:rsidR="00376FB6">
        <w:rPr>
          <w:rFonts w:ascii="Times New Roman" w:hAnsi="Times New Roman" w:cs="Times New Roman"/>
          <w:sz w:val="24"/>
          <w:szCs w:val="24"/>
        </w:rPr>
        <w:t>below</w:t>
      </w:r>
      <w:r w:rsidR="00773E77">
        <w:rPr>
          <w:rFonts w:ascii="Times New Roman" w:hAnsi="Times New Roman" w:cs="Times New Roman"/>
          <w:sz w:val="24"/>
          <w:szCs w:val="24"/>
        </w:rPr>
        <w:t xml:space="preserve">, </w:t>
      </w:r>
      <w:r w:rsidR="003225A2">
        <w:rPr>
          <w:rFonts w:ascii="Times New Roman" w:hAnsi="Times New Roman" w:cs="Times New Roman"/>
          <w:sz w:val="24"/>
          <w:szCs w:val="24"/>
        </w:rPr>
        <w:t>using the model results in an overall reduction of error as compared to the null hypothesis.</w:t>
      </w:r>
    </w:p>
    <w:tbl>
      <w:tblPr>
        <w:tblStyle w:val="TableGrid"/>
        <w:tblpPr w:leftFromText="180" w:rightFromText="180" w:vertAnchor="text" w:tblpY="1"/>
        <w:tblOverlap w:val="never"/>
        <w:tblW w:w="0" w:type="auto"/>
        <w:tblInd w:w="0" w:type="dxa"/>
        <w:tblLayout w:type="fixed"/>
        <w:tblLook w:val="04A0" w:firstRow="1" w:lastRow="0" w:firstColumn="1" w:lastColumn="0" w:noHBand="0" w:noVBand="1"/>
      </w:tblPr>
      <w:tblGrid>
        <w:gridCol w:w="2245"/>
        <w:gridCol w:w="888"/>
        <w:gridCol w:w="888"/>
        <w:gridCol w:w="888"/>
        <w:gridCol w:w="888"/>
        <w:gridCol w:w="888"/>
        <w:gridCol w:w="888"/>
        <w:gridCol w:w="888"/>
        <w:gridCol w:w="889"/>
      </w:tblGrid>
      <w:tr w:rsidR="00D11DEC" w14:paraId="48AE8EF9" w14:textId="77777777" w:rsidTr="003808AA">
        <w:tc>
          <w:tcPr>
            <w:tcW w:w="2245" w:type="dxa"/>
            <w:shd w:val="clear" w:color="auto" w:fill="D0CECE" w:themeFill="background2" w:themeFillShade="E6"/>
          </w:tcPr>
          <w:p w14:paraId="74306C84" w14:textId="5D446639" w:rsidR="00A71ED0" w:rsidRPr="002B2463" w:rsidRDefault="00A71ED0"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Paym</w:t>
            </w:r>
            <w:r w:rsidR="00376FB6" w:rsidRPr="002B2463">
              <w:rPr>
                <w:rFonts w:ascii="Times New Roman" w:hAnsi="Times New Roman" w:cs="Times New Roman"/>
                <w:b/>
                <w:bCs/>
                <w:sz w:val="18"/>
                <w:szCs w:val="18"/>
              </w:rPr>
              <w:t>e</w:t>
            </w:r>
            <w:r w:rsidRPr="002B2463">
              <w:rPr>
                <w:rFonts w:ascii="Times New Roman" w:hAnsi="Times New Roman" w:cs="Times New Roman"/>
                <w:b/>
                <w:bCs/>
                <w:sz w:val="18"/>
                <w:szCs w:val="18"/>
              </w:rPr>
              <w:t>nt Status</w:t>
            </w:r>
          </w:p>
        </w:tc>
        <w:tc>
          <w:tcPr>
            <w:tcW w:w="888" w:type="dxa"/>
            <w:shd w:val="clear" w:color="auto" w:fill="D0CECE" w:themeFill="background2" w:themeFillShade="E6"/>
          </w:tcPr>
          <w:p w14:paraId="00C00BA7" w14:textId="64AB5634" w:rsidR="00A71ED0" w:rsidRPr="002B2463" w:rsidRDefault="00376FB6"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-6</w:t>
            </w:r>
          </w:p>
        </w:tc>
        <w:tc>
          <w:tcPr>
            <w:tcW w:w="888" w:type="dxa"/>
            <w:shd w:val="clear" w:color="auto" w:fill="D0CECE" w:themeFill="background2" w:themeFillShade="E6"/>
          </w:tcPr>
          <w:p w14:paraId="628BB758" w14:textId="3A82925E" w:rsidR="00A71ED0" w:rsidRPr="002B2463" w:rsidRDefault="00376FB6"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-5</w:t>
            </w:r>
          </w:p>
        </w:tc>
        <w:tc>
          <w:tcPr>
            <w:tcW w:w="888" w:type="dxa"/>
            <w:shd w:val="clear" w:color="auto" w:fill="D0CECE" w:themeFill="background2" w:themeFillShade="E6"/>
          </w:tcPr>
          <w:p w14:paraId="25059538" w14:textId="34A7F468" w:rsidR="00A71ED0" w:rsidRPr="002B2463" w:rsidRDefault="00376FB6"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-4</w:t>
            </w:r>
          </w:p>
        </w:tc>
        <w:tc>
          <w:tcPr>
            <w:tcW w:w="888" w:type="dxa"/>
            <w:shd w:val="clear" w:color="auto" w:fill="D0CECE" w:themeFill="background2" w:themeFillShade="E6"/>
          </w:tcPr>
          <w:p w14:paraId="623A5A03" w14:textId="0E7CFD61" w:rsidR="00A71ED0" w:rsidRPr="002B2463" w:rsidRDefault="00376FB6"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-3</w:t>
            </w:r>
          </w:p>
        </w:tc>
        <w:tc>
          <w:tcPr>
            <w:tcW w:w="888" w:type="dxa"/>
            <w:shd w:val="clear" w:color="auto" w:fill="D0CECE" w:themeFill="background2" w:themeFillShade="E6"/>
          </w:tcPr>
          <w:p w14:paraId="739C08AB" w14:textId="6939CB24" w:rsidR="00A71ED0" w:rsidRPr="002B2463" w:rsidRDefault="00376FB6"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-2</w:t>
            </w:r>
          </w:p>
        </w:tc>
        <w:tc>
          <w:tcPr>
            <w:tcW w:w="888" w:type="dxa"/>
            <w:shd w:val="clear" w:color="auto" w:fill="D0CECE" w:themeFill="background2" w:themeFillShade="E6"/>
          </w:tcPr>
          <w:p w14:paraId="44057152" w14:textId="61FEADB9" w:rsidR="00A71ED0" w:rsidRPr="002B2463" w:rsidRDefault="00376FB6"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-1</w:t>
            </w:r>
          </w:p>
        </w:tc>
        <w:tc>
          <w:tcPr>
            <w:tcW w:w="888" w:type="dxa"/>
            <w:shd w:val="clear" w:color="auto" w:fill="D0CECE" w:themeFill="background2" w:themeFillShade="E6"/>
          </w:tcPr>
          <w:p w14:paraId="1FD93188" w14:textId="025B8347" w:rsidR="00A71ED0" w:rsidRPr="002B2463" w:rsidRDefault="00376FB6"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0</w:t>
            </w:r>
          </w:p>
        </w:tc>
        <w:tc>
          <w:tcPr>
            <w:tcW w:w="889" w:type="dxa"/>
            <w:shd w:val="clear" w:color="auto" w:fill="D0CECE" w:themeFill="background2" w:themeFillShade="E6"/>
          </w:tcPr>
          <w:p w14:paraId="6A4DE09B" w14:textId="0BC7F1F2" w:rsidR="00A71ED0" w:rsidRPr="002B2463" w:rsidRDefault="00376FB6"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1</w:t>
            </w:r>
          </w:p>
        </w:tc>
      </w:tr>
      <w:tr w:rsidR="003808AA" w14:paraId="01DF258C" w14:textId="77777777" w:rsidTr="003808AA">
        <w:tc>
          <w:tcPr>
            <w:tcW w:w="2245" w:type="dxa"/>
            <w:shd w:val="clear" w:color="auto" w:fill="FFFF00"/>
          </w:tcPr>
          <w:p w14:paraId="6BAFB92D" w14:textId="44A64045" w:rsidR="00A71ED0" w:rsidRPr="002B2463" w:rsidRDefault="00376FB6"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Model MAE</w:t>
            </w:r>
          </w:p>
        </w:tc>
        <w:tc>
          <w:tcPr>
            <w:tcW w:w="888" w:type="dxa"/>
            <w:shd w:val="clear" w:color="auto" w:fill="FFFF00"/>
            <w:tcMar>
              <w:left w:w="72" w:type="dxa"/>
              <w:right w:w="72" w:type="dxa"/>
            </w:tcMar>
          </w:tcPr>
          <w:p w14:paraId="4F5FE191" w14:textId="28F67113" w:rsidR="00A71ED0" w:rsidRPr="002B2463" w:rsidRDefault="00C346D1" w:rsidP="00D11DEC">
            <w:pPr>
              <w:widowControl w:val="0"/>
              <w:contextualSpacing/>
              <w:jc w:val="right"/>
              <w:rPr>
                <w:rFonts w:ascii="Times New Roman" w:hAnsi="Times New Roman" w:cs="Times New Roman"/>
                <w:sz w:val="18"/>
                <w:szCs w:val="18"/>
              </w:rPr>
            </w:pPr>
            <w:r w:rsidRPr="002B2463">
              <w:rPr>
                <w:rFonts w:ascii="Times New Roman" w:hAnsi="Times New Roman" w:cs="Times New Roman"/>
                <w:sz w:val="18"/>
                <w:szCs w:val="18"/>
              </w:rPr>
              <w:t>0.</w:t>
            </w:r>
            <w:r w:rsidR="00DE3982" w:rsidRPr="002B2463">
              <w:rPr>
                <w:rFonts w:ascii="Times New Roman" w:hAnsi="Times New Roman" w:cs="Times New Roman"/>
                <w:sz w:val="18"/>
                <w:szCs w:val="18"/>
              </w:rPr>
              <w:t>003201</w:t>
            </w:r>
          </w:p>
        </w:tc>
        <w:tc>
          <w:tcPr>
            <w:tcW w:w="888" w:type="dxa"/>
            <w:shd w:val="clear" w:color="auto" w:fill="FFFF00"/>
            <w:tcMar>
              <w:left w:w="72" w:type="dxa"/>
              <w:right w:w="72" w:type="dxa"/>
            </w:tcMar>
          </w:tcPr>
          <w:p w14:paraId="2C5D5902" w14:textId="7D94C82D" w:rsidR="00A71ED0" w:rsidRPr="002B2463" w:rsidRDefault="00DE3982" w:rsidP="00D11DEC">
            <w:pPr>
              <w:widowControl w:val="0"/>
              <w:contextualSpacing/>
              <w:jc w:val="right"/>
              <w:rPr>
                <w:rFonts w:ascii="Times New Roman" w:hAnsi="Times New Roman" w:cs="Times New Roman"/>
                <w:sz w:val="18"/>
                <w:szCs w:val="18"/>
              </w:rPr>
            </w:pPr>
            <w:r w:rsidRPr="002B2463">
              <w:rPr>
                <w:rFonts w:ascii="Times New Roman" w:hAnsi="Times New Roman" w:cs="Times New Roman"/>
                <w:sz w:val="18"/>
                <w:szCs w:val="18"/>
              </w:rPr>
              <w:t>0.000530</w:t>
            </w:r>
          </w:p>
        </w:tc>
        <w:tc>
          <w:tcPr>
            <w:tcW w:w="888" w:type="dxa"/>
            <w:shd w:val="clear" w:color="auto" w:fill="FFFF00"/>
            <w:tcMar>
              <w:left w:w="72" w:type="dxa"/>
              <w:right w:w="72" w:type="dxa"/>
            </w:tcMar>
          </w:tcPr>
          <w:p w14:paraId="142C79B2" w14:textId="14C554BF" w:rsidR="00A71ED0" w:rsidRPr="002B2463" w:rsidRDefault="00DE3982" w:rsidP="00D11DEC">
            <w:pPr>
              <w:widowControl w:val="0"/>
              <w:contextualSpacing/>
              <w:jc w:val="right"/>
              <w:rPr>
                <w:rFonts w:ascii="Times New Roman" w:hAnsi="Times New Roman" w:cs="Times New Roman"/>
                <w:sz w:val="18"/>
                <w:szCs w:val="18"/>
              </w:rPr>
            </w:pPr>
            <w:r w:rsidRPr="002B2463">
              <w:rPr>
                <w:rFonts w:ascii="Times New Roman" w:hAnsi="Times New Roman" w:cs="Times New Roman"/>
                <w:sz w:val="18"/>
                <w:szCs w:val="18"/>
              </w:rPr>
              <w:t>0.000692</w:t>
            </w:r>
          </w:p>
        </w:tc>
        <w:tc>
          <w:tcPr>
            <w:tcW w:w="888" w:type="dxa"/>
            <w:shd w:val="clear" w:color="auto" w:fill="FFFF00"/>
            <w:tcMar>
              <w:left w:w="72" w:type="dxa"/>
              <w:right w:w="72" w:type="dxa"/>
            </w:tcMar>
          </w:tcPr>
          <w:p w14:paraId="09455E96" w14:textId="52D20214" w:rsidR="00A71ED0" w:rsidRPr="002B2463" w:rsidRDefault="00DE3982" w:rsidP="00D11DEC">
            <w:pPr>
              <w:widowControl w:val="0"/>
              <w:contextualSpacing/>
              <w:jc w:val="right"/>
              <w:rPr>
                <w:rFonts w:ascii="Times New Roman" w:hAnsi="Times New Roman" w:cs="Times New Roman"/>
                <w:sz w:val="18"/>
                <w:szCs w:val="18"/>
              </w:rPr>
            </w:pPr>
            <w:r w:rsidRPr="002B2463">
              <w:rPr>
                <w:rFonts w:ascii="Times New Roman" w:hAnsi="Times New Roman" w:cs="Times New Roman"/>
                <w:sz w:val="18"/>
                <w:szCs w:val="18"/>
              </w:rPr>
              <w:t>0.001946</w:t>
            </w:r>
          </w:p>
        </w:tc>
        <w:tc>
          <w:tcPr>
            <w:tcW w:w="888" w:type="dxa"/>
            <w:shd w:val="clear" w:color="auto" w:fill="FFFF00"/>
            <w:tcMar>
              <w:left w:w="72" w:type="dxa"/>
              <w:right w:w="72" w:type="dxa"/>
            </w:tcMar>
          </w:tcPr>
          <w:p w14:paraId="454A4774" w14:textId="4AC422A6" w:rsidR="00A71ED0" w:rsidRPr="002B2463" w:rsidRDefault="00DE3982" w:rsidP="00D11DEC">
            <w:pPr>
              <w:widowControl w:val="0"/>
              <w:contextualSpacing/>
              <w:jc w:val="right"/>
              <w:rPr>
                <w:rFonts w:ascii="Times New Roman" w:hAnsi="Times New Roman" w:cs="Times New Roman"/>
                <w:sz w:val="18"/>
                <w:szCs w:val="18"/>
              </w:rPr>
            </w:pPr>
            <w:r w:rsidRPr="002B2463">
              <w:rPr>
                <w:rFonts w:ascii="Times New Roman" w:hAnsi="Times New Roman" w:cs="Times New Roman"/>
                <w:sz w:val="18"/>
                <w:szCs w:val="18"/>
              </w:rPr>
              <w:t>0.0229</w:t>
            </w:r>
            <w:r w:rsidR="00E37D76">
              <w:rPr>
                <w:rFonts w:ascii="Times New Roman" w:hAnsi="Times New Roman" w:cs="Times New Roman"/>
                <w:sz w:val="18"/>
                <w:szCs w:val="18"/>
              </w:rPr>
              <w:t>3</w:t>
            </w:r>
            <w:r w:rsidRPr="002B2463">
              <w:rPr>
                <w:rFonts w:ascii="Times New Roman" w:hAnsi="Times New Roman" w:cs="Times New Roman"/>
                <w:sz w:val="18"/>
                <w:szCs w:val="18"/>
              </w:rPr>
              <w:t>4</w:t>
            </w:r>
          </w:p>
        </w:tc>
        <w:tc>
          <w:tcPr>
            <w:tcW w:w="888" w:type="dxa"/>
            <w:shd w:val="clear" w:color="auto" w:fill="FFFF00"/>
            <w:tcMar>
              <w:left w:w="72" w:type="dxa"/>
              <w:right w:w="72" w:type="dxa"/>
            </w:tcMar>
          </w:tcPr>
          <w:p w14:paraId="4DA4185D" w14:textId="1FF29238" w:rsidR="00A71ED0" w:rsidRPr="002B2463" w:rsidRDefault="00DE3982" w:rsidP="00D11DEC">
            <w:pPr>
              <w:widowControl w:val="0"/>
              <w:contextualSpacing/>
              <w:jc w:val="right"/>
              <w:rPr>
                <w:rFonts w:ascii="Times New Roman" w:hAnsi="Times New Roman" w:cs="Times New Roman"/>
                <w:sz w:val="18"/>
                <w:szCs w:val="18"/>
              </w:rPr>
            </w:pPr>
            <w:r w:rsidRPr="002B2463">
              <w:rPr>
                <w:rFonts w:ascii="Times New Roman" w:hAnsi="Times New Roman" w:cs="Times New Roman"/>
                <w:sz w:val="18"/>
                <w:szCs w:val="18"/>
              </w:rPr>
              <w:t>0.318632</w:t>
            </w:r>
          </w:p>
        </w:tc>
        <w:tc>
          <w:tcPr>
            <w:tcW w:w="888" w:type="dxa"/>
            <w:shd w:val="clear" w:color="auto" w:fill="FFFF00"/>
            <w:tcMar>
              <w:left w:w="72" w:type="dxa"/>
              <w:right w:w="72" w:type="dxa"/>
            </w:tcMar>
          </w:tcPr>
          <w:p w14:paraId="2B477EDA" w14:textId="043B75F4" w:rsidR="00A71ED0" w:rsidRPr="002B2463" w:rsidRDefault="00DE3982" w:rsidP="00D11DEC">
            <w:pPr>
              <w:widowControl w:val="0"/>
              <w:contextualSpacing/>
              <w:jc w:val="right"/>
              <w:rPr>
                <w:rFonts w:ascii="Times New Roman" w:hAnsi="Times New Roman" w:cs="Times New Roman"/>
                <w:sz w:val="18"/>
                <w:szCs w:val="18"/>
              </w:rPr>
            </w:pPr>
            <w:r w:rsidRPr="002B2463">
              <w:rPr>
                <w:rFonts w:ascii="Times New Roman" w:hAnsi="Times New Roman" w:cs="Times New Roman"/>
                <w:sz w:val="18"/>
                <w:szCs w:val="18"/>
              </w:rPr>
              <w:t>0.240531</w:t>
            </w:r>
          </w:p>
        </w:tc>
        <w:tc>
          <w:tcPr>
            <w:tcW w:w="889" w:type="dxa"/>
            <w:shd w:val="clear" w:color="auto" w:fill="FFFF00"/>
            <w:tcMar>
              <w:left w:w="72" w:type="dxa"/>
              <w:right w:w="72" w:type="dxa"/>
            </w:tcMar>
          </w:tcPr>
          <w:p w14:paraId="70DA4D94" w14:textId="65B3C67D" w:rsidR="00A71ED0" w:rsidRPr="002B2463" w:rsidRDefault="00DE3982" w:rsidP="00D11DEC">
            <w:pPr>
              <w:widowControl w:val="0"/>
              <w:contextualSpacing/>
              <w:jc w:val="right"/>
              <w:rPr>
                <w:rFonts w:ascii="Times New Roman" w:hAnsi="Times New Roman" w:cs="Times New Roman"/>
                <w:sz w:val="18"/>
                <w:szCs w:val="18"/>
              </w:rPr>
            </w:pPr>
            <w:r w:rsidRPr="002B2463">
              <w:rPr>
                <w:rFonts w:ascii="Times New Roman" w:hAnsi="Times New Roman" w:cs="Times New Roman"/>
                <w:sz w:val="18"/>
                <w:szCs w:val="18"/>
              </w:rPr>
              <w:t>0</w:t>
            </w:r>
            <w:r w:rsidR="008F612E">
              <w:rPr>
                <w:rFonts w:ascii="Times New Roman" w:hAnsi="Times New Roman" w:cs="Times New Roman"/>
                <w:sz w:val="18"/>
                <w:szCs w:val="18"/>
              </w:rPr>
              <w:t>.</w:t>
            </w:r>
            <w:r w:rsidR="002B2463" w:rsidRPr="002B2463">
              <w:rPr>
                <w:rFonts w:ascii="Times New Roman" w:hAnsi="Times New Roman" w:cs="Times New Roman"/>
                <w:sz w:val="18"/>
                <w:szCs w:val="18"/>
              </w:rPr>
              <w:t>321158</w:t>
            </w:r>
          </w:p>
        </w:tc>
      </w:tr>
      <w:tr w:rsidR="00DE3982" w14:paraId="796752C6" w14:textId="77777777" w:rsidTr="003808AA">
        <w:tc>
          <w:tcPr>
            <w:tcW w:w="2245" w:type="dxa"/>
            <w:shd w:val="clear" w:color="auto" w:fill="D0CECE" w:themeFill="background2" w:themeFillShade="E6"/>
          </w:tcPr>
          <w:p w14:paraId="68B02C38" w14:textId="4D18CB66" w:rsidR="00A71ED0" w:rsidRPr="002B2463" w:rsidRDefault="00376FB6"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Null Hypothesis MAE</w:t>
            </w:r>
          </w:p>
        </w:tc>
        <w:tc>
          <w:tcPr>
            <w:tcW w:w="888" w:type="dxa"/>
            <w:tcMar>
              <w:left w:w="72" w:type="dxa"/>
              <w:right w:w="72" w:type="dxa"/>
            </w:tcMar>
          </w:tcPr>
          <w:p w14:paraId="499D61AC" w14:textId="239FF699" w:rsidR="00A71ED0" w:rsidRPr="002B2463" w:rsidRDefault="00B57B6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w:t>
            </w:r>
            <w:r w:rsidR="00E37D76">
              <w:rPr>
                <w:rFonts w:ascii="Times New Roman" w:hAnsi="Times New Roman" w:cs="Times New Roman"/>
                <w:sz w:val="18"/>
                <w:szCs w:val="18"/>
              </w:rPr>
              <w:t>3</w:t>
            </w:r>
            <w:r>
              <w:rPr>
                <w:rFonts w:ascii="Times New Roman" w:hAnsi="Times New Roman" w:cs="Times New Roman"/>
                <w:sz w:val="18"/>
                <w:szCs w:val="18"/>
              </w:rPr>
              <w:t>345</w:t>
            </w:r>
          </w:p>
        </w:tc>
        <w:tc>
          <w:tcPr>
            <w:tcW w:w="888" w:type="dxa"/>
            <w:tcMar>
              <w:left w:w="72" w:type="dxa"/>
              <w:right w:w="72" w:type="dxa"/>
            </w:tcMar>
          </w:tcPr>
          <w:p w14:paraId="35B8E198" w14:textId="62B81219" w:rsidR="00A71ED0" w:rsidRPr="002B2463" w:rsidRDefault="00B57B6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0.000532</w:t>
            </w:r>
          </w:p>
        </w:tc>
        <w:tc>
          <w:tcPr>
            <w:tcW w:w="888" w:type="dxa"/>
            <w:tcMar>
              <w:left w:w="72" w:type="dxa"/>
              <w:right w:w="72" w:type="dxa"/>
            </w:tcMar>
          </w:tcPr>
          <w:p w14:paraId="10B36375" w14:textId="631834EB" w:rsidR="00A71ED0" w:rsidRPr="002B2463" w:rsidRDefault="00B57B6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0.000691</w:t>
            </w:r>
          </w:p>
        </w:tc>
        <w:tc>
          <w:tcPr>
            <w:tcW w:w="888" w:type="dxa"/>
            <w:tcMar>
              <w:left w:w="72" w:type="dxa"/>
              <w:right w:w="72" w:type="dxa"/>
            </w:tcMar>
          </w:tcPr>
          <w:p w14:paraId="4CFB2DCF" w14:textId="3C4D5674" w:rsidR="00A71ED0" w:rsidRPr="002B2463" w:rsidRDefault="00B57B6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0.001950</w:t>
            </w:r>
          </w:p>
        </w:tc>
        <w:tc>
          <w:tcPr>
            <w:tcW w:w="888" w:type="dxa"/>
            <w:tcMar>
              <w:left w:w="72" w:type="dxa"/>
              <w:right w:w="72" w:type="dxa"/>
            </w:tcMar>
          </w:tcPr>
          <w:p w14:paraId="5B1941C7" w14:textId="03C0D9A1" w:rsidR="00A71ED0" w:rsidRPr="002B2463" w:rsidRDefault="00B57B6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0.023193</w:t>
            </w:r>
          </w:p>
        </w:tc>
        <w:tc>
          <w:tcPr>
            <w:tcW w:w="888" w:type="dxa"/>
            <w:tcMar>
              <w:left w:w="72" w:type="dxa"/>
              <w:right w:w="72" w:type="dxa"/>
            </w:tcMar>
          </w:tcPr>
          <w:p w14:paraId="72FD587D" w14:textId="0CAC7D8B" w:rsidR="00A71ED0" w:rsidRPr="002B2463" w:rsidRDefault="00B57B6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w:t>
            </w:r>
            <w:r w:rsidR="00E37D76">
              <w:rPr>
                <w:rFonts w:ascii="Times New Roman" w:hAnsi="Times New Roman" w:cs="Times New Roman"/>
                <w:sz w:val="18"/>
                <w:szCs w:val="18"/>
              </w:rPr>
              <w:t>346195</w:t>
            </w:r>
          </w:p>
        </w:tc>
        <w:tc>
          <w:tcPr>
            <w:tcW w:w="888" w:type="dxa"/>
            <w:tcMar>
              <w:left w:w="72" w:type="dxa"/>
              <w:right w:w="72" w:type="dxa"/>
            </w:tcMar>
          </w:tcPr>
          <w:p w14:paraId="7C38B482" w14:textId="1ACF2C2B" w:rsidR="00A71ED0" w:rsidRPr="002B2463" w:rsidRDefault="00E37D76"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0.271116</w:t>
            </w:r>
          </w:p>
        </w:tc>
        <w:tc>
          <w:tcPr>
            <w:tcW w:w="889" w:type="dxa"/>
            <w:tcMar>
              <w:left w:w="72" w:type="dxa"/>
              <w:right w:w="72" w:type="dxa"/>
            </w:tcMar>
          </w:tcPr>
          <w:p w14:paraId="2671DE3B" w14:textId="157E300F" w:rsidR="00A71ED0" w:rsidRPr="002B2463" w:rsidRDefault="00E37D76"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0.366605</w:t>
            </w:r>
          </w:p>
        </w:tc>
      </w:tr>
      <w:tr w:rsidR="003808AA" w14:paraId="1C1E77C7" w14:textId="77777777" w:rsidTr="003808AA">
        <w:tc>
          <w:tcPr>
            <w:tcW w:w="2245" w:type="dxa"/>
            <w:shd w:val="clear" w:color="auto" w:fill="FFFF00"/>
          </w:tcPr>
          <w:p w14:paraId="0BDF71DD" w14:textId="0C14171B" w:rsidR="00A71ED0" w:rsidRPr="002B2463" w:rsidRDefault="00376FB6"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Model RMSE</w:t>
            </w:r>
          </w:p>
        </w:tc>
        <w:tc>
          <w:tcPr>
            <w:tcW w:w="888" w:type="dxa"/>
            <w:shd w:val="clear" w:color="auto" w:fill="FFFF00"/>
            <w:tcMar>
              <w:left w:w="72" w:type="dxa"/>
              <w:right w:w="72" w:type="dxa"/>
            </w:tcMar>
          </w:tcPr>
          <w:p w14:paraId="161FEF8C" w14:textId="55BBF431"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0.027589</w:t>
            </w:r>
          </w:p>
        </w:tc>
        <w:tc>
          <w:tcPr>
            <w:tcW w:w="888" w:type="dxa"/>
            <w:shd w:val="clear" w:color="auto" w:fill="FFFF00"/>
            <w:tcMar>
              <w:left w:w="72" w:type="dxa"/>
              <w:right w:w="72" w:type="dxa"/>
            </w:tcMar>
          </w:tcPr>
          <w:p w14:paraId="6235938A" w14:textId="7CBBF79B"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0.007930</w:t>
            </w:r>
          </w:p>
        </w:tc>
        <w:tc>
          <w:tcPr>
            <w:tcW w:w="888" w:type="dxa"/>
            <w:shd w:val="clear" w:color="auto" w:fill="FFFF00"/>
            <w:tcMar>
              <w:left w:w="72" w:type="dxa"/>
              <w:right w:w="72" w:type="dxa"/>
            </w:tcMar>
          </w:tcPr>
          <w:p w14:paraId="3C6A127D" w14:textId="4D0DD18D"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0.009535</w:t>
            </w:r>
          </w:p>
        </w:tc>
        <w:tc>
          <w:tcPr>
            <w:tcW w:w="888" w:type="dxa"/>
            <w:shd w:val="clear" w:color="auto" w:fill="FFFF00"/>
            <w:tcMar>
              <w:left w:w="72" w:type="dxa"/>
              <w:right w:w="72" w:type="dxa"/>
            </w:tcMar>
          </w:tcPr>
          <w:p w14:paraId="4C541AD4" w14:textId="2979288A"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0.016963</w:t>
            </w:r>
          </w:p>
        </w:tc>
        <w:tc>
          <w:tcPr>
            <w:tcW w:w="888" w:type="dxa"/>
            <w:shd w:val="clear" w:color="auto" w:fill="FFFF00"/>
            <w:tcMar>
              <w:left w:w="72" w:type="dxa"/>
              <w:right w:w="72" w:type="dxa"/>
            </w:tcMar>
          </w:tcPr>
          <w:p w14:paraId="5196138D" w14:textId="5E9CB28F"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0.075694</w:t>
            </w:r>
          </w:p>
        </w:tc>
        <w:tc>
          <w:tcPr>
            <w:tcW w:w="888" w:type="dxa"/>
            <w:shd w:val="clear" w:color="auto" w:fill="FFFF00"/>
            <w:tcMar>
              <w:left w:w="72" w:type="dxa"/>
              <w:right w:w="72" w:type="dxa"/>
            </w:tcMar>
          </w:tcPr>
          <w:p w14:paraId="0578EE94" w14:textId="2CFC8AEF"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0.378512</w:t>
            </w:r>
          </w:p>
        </w:tc>
        <w:tc>
          <w:tcPr>
            <w:tcW w:w="888" w:type="dxa"/>
            <w:shd w:val="clear" w:color="auto" w:fill="FFFF00"/>
            <w:tcMar>
              <w:left w:w="72" w:type="dxa"/>
              <w:right w:w="72" w:type="dxa"/>
            </w:tcMar>
          </w:tcPr>
          <w:p w14:paraId="0B655BE4" w14:textId="33B34E65"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0.328630</w:t>
            </w:r>
          </w:p>
        </w:tc>
        <w:tc>
          <w:tcPr>
            <w:tcW w:w="889" w:type="dxa"/>
            <w:shd w:val="clear" w:color="auto" w:fill="FFFF00"/>
            <w:tcMar>
              <w:left w:w="72" w:type="dxa"/>
              <w:right w:w="72" w:type="dxa"/>
            </w:tcMar>
          </w:tcPr>
          <w:p w14:paraId="4A82EF2D" w14:textId="2C60EA61"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0.366272</w:t>
            </w:r>
          </w:p>
        </w:tc>
      </w:tr>
      <w:tr w:rsidR="00DE3982" w14:paraId="730E3A8E" w14:textId="77777777" w:rsidTr="003808AA">
        <w:tc>
          <w:tcPr>
            <w:tcW w:w="2245" w:type="dxa"/>
            <w:shd w:val="clear" w:color="auto" w:fill="D0CECE" w:themeFill="background2" w:themeFillShade="E6"/>
          </w:tcPr>
          <w:p w14:paraId="57E5CC62" w14:textId="5B836521" w:rsidR="00A71ED0" w:rsidRPr="002B2463" w:rsidRDefault="00376FB6"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Null Hypothesis RMSE</w:t>
            </w:r>
          </w:p>
        </w:tc>
        <w:tc>
          <w:tcPr>
            <w:tcW w:w="888" w:type="dxa"/>
            <w:tcMar>
              <w:left w:w="72" w:type="dxa"/>
              <w:right w:w="72" w:type="dxa"/>
            </w:tcMar>
          </w:tcPr>
          <w:p w14:paraId="25DEA332" w14:textId="78A83DD5"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0.027637</w:t>
            </w:r>
          </w:p>
        </w:tc>
        <w:tc>
          <w:tcPr>
            <w:tcW w:w="888" w:type="dxa"/>
            <w:tcMar>
              <w:left w:w="72" w:type="dxa"/>
              <w:right w:w="72" w:type="dxa"/>
            </w:tcMar>
          </w:tcPr>
          <w:p w14:paraId="6927759A" w14:textId="5F130B3D"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0.007918</w:t>
            </w:r>
          </w:p>
        </w:tc>
        <w:tc>
          <w:tcPr>
            <w:tcW w:w="888" w:type="dxa"/>
            <w:tcMar>
              <w:left w:w="72" w:type="dxa"/>
              <w:right w:w="72" w:type="dxa"/>
            </w:tcMar>
          </w:tcPr>
          <w:p w14:paraId="29D776E1" w14:textId="136790BF"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0.009531</w:t>
            </w:r>
          </w:p>
        </w:tc>
        <w:tc>
          <w:tcPr>
            <w:tcW w:w="888" w:type="dxa"/>
            <w:tcMar>
              <w:left w:w="72" w:type="dxa"/>
              <w:right w:w="72" w:type="dxa"/>
            </w:tcMar>
          </w:tcPr>
          <w:p w14:paraId="49F858B9" w14:textId="7752537B"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0.016984</w:t>
            </w:r>
          </w:p>
        </w:tc>
        <w:tc>
          <w:tcPr>
            <w:tcW w:w="888" w:type="dxa"/>
            <w:tcMar>
              <w:left w:w="72" w:type="dxa"/>
              <w:right w:w="72" w:type="dxa"/>
            </w:tcMar>
          </w:tcPr>
          <w:p w14:paraId="577099E1" w14:textId="02C1891C"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0.076450</w:t>
            </w:r>
          </w:p>
        </w:tc>
        <w:tc>
          <w:tcPr>
            <w:tcW w:w="888" w:type="dxa"/>
            <w:tcMar>
              <w:left w:w="72" w:type="dxa"/>
              <w:right w:w="72" w:type="dxa"/>
            </w:tcMar>
          </w:tcPr>
          <w:p w14:paraId="15CC436D" w14:textId="55147E78"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0.399247</w:t>
            </w:r>
          </w:p>
        </w:tc>
        <w:tc>
          <w:tcPr>
            <w:tcW w:w="888" w:type="dxa"/>
            <w:tcMar>
              <w:left w:w="72" w:type="dxa"/>
              <w:right w:w="72" w:type="dxa"/>
            </w:tcMar>
          </w:tcPr>
          <w:p w14:paraId="58437BA5" w14:textId="5DBC967A"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0.349916</w:t>
            </w:r>
          </w:p>
        </w:tc>
        <w:tc>
          <w:tcPr>
            <w:tcW w:w="889" w:type="dxa"/>
            <w:tcMar>
              <w:left w:w="72" w:type="dxa"/>
              <w:right w:w="72" w:type="dxa"/>
            </w:tcMar>
          </w:tcPr>
          <w:p w14:paraId="2FEB5AFC" w14:textId="0F099BF4" w:rsidR="00A71ED0" w:rsidRPr="002B2463" w:rsidRDefault="009E3D47"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0.391888</w:t>
            </w:r>
          </w:p>
        </w:tc>
      </w:tr>
    </w:tbl>
    <w:p w14:paraId="3C07F154" w14:textId="77777777" w:rsidR="003A789F" w:rsidRDefault="003A789F" w:rsidP="00D11DEC">
      <w:pPr>
        <w:widowControl w:val="0"/>
        <w:spacing w:line="480" w:lineRule="auto"/>
        <w:contextualSpacing/>
        <w:rPr>
          <w:rFonts w:ascii="Times New Roman" w:hAnsi="Times New Roman" w:cs="Times New Roman"/>
          <w:sz w:val="24"/>
          <w:szCs w:val="24"/>
        </w:rPr>
      </w:pPr>
    </w:p>
    <w:p w14:paraId="44D25AAF" w14:textId="615B0523" w:rsidR="006D5C7D" w:rsidRDefault="006D5C7D" w:rsidP="00D11DE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To show how this can also be used as a classifier</w:t>
      </w:r>
      <w:r w:rsidR="00C175EB">
        <w:rPr>
          <w:rFonts w:ascii="Times New Roman" w:hAnsi="Times New Roman" w:cs="Times New Roman"/>
          <w:sz w:val="24"/>
          <w:szCs w:val="24"/>
        </w:rPr>
        <w:t xml:space="preserve"> rather than a regressor</w:t>
      </w:r>
      <w:r>
        <w:rPr>
          <w:rFonts w:ascii="Times New Roman" w:hAnsi="Times New Roman" w:cs="Times New Roman"/>
          <w:sz w:val="24"/>
          <w:szCs w:val="24"/>
        </w:rPr>
        <w:t>, we then binned th</w:t>
      </w:r>
      <w:r w:rsidR="00C175EB">
        <w:rPr>
          <w:rFonts w:ascii="Times New Roman" w:hAnsi="Times New Roman" w:cs="Times New Roman"/>
          <w:sz w:val="24"/>
          <w:szCs w:val="24"/>
        </w:rPr>
        <w:t xml:space="preserve">e predicted PMFs </w:t>
      </w:r>
      <w:r w:rsidR="00844C59">
        <w:rPr>
          <w:rFonts w:ascii="Times New Roman" w:hAnsi="Times New Roman" w:cs="Times New Roman"/>
          <w:sz w:val="24"/>
          <w:szCs w:val="24"/>
        </w:rPr>
        <w:t>to predict whether someone would have a majority of non-negative payment statuses.</w:t>
      </w:r>
      <w:r w:rsidR="003A789F">
        <w:rPr>
          <w:rFonts w:ascii="Times New Roman" w:hAnsi="Times New Roman" w:cs="Times New Roman"/>
          <w:sz w:val="24"/>
          <w:szCs w:val="24"/>
        </w:rPr>
        <w:t xml:space="preserve">  We similarly binned the actual PMFs in the test set.  When thus used as a binary classifier on the test set records, the model </w:t>
      </w:r>
      <w:r w:rsidR="00B25167">
        <w:rPr>
          <w:rFonts w:ascii="Times New Roman" w:hAnsi="Times New Roman" w:cs="Times New Roman"/>
          <w:sz w:val="24"/>
          <w:szCs w:val="24"/>
        </w:rPr>
        <w:t xml:space="preserve">improved upon </w:t>
      </w:r>
      <w:r w:rsidR="003A789F">
        <w:rPr>
          <w:rFonts w:ascii="Times New Roman" w:hAnsi="Times New Roman" w:cs="Times New Roman"/>
          <w:sz w:val="24"/>
          <w:szCs w:val="24"/>
        </w:rPr>
        <w:t>the null hypothesis of guessing the majority case from the trainin</w:t>
      </w:r>
      <w:r w:rsidR="00B25167">
        <w:rPr>
          <w:rFonts w:ascii="Times New Roman" w:hAnsi="Times New Roman" w:cs="Times New Roman"/>
          <w:sz w:val="24"/>
          <w:szCs w:val="24"/>
        </w:rPr>
        <w:t>g set every tim</w:t>
      </w:r>
      <w:r w:rsidR="006C0DB2">
        <w:rPr>
          <w:rFonts w:ascii="Times New Roman" w:hAnsi="Times New Roman" w:cs="Times New Roman"/>
          <w:sz w:val="24"/>
          <w:szCs w:val="24"/>
        </w:rPr>
        <w:t>e.  The null hypothesis results in an overall accuracy rate of 52.58%</w:t>
      </w:r>
      <w:r w:rsidR="0062589E">
        <w:rPr>
          <w:rFonts w:ascii="Times New Roman" w:hAnsi="Times New Roman" w:cs="Times New Roman"/>
          <w:sz w:val="24"/>
          <w:szCs w:val="24"/>
        </w:rPr>
        <w:t>,</w:t>
      </w:r>
      <w:r w:rsidR="006C0DB2">
        <w:rPr>
          <w:rFonts w:ascii="Times New Roman" w:hAnsi="Times New Roman" w:cs="Times New Roman"/>
          <w:sz w:val="24"/>
          <w:szCs w:val="24"/>
        </w:rPr>
        <w:t xml:space="preserve"> with true positive and false positive rates of 100% and </w:t>
      </w:r>
      <w:r w:rsidR="0062589E">
        <w:rPr>
          <w:rFonts w:ascii="Times New Roman" w:hAnsi="Times New Roman" w:cs="Times New Roman"/>
          <w:sz w:val="24"/>
          <w:szCs w:val="24"/>
        </w:rPr>
        <w:t>true negative and false negative rates of 0%.  The model achieve</w:t>
      </w:r>
      <w:r w:rsidR="00ED62CE">
        <w:rPr>
          <w:rFonts w:ascii="Times New Roman" w:hAnsi="Times New Roman" w:cs="Times New Roman"/>
          <w:sz w:val="24"/>
          <w:szCs w:val="24"/>
        </w:rPr>
        <w:t>s</w:t>
      </w:r>
      <w:r w:rsidR="0062589E">
        <w:rPr>
          <w:rFonts w:ascii="Times New Roman" w:hAnsi="Times New Roman" w:cs="Times New Roman"/>
          <w:sz w:val="24"/>
          <w:szCs w:val="24"/>
        </w:rPr>
        <w:t xml:space="preserve"> an overall accuracy rate of 59.27%, with a true positive rate of 83.83%, a true negative rate of 32.05%, a false positive rate of 67.95%, and a false negative rate of 16.17%</w:t>
      </w:r>
      <w:r w:rsidR="00DD339A">
        <w:rPr>
          <w:rFonts w:ascii="Times New Roman" w:hAnsi="Times New Roman" w:cs="Times New Roman"/>
          <w:sz w:val="24"/>
          <w:szCs w:val="24"/>
        </w:rPr>
        <w:t>.</w:t>
      </w:r>
    </w:p>
    <w:p w14:paraId="51D49068" w14:textId="37D71BE4" w:rsidR="0033511D" w:rsidRDefault="00B24333" w:rsidP="00D11DE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Results without Zeros.  </w:t>
      </w:r>
      <w:r w:rsidR="00F7753D">
        <w:rPr>
          <w:rFonts w:ascii="Times New Roman" w:hAnsi="Times New Roman" w:cs="Times New Roman"/>
          <w:sz w:val="24"/>
          <w:szCs w:val="24"/>
        </w:rPr>
        <w:t xml:space="preserve">When the zeros are dropped from the dataset, all of the other payment statuses grow to a higher percentage </w:t>
      </w:r>
      <w:r w:rsidR="009A6DD8">
        <w:rPr>
          <w:rFonts w:ascii="Times New Roman" w:hAnsi="Times New Roman" w:cs="Times New Roman"/>
          <w:sz w:val="24"/>
          <w:szCs w:val="24"/>
        </w:rPr>
        <w:t>in</w:t>
      </w:r>
      <w:r w:rsidR="00F7753D">
        <w:rPr>
          <w:rFonts w:ascii="Times New Roman" w:hAnsi="Times New Roman" w:cs="Times New Roman"/>
          <w:sz w:val="24"/>
          <w:szCs w:val="24"/>
        </w:rPr>
        <w:t xml:space="preserve"> the overall PMF of the payment status variable.</w:t>
      </w:r>
      <w:r w:rsidR="00202F35">
        <w:rPr>
          <w:rFonts w:ascii="Times New Roman" w:hAnsi="Times New Roman" w:cs="Times New Roman"/>
          <w:sz w:val="24"/>
          <w:szCs w:val="24"/>
        </w:rPr>
        <w:t xml:space="preserve">  </w:t>
      </w:r>
      <w:r w:rsidR="00A024E1">
        <w:rPr>
          <w:rFonts w:ascii="Times New Roman" w:hAnsi="Times New Roman" w:cs="Times New Roman"/>
          <w:sz w:val="24"/>
          <w:szCs w:val="24"/>
        </w:rPr>
        <w:t>Differences in the PMF of the leaf node clusters are thus</w:t>
      </w:r>
      <w:r w:rsidR="00D54EE5">
        <w:rPr>
          <w:rFonts w:ascii="Times New Roman" w:hAnsi="Times New Roman" w:cs="Times New Roman"/>
          <w:sz w:val="24"/>
          <w:szCs w:val="24"/>
        </w:rPr>
        <w:t xml:space="preserve"> going to have different proportions of records with negative and non-negative payment statuses.  This was not the case when the zeros were included in the dataset because the PMF could be different by a </w:t>
      </w:r>
      <w:r w:rsidR="00F16993">
        <w:rPr>
          <w:rFonts w:ascii="Times New Roman" w:hAnsi="Times New Roman" w:cs="Times New Roman"/>
          <w:sz w:val="24"/>
          <w:szCs w:val="24"/>
        </w:rPr>
        <w:t>proportional</w:t>
      </w:r>
      <w:r w:rsidR="00D54EE5">
        <w:rPr>
          <w:rFonts w:ascii="Times New Roman" w:hAnsi="Times New Roman" w:cs="Times New Roman"/>
          <w:sz w:val="24"/>
          <w:szCs w:val="24"/>
        </w:rPr>
        <w:t xml:space="preserve"> difference of </w:t>
      </w:r>
      <w:r w:rsidR="0033511D">
        <w:rPr>
          <w:rFonts w:ascii="Times New Roman" w:hAnsi="Times New Roman" w:cs="Times New Roman"/>
          <w:sz w:val="24"/>
          <w:szCs w:val="24"/>
        </w:rPr>
        <w:t xml:space="preserve">0s and 1s.  </w:t>
      </w:r>
      <w:r w:rsidR="00202F35">
        <w:rPr>
          <w:rFonts w:ascii="Times New Roman" w:hAnsi="Times New Roman" w:cs="Times New Roman"/>
          <w:sz w:val="24"/>
          <w:szCs w:val="24"/>
        </w:rPr>
        <w:t xml:space="preserve">The </w:t>
      </w:r>
      <w:proofErr w:type="spellStart"/>
      <w:r w:rsidR="00202F35">
        <w:rPr>
          <w:rFonts w:ascii="Times New Roman" w:hAnsi="Times New Roman" w:cs="Times New Roman"/>
          <w:sz w:val="24"/>
          <w:szCs w:val="24"/>
        </w:rPr>
        <w:t>DecisionTree</w:t>
      </w:r>
      <w:proofErr w:type="spellEnd"/>
      <w:r w:rsidR="00202F35">
        <w:rPr>
          <w:rFonts w:ascii="Times New Roman" w:hAnsi="Times New Roman" w:cs="Times New Roman"/>
          <w:sz w:val="24"/>
          <w:szCs w:val="24"/>
        </w:rPr>
        <w:t xml:space="preserve"> found 703 leaf node clusters </w:t>
      </w:r>
      <w:r w:rsidR="0033511D">
        <w:rPr>
          <w:rFonts w:ascii="Times New Roman" w:hAnsi="Times New Roman" w:cs="Times New Roman"/>
          <w:sz w:val="24"/>
          <w:szCs w:val="24"/>
        </w:rPr>
        <w:t>in the training set</w:t>
      </w:r>
      <w:r w:rsidR="00F16993">
        <w:rPr>
          <w:rFonts w:ascii="Times New Roman" w:hAnsi="Times New Roman" w:cs="Times New Roman"/>
          <w:sz w:val="24"/>
          <w:szCs w:val="24"/>
        </w:rPr>
        <w:t xml:space="preserve"> that had no</w:t>
      </w:r>
      <w:r w:rsidR="00F1069E">
        <w:rPr>
          <w:rFonts w:ascii="Times New Roman" w:hAnsi="Times New Roman" w:cs="Times New Roman"/>
          <w:sz w:val="24"/>
          <w:szCs w:val="24"/>
        </w:rPr>
        <w:t xml:space="preserve"> records with payment statuses of zero</w:t>
      </w:r>
      <w:r w:rsidR="0033511D">
        <w:rPr>
          <w:rFonts w:ascii="Times New Roman" w:hAnsi="Times New Roman" w:cs="Times New Roman"/>
          <w:sz w:val="24"/>
          <w:szCs w:val="24"/>
        </w:rPr>
        <w:t>.  It was then used to make predictions on a</w:t>
      </w:r>
      <w:r w:rsidR="00F1069E">
        <w:rPr>
          <w:rFonts w:ascii="Times New Roman" w:hAnsi="Times New Roman" w:cs="Times New Roman"/>
          <w:sz w:val="24"/>
          <w:szCs w:val="24"/>
        </w:rPr>
        <w:t xml:space="preserve"> </w:t>
      </w:r>
      <w:r w:rsidR="0033511D">
        <w:rPr>
          <w:rFonts w:ascii="Times New Roman" w:hAnsi="Times New Roman" w:cs="Times New Roman"/>
          <w:sz w:val="24"/>
          <w:szCs w:val="24"/>
        </w:rPr>
        <w:t>test set</w:t>
      </w:r>
      <w:r w:rsidR="00F1069E">
        <w:rPr>
          <w:rFonts w:ascii="Times New Roman" w:hAnsi="Times New Roman" w:cs="Times New Roman"/>
          <w:sz w:val="24"/>
          <w:szCs w:val="24"/>
        </w:rPr>
        <w:t xml:space="preserve"> that had no payment statuses of zero</w:t>
      </w:r>
      <w:r w:rsidR="0033511D">
        <w:rPr>
          <w:rFonts w:ascii="Times New Roman" w:hAnsi="Times New Roman" w:cs="Times New Roman"/>
          <w:sz w:val="24"/>
          <w:szCs w:val="24"/>
        </w:rPr>
        <w:t xml:space="preserve">.  When used as a regressor to predict the PMF of the status variable, this tree </w:t>
      </w:r>
      <w:r w:rsidR="006E6798">
        <w:rPr>
          <w:rFonts w:ascii="Times New Roman" w:hAnsi="Times New Roman" w:cs="Times New Roman"/>
          <w:sz w:val="24"/>
          <w:szCs w:val="24"/>
        </w:rPr>
        <w:t xml:space="preserve">also showed an overall reduction of </w:t>
      </w:r>
      <w:r w:rsidR="006E6798" w:rsidRPr="5EC0259B">
        <w:rPr>
          <w:rFonts w:ascii="Times New Roman" w:hAnsi="Times New Roman" w:cs="Times New Roman"/>
          <w:sz w:val="24"/>
          <w:szCs w:val="24"/>
        </w:rPr>
        <w:t>elementwise</w:t>
      </w:r>
      <w:r w:rsidR="006E6798">
        <w:rPr>
          <w:rFonts w:ascii="Times New Roman" w:hAnsi="Times New Roman" w:cs="Times New Roman"/>
          <w:sz w:val="24"/>
          <w:szCs w:val="24"/>
        </w:rPr>
        <w:t xml:space="preserve"> MAE and </w:t>
      </w:r>
      <w:r w:rsidR="24752071" w:rsidRPr="5EC0259B">
        <w:rPr>
          <w:rFonts w:ascii="Times New Roman" w:hAnsi="Times New Roman" w:cs="Times New Roman"/>
          <w:sz w:val="24"/>
          <w:szCs w:val="24"/>
        </w:rPr>
        <w:t>elementwise</w:t>
      </w:r>
      <w:r w:rsidR="006E6798">
        <w:rPr>
          <w:rFonts w:ascii="Times New Roman" w:hAnsi="Times New Roman" w:cs="Times New Roman"/>
          <w:sz w:val="24"/>
          <w:szCs w:val="24"/>
        </w:rPr>
        <w:t xml:space="preserve"> RMSE</w:t>
      </w:r>
      <w:r w:rsidR="00F34D23">
        <w:rPr>
          <w:rFonts w:ascii="Times New Roman" w:hAnsi="Times New Roman" w:cs="Times New Roman"/>
          <w:sz w:val="24"/>
          <w:szCs w:val="24"/>
        </w:rPr>
        <w:t>, as shown in the table below.</w:t>
      </w:r>
    </w:p>
    <w:tbl>
      <w:tblPr>
        <w:tblStyle w:val="TableGrid"/>
        <w:tblpPr w:leftFromText="180" w:rightFromText="180" w:vertAnchor="text" w:tblpY="1"/>
        <w:tblOverlap w:val="never"/>
        <w:tblW w:w="0" w:type="auto"/>
        <w:tblInd w:w="0" w:type="dxa"/>
        <w:tblLayout w:type="fixed"/>
        <w:tblLook w:val="04A0" w:firstRow="1" w:lastRow="0" w:firstColumn="1" w:lastColumn="0" w:noHBand="0" w:noVBand="1"/>
      </w:tblPr>
      <w:tblGrid>
        <w:gridCol w:w="2245"/>
        <w:gridCol w:w="888"/>
        <w:gridCol w:w="888"/>
        <w:gridCol w:w="888"/>
        <w:gridCol w:w="888"/>
        <w:gridCol w:w="888"/>
        <w:gridCol w:w="888"/>
        <w:gridCol w:w="888"/>
        <w:gridCol w:w="889"/>
      </w:tblGrid>
      <w:tr w:rsidR="00F34D23" w:rsidRPr="002B2463" w14:paraId="7434CCA0" w14:textId="77777777" w:rsidTr="00A679B4">
        <w:tc>
          <w:tcPr>
            <w:tcW w:w="2245" w:type="dxa"/>
            <w:shd w:val="clear" w:color="auto" w:fill="D0CECE" w:themeFill="background2" w:themeFillShade="E6"/>
          </w:tcPr>
          <w:p w14:paraId="2DA8DEF8" w14:textId="77777777" w:rsidR="00F34D23" w:rsidRPr="002B2463" w:rsidRDefault="00F34D23"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Payment Status</w:t>
            </w:r>
          </w:p>
        </w:tc>
        <w:tc>
          <w:tcPr>
            <w:tcW w:w="888" w:type="dxa"/>
            <w:shd w:val="clear" w:color="auto" w:fill="D0CECE" w:themeFill="background2" w:themeFillShade="E6"/>
          </w:tcPr>
          <w:p w14:paraId="427EA6A3" w14:textId="77777777" w:rsidR="00F34D23" w:rsidRPr="002B2463" w:rsidRDefault="00F34D23"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-6</w:t>
            </w:r>
          </w:p>
        </w:tc>
        <w:tc>
          <w:tcPr>
            <w:tcW w:w="888" w:type="dxa"/>
            <w:shd w:val="clear" w:color="auto" w:fill="D0CECE" w:themeFill="background2" w:themeFillShade="E6"/>
          </w:tcPr>
          <w:p w14:paraId="0FCB8D31" w14:textId="77777777" w:rsidR="00F34D23" w:rsidRPr="002B2463" w:rsidRDefault="00F34D23"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-5</w:t>
            </w:r>
          </w:p>
        </w:tc>
        <w:tc>
          <w:tcPr>
            <w:tcW w:w="888" w:type="dxa"/>
            <w:shd w:val="clear" w:color="auto" w:fill="D0CECE" w:themeFill="background2" w:themeFillShade="E6"/>
          </w:tcPr>
          <w:p w14:paraId="0EF43957" w14:textId="77777777" w:rsidR="00F34D23" w:rsidRPr="002B2463" w:rsidRDefault="00F34D23"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-4</w:t>
            </w:r>
          </w:p>
        </w:tc>
        <w:tc>
          <w:tcPr>
            <w:tcW w:w="888" w:type="dxa"/>
            <w:shd w:val="clear" w:color="auto" w:fill="D0CECE" w:themeFill="background2" w:themeFillShade="E6"/>
          </w:tcPr>
          <w:p w14:paraId="4A487C59" w14:textId="77777777" w:rsidR="00F34D23" w:rsidRPr="002B2463" w:rsidRDefault="00F34D23"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-3</w:t>
            </w:r>
          </w:p>
        </w:tc>
        <w:tc>
          <w:tcPr>
            <w:tcW w:w="888" w:type="dxa"/>
            <w:shd w:val="clear" w:color="auto" w:fill="D0CECE" w:themeFill="background2" w:themeFillShade="E6"/>
          </w:tcPr>
          <w:p w14:paraId="59D72F95" w14:textId="77777777" w:rsidR="00F34D23" w:rsidRPr="002B2463" w:rsidRDefault="00F34D23"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-2</w:t>
            </w:r>
          </w:p>
        </w:tc>
        <w:tc>
          <w:tcPr>
            <w:tcW w:w="888" w:type="dxa"/>
            <w:shd w:val="clear" w:color="auto" w:fill="D0CECE" w:themeFill="background2" w:themeFillShade="E6"/>
          </w:tcPr>
          <w:p w14:paraId="2F494B62" w14:textId="77777777" w:rsidR="00F34D23" w:rsidRPr="002B2463" w:rsidRDefault="00F34D23"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-1</w:t>
            </w:r>
          </w:p>
        </w:tc>
        <w:tc>
          <w:tcPr>
            <w:tcW w:w="888" w:type="dxa"/>
            <w:shd w:val="clear" w:color="auto" w:fill="D0CECE" w:themeFill="background2" w:themeFillShade="E6"/>
          </w:tcPr>
          <w:p w14:paraId="29DDC9CA" w14:textId="77777777" w:rsidR="00F34D23" w:rsidRPr="002B2463" w:rsidRDefault="00F34D23"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0</w:t>
            </w:r>
          </w:p>
        </w:tc>
        <w:tc>
          <w:tcPr>
            <w:tcW w:w="889" w:type="dxa"/>
            <w:shd w:val="clear" w:color="auto" w:fill="D0CECE" w:themeFill="background2" w:themeFillShade="E6"/>
          </w:tcPr>
          <w:p w14:paraId="3C932665" w14:textId="77777777" w:rsidR="00F34D23" w:rsidRPr="002B2463" w:rsidRDefault="00F34D23" w:rsidP="00D11DEC">
            <w:pPr>
              <w:widowControl w:val="0"/>
              <w:contextualSpacing/>
              <w:jc w:val="center"/>
              <w:rPr>
                <w:rFonts w:ascii="Times New Roman" w:hAnsi="Times New Roman" w:cs="Times New Roman"/>
                <w:sz w:val="18"/>
                <w:szCs w:val="18"/>
              </w:rPr>
            </w:pPr>
            <w:r w:rsidRPr="002B2463">
              <w:rPr>
                <w:rFonts w:ascii="Times New Roman" w:hAnsi="Times New Roman" w:cs="Times New Roman"/>
                <w:sz w:val="18"/>
                <w:szCs w:val="18"/>
              </w:rPr>
              <w:t>1</w:t>
            </w:r>
          </w:p>
        </w:tc>
      </w:tr>
      <w:tr w:rsidR="00F34D23" w:rsidRPr="002B2463" w14:paraId="15A3DC42" w14:textId="77777777" w:rsidTr="00A679B4">
        <w:tc>
          <w:tcPr>
            <w:tcW w:w="2245" w:type="dxa"/>
            <w:shd w:val="clear" w:color="auto" w:fill="FFFF00"/>
          </w:tcPr>
          <w:p w14:paraId="289B1175" w14:textId="77777777" w:rsidR="00F34D23" w:rsidRPr="002B2463" w:rsidRDefault="00F34D23"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Model MAE</w:t>
            </w:r>
          </w:p>
        </w:tc>
        <w:tc>
          <w:tcPr>
            <w:tcW w:w="888" w:type="dxa"/>
            <w:shd w:val="clear" w:color="auto" w:fill="FFFF00"/>
            <w:tcMar>
              <w:left w:w="72" w:type="dxa"/>
              <w:right w:w="72" w:type="dxa"/>
            </w:tcMar>
          </w:tcPr>
          <w:p w14:paraId="5FF98EBE" w14:textId="0CBD8194"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0.004000</w:t>
            </w:r>
          </w:p>
        </w:tc>
        <w:tc>
          <w:tcPr>
            <w:tcW w:w="888" w:type="dxa"/>
            <w:shd w:val="clear" w:color="auto" w:fill="FFFF00"/>
            <w:tcMar>
              <w:left w:w="72" w:type="dxa"/>
              <w:right w:w="72" w:type="dxa"/>
            </w:tcMar>
          </w:tcPr>
          <w:p w14:paraId="03E5F5AE" w14:textId="4994031D"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0.000702</w:t>
            </w:r>
          </w:p>
        </w:tc>
        <w:tc>
          <w:tcPr>
            <w:tcW w:w="888" w:type="dxa"/>
            <w:shd w:val="clear" w:color="auto" w:fill="FFFF00"/>
            <w:tcMar>
              <w:left w:w="72" w:type="dxa"/>
              <w:right w:w="72" w:type="dxa"/>
            </w:tcMar>
          </w:tcPr>
          <w:p w14:paraId="280EC1D8" w14:textId="4DA72AF8"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0.000903</w:t>
            </w:r>
          </w:p>
        </w:tc>
        <w:tc>
          <w:tcPr>
            <w:tcW w:w="888" w:type="dxa"/>
            <w:shd w:val="clear" w:color="auto" w:fill="FFFF00"/>
            <w:tcMar>
              <w:left w:w="72" w:type="dxa"/>
              <w:right w:w="72" w:type="dxa"/>
            </w:tcMar>
          </w:tcPr>
          <w:p w14:paraId="592F46B2" w14:textId="40BB01C7"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0.002449</w:t>
            </w:r>
          </w:p>
        </w:tc>
        <w:tc>
          <w:tcPr>
            <w:tcW w:w="888" w:type="dxa"/>
            <w:shd w:val="clear" w:color="auto" w:fill="FFFF00"/>
            <w:tcMar>
              <w:left w:w="72" w:type="dxa"/>
              <w:right w:w="72" w:type="dxa"/>
            </w:tcMar>
          </w:tcPr>
          <w:p w14:paraId="05B80298" w14:textId="2FE126DD"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0.028201</w:t>
            </w:r>
          </w:p>
        </w:tc>
        <w:tc>
          <w:tcPr>
            <w:tcW w:w="888" w:type="dxa"/>
            <w:shd w:val="clear" w:color="auto" w:fill="FFFF00"/>
            <w:tcMar>
              <w:left w:w="72" w:type="dxa"/>
              <w:right w:w="72" w:type="dxa"/>
            </w:tcMar>
          </w:tcPr>
          <w:p w14:paraId="7F483238" w14:textId="445740EA"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0.033401</w:t>
            </w:r>
          </w:p>
        </w:tc>
        <w:tc>
          <w:tcPr>
            <w:tcW w:w="888" w:type="dxa"/>
            <w:shd w:val="clear" w:color="auto" w:fill="FFFF00"/>
            <w:tcMar>
              <w:left w:w="72" w:type="dxa"/>
              <w:right w:w="72" w:type="dxa"/>
            </w:tcMar>
          </w:tcPr>
          <w:p w14:paraId="0FBB869B" w14:textId="6A4681AF"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NA</w:t>
            </w:r>
          </w:p>
        </w:tc>
        <w:tc>
          <w:tcPr>
            <w:tcW w:w="889" w:type="dxa"/>
            <w:shd w:val="clear" w:color="auto" w:fill="FFFF00"/>
            <w:tcMar>
              <w:left w:w="72" w:type="dxa"/>
              <w:right w:w="72" w:type="dxa"/>
            </w:tcMar>
          </w:tcPr>
          <w:p w14:paraId="2827B051" w14:textId="5A9B62E1"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0.338755</w:t>
            </w:r>
          </w:p>
        </w:tc>
      </w:tr>
      <w:tr w:rsidR="00F34D23" w:rsidRPr="002B2463" w14:paraId="0C03FB7E" w14:textId="77777777" w:rsidTr="00A679B4">
        <w:tc>
          <w:tcPr>
            <w:tcW w:w="2245" w:type="dxa"/>
            <w:shd w:val="clear" w:color="auto" w:fill="D0CECE" w:themeFill="background2" w:themeFillShade="E6"/>
          </w:tcPr>
          <w:p w14:paraId="4A4598BB" w14:textId="77777777" w:rsidR="00F34D23" w:rsidRPr="002B2463" w:rsidRDefault="00F34D23"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Null Hypothesis MAE</w:t>
            </w:r>
          </w:p>
        </w:tc>
        <w:tc>
          <w:tcPr>
            <w:tcW w:w="888" w:type="dxa"/>
            <w:tcMar>
              <w:left w:w="72" w:type="dxa"/>
              <w:right w:w="72" w:type="dxa"/>
            </w:tcMar>
          </w:tcPr>
          <w:p w14:paraId="6B012615" w14:textId="49F7F106"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0.004271</w:t>
            </w:r>
          </w:p>
        </w:tc>
        <w:tc>
          <w:tcPr>
            <w:tcW w:w="888" w:type="dxa"/>
            <w:tcMar>
              <w:left w:w="72" w:type="dxa"/>
              <w:right w:w="72" w:type="dxa"/>
            </w:tcMar>
          </w:tcPr>
          <w:p w14:paraId="261EDFE7" w14:textId="212D9C47"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0.000715</w:t>
            </w:r>
          </w:p>
        </w:tc>
        <w:tc>
          <w:tcPr>
            <w:tcW w:w="888" w:type="dxa"/>
            <w:tcMar>
              <w:left w:w="72" w:type="dxa"/>
              <w:right w:w="72" w:type="dxa"/>
            </w:tcMar>
          </w:tcPr>
          <w:p w14:paraId="09806688" w14:textId="12EC0CBB"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0.000914</w:t>
            </w:r>
          </w:p>
        </w:tc>
        <w:tc>
          <w:tcPr>
            <w:tcW w:w="888" w:type="dxa"/>
            <w:tcMar>
              <w:left w:w="72" w:type="dxa"/>
              <w:right w:w="72" w:type="dxa"/>
            </w:tcMar>
          </w:tcPr>
          <w:p w14:paraId="1DEA1912" w14:textId="6BBF8F30"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0.002463</w:t>
            </w:r>
          </w:p>
        </w:tc>
        <w:tc>
          <w:tcPr>
            <w:tcW w:w="888" w:type="dxa"/>
            <w:tcMar>
              <w:left w:w="72" w:type="dxa"/>
              <w:right w:w="72" w:type="dxa"/>
            </w:tcMar>
          </w:tcPr>
          <w:p w14:paraId="38D07AB7" w14:textId="34A72265"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0.028438</w:t>
            </w:r>
          </w:p>
        </w:tc>
        <w:tc>
          <w:tcPr>
            <w:tcW w:w="888" w:type="dxa"/>
            <w:tcMar>
              <w:left w:w="72" w:type="dxa"/>
              <w:right w:w="72" w:type="dxa"/>
            </w:tcMar>
          </w:tcPr>
          <w:p w14:paraId="31009AA5" w14:textId="657149DF"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0.379760</w:t>
            </w:r>
          </w:p>
        </w:tc>
        <w:tc>
          <w:tcPr>
            <w:tcW w:w="888" w:type="dxa"/>
            <w:tcMar>
              <w:left w:w="72" w:type="dxa"/>
              <w:right w:w="72" w:type="dxa"/>
            </w:tcMar>
          </w:tcPr>
          <w:p w14:paraId="7F396F73" w14:textId="6A400264"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NA</w:t>
            </w:r>
          </w:p>
        </w:tc>
        <w:tc>
          <w:tcPr>
            <w:tcW w:w="889" w:type="dxa"/>
            <w:tcMar>
              <w:left w:w="72" w:type="dxa"/>
              <w:right w:w="72" w:type="dxa"/>
            </w:tcMar>
          </w:tcPr>
          <w:p w14:paraId="597581DE" w14:textId="7E0357A0" w:rsidR="00F34D23" w:rsidRPr="002B2463" w:rsidRDefault="000319C9"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w:t>
            </w:r>
            <w:r w:rsidR="00D76B93">
              <w:rPr>
                <w:rFonts w:ascii="Times New Roman" w:hAnsi="Times New Roman" w:cs="Times New Roman"/>
                <w:sz w:val="18"/>
                <w:szCs w:val="18"/>
              </w:rPr>
              <w:t>382791</w:t>
            </w:r>
          </w:p>
        </w:tc>
      </w:tr>
      <w:tr w:rsidR="00F34D23" w:rsidRPr="002B2463" w14:paraId="4C76C6D8" w14:textId="77777777" w:rsidTr="00A679B4">
        <w:tc>
          <w:tcPr>
            <w:tcW w:w="2245" w:type="dxa"/>
            <w:shd w:val="clear" w:color="auto" w:fill="FFFF00"/>
          </w:tcPr>
          <w:p w14:paraId="0FD3BC16" w14:textId="77777777" w:rsidR="00F34D23" w:rsidRPr="002B2463" w:rsidRDefault="00F34D23"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Model RMSE</w:t>
            </w:r>
          </w:p>
        </w:tc>
        <w:tc>
          <w:tcPr>
            <w:tcW w:w="888" w:type="dxa"/>
            <w:shd w:val="clear" w:color="auto" w:fill="FFFF00"/>
            <w:tcMar>
              <w:left w:w="72" w:type="dxa"/>
              <w:right w:w="72" w:type="dxa"/>
            </w:tcMar>
          </w:tcPr>
          <w:p w14:paraId="48E34B05" w14:textId="2DFDD487" w:rsidR="00F34D23" w:rsidRPr="002B2463" w:rsidRDefault="00D76B93"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0.033842</w:t>
            </w:r>
          </w:p>
        </w:tc>
        <w:tc>
          <w:tcPr>
            <w:tcW w:w="888" w:type="dxa"/>
            <w:shd w:val="clear" w:color="auto" w:fill="FFFF00"/>
            <w:tcMar>
              <w:left w:w="72" w:type="dxa"/>
              <w:right w:w="72" w:type="dxa"/>
            </w:tcMar>
          </w:tcPr>
          <w:p w14:paraId="52C1CD0A" w14:textId="745E634C" w:rsidR="00F34D23" w:rsidRPr="002B2463" w:rsidRDefault="00D76B93"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0.011561</w:t>
            </w:r>
          </w:p>
        </w:tc>
        <w:tc>
          <w:tcPr>
            <w:tcW w:w="888" w:type="dxa"/>
            <w:shd w:val="clear" w:color="auto" w:fill="FFFF00"/>
            <w:tcMar>
              <w:left w:w="72" w:type="dxa"/>
              <w:right w:w="72" w:type="dxa"/>
            </w:tcMar>
          </w:tcPr>
          <w:p w14:paraId="6FE3EABF" w14:textId="697D409F" w:rsidR="00F34D23" w:rsidRPr="002B2463" w:rsidRDefault="00D76B93"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0.012922</w:t>
            </w:r>
          </w:p>
        </w:tc>
        <w:tc>
          <w:tcPr>
            <w:tcW w:w="888" w:type="dxa"/>
            <w:shd w:val="clear" w:color="auto" w:fill="FFFF00"/>
            <w:tcMar>
              <w:left w:w="72" w:type="dxa"/>
              <w:right w:w="72" w:type="dxa"/>
            </w:tcMar>
          </w:tcPr>
          <w:p w14:paraId="15B193BB" w14:textId="1CA72A7D" w:rsidR="00F34D23" w:rsidRPr="002B2463" w:rsidRDefault="00D76B93"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0.021262</w:t>
            </w:r>
          </w:p>
        </w:tc>
        <w:tc>
          <w:tcPr>
            <w:tcW w:w="888" w:type="dxa"/>
            <w:shd w:val="clear" w:color="auto" w:fill="FFFF00"/>
            <w:tcMar>
              <w:left w:w="72" w:type="dxa"/>
              <w:right w:w="72" w:type="dxa"/>
            </w:tcMar>
          </w:tcPr>
          <w:p w14:paraId="587D279A" w14:textId="0FF30915" w:rsidR="00F34D23" w:rsidRPr="002B2463" w:rsidRDefault="00D76B93"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0.086809</w:t>
            </w:r>
          </w:p>
        </w:tc>
        <w:tc>
          <w:tcPr>
            <w:tcW w:w="888" w:type="dxa"/>
            <w:shd w:val="clear" w:color="auto" w:fill="FFFF00"/>
            <w:tcMar>
              <w:left w:w="72" w:type="dxa"/>
              <w:right w:w="72" w:type="dxa"/>
            </w:tcMar>
          </w:tcPr>
          <w:p w14:paraId="54652166" w14:textId="4399B339" w:rsidR="00F34D23" w:rsidRPr="002B2463" w:rsidRDefault="00D76B93"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0.391223</w:t>
            </w:r>
          </w:p>
        </w:tc>
        <w:tc>
          <w:tcPr>
            <w:tcW w:w="888" w:type="dxa"/>
            <w:shd w:val="clear" w:color="auto" w:fill="FFFF00"/>
            <w:tcMar>
              <w:left w:w="72" w:type="dxa"/>
              <w:right w:w="72" w:type="dxa"/>
            </w:tcMar>
          </w:tcPr>
          <w:p w14:paraId="46BF39D2" w14:textId="7A963443" w:rsidR="00F34D23" w:rsidRPr="002B2463" w:rsidRDefault="00D76B93"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NA</w:t>
            </w:r>
          </w:p>
        </w:tc>
        <w:tc>
          <w:tcPr>
            <w:tcW w:w="889" w:type="dxa"/>
            <w:shd w:val="clear" w:color="auto" w:fill="FFFF00"/>
            <w:tcMar>
              <w:left w:w="72" w:type="dxa"/>
              <w:right w:w="72" w:type="dxa"/>
            </w:tcMar>
          </w:tcPr>
          <w:p w14:paraId="3119F91E" w14:textId="18E89D7F" w:rsidR="00F34D23" w:rsidRPr="002B2463" w:rsidRDefault="00D76B93"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w:t>
            </w:r>
            <w:r w:rsidR="00E37D4B">
              <w:rPr>
                <w:rFonts w:ascii="Times New Roman" w:hAnsi="Times New Roman" w:cs="Times New Roman"/>
                <w:sz w:val="18"/>
                <w:szCs w:val="18"/>
              </w:rPr>
              <w:t>389607</w:t>
            </w:r>
          </w:p>
        </w:tc>
      </w:tr>
      <w:tr w:rsidR="00F34D23" w:rsidRPr="002B2463" w14:paraId="2B6EF7AA" w14:textId="77777777" w:rsidTr="00A679B4">
        <w:tc>
          <w:tcPr>
            <w:tcW w:w="2245" w:type="dxa"/>
            <w:shd w:val="clear" w:color="auto" w:fill="D0CECE" w:themeFill="background2" w:themeFillShade="E6"/>
          </w:tcPr>
          <w:p w14:paraId="03B7293C" w14:textId="77777777" w:rsidR="00F34D23" w:rsidRPr="002B2463" w:rsidRDefault="00F34D23" w:rsidP="00D11DEC">
            <w:pPr>
              <w:widowControl w:val="0"/>
              <w:contextualSpacing/>
              <w:jc w:val="right"/>
              <w:rPr>
                <w:rFonts w:ascii="Times New Roman" w:hAnsi="Times New Roman" w:cs="Times New Roman"/>
                <w:b/>
                <w:bCs/>
                <w:sz w:val="18"/>
                <w:szCs w:val="18"/>
              </w:rPr>
            </w:pPr>
            <w:r w:rsidRPr="002B2463">
              <w:rPr>
                <w:rFonts w:ascii="Times New Roman" w:hAnsi="Times New Roman" w:cs="Times New Roman"/>
                <w:b/>
                <w:bCs/>
                <w:sz w:val="18"/>
                <w:szCs w:val="18"/>
              </w:rPr>
              <w:t>Null Hypothesis RMSE</w:t>
            </w:r>
          </w:p>
        </w:tc>
        <w:tc>
          <w:tcPr>
            <w:tcW w:w="888" w:type="dxa"/>
            <w:tcMar>
              <w:left w:w="72" w:type="dxa"/>
              <w:right w:w="72" w:type="dxa"/>
            </w:tcMar>
          </w:tcPr>
          <w:p w14:paraId="24B59154" w14:textId="14626509" w:rsidR="00F34D23" w:rsidRPr="002B2463" w:rsidRDefault="00E37D4B"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0.034170</w:t>
            </w:r>
          </w:p>
        </w:tc>
        <w:tc>
          <w:tcPr>
            <w:tcW w:w="888" w:type="dxa"/>
            <w:tcMar>
              <w:left w:w="72" w:type="dxa"/>
              <w:right w:w="72" w:type="dxa"/>
            </w:tcMar>
          </w:tcPr>
          <w:p w14:paraId="649515A3" w14:textId="2660FB62" w:rsidR="00F34D23" w:rsidRPr="002B2463" w:rsidRDefault="00E37D4B"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0.011550</w:t>
            </w:r>
          </w:p>
        </w:tc>
        <w:tc>
          <w:tcPr>
            <w:tcW w:w="888" w:type="dxa"/>
            <w:tcMar>
              <w:left w:w="72" w:type="dxa"/>
              <w:right w:w="72" w:type="dxa"/>
            </w:tcMar>
          </w:tcPr>
          <w:p w14:paraId="466BEB0D" w14:textId="0F2BB5F3" w:rsidR="00F34D23" w:rsidRPr="002B2463" w:rsidRDefault="00E37D4B"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0.012921</w:t>
            </w:r>
          </w:p>
        </w:tc>
        <w:tc>
          <w:tcPr>
            <w:tcW w:w="888" w:type="dxa"/>
            <w:tcMar>
              <w:left w:w="72" w:type="dxa"/>
              <w:right w:w="72" w:type="dxa"/>
            </w:tcMar>
          </w:tcPr>
          <w:p w14:paraId="35252D96" w14:textId="0B7144B0" w:rsidR="00F34D23" w:rsidRPr="002B2463" w:rsidRDefault="00E37D4B"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0.021275</w:t>
            </w:r>
          </w:p>
        </w:tc>
        <w:tc>
          <w:tcPr>
            <w:tcW w:w="888" w:type="dxa"/>
            <w:tcMar>
              <w:left w:w="72" w:type="dxa"/>
              <w:right w:w="72" w:type="dxa"/>
            </w:tcMar>
          </w:tcPr>
          <w:p w14:paraId="6E52A17D" w14:textId="3404885F" w:rsidR="00F34D23" w:rsidRPr="002B2463" w:rsidRDefault="00E37D4B"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0.087691</w:t>
            </w:r>
          </w:p>
        </w:tc>
        <w:tc>
          <w:tcPr>
            <w:tcW w:w="888" w:type="dxa"/>
            <w:tcMar>
              <w:left w:w="72" w:type="dxa"/>
              <w:right w:w="72" w:type="dxa"/>
            </w:tcMar>
          </w:tcPr>
          <w:p w14:paraId="730A3BFB" w14:textId="6C89D4E1" w:rsidR="00F34D23" w:rsidRPr="002B2463" w:rsidRDefault="00E37D4B"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0.419353</w:t>
            </w:r>
          </w:p>
        </w:tc>
        <w:tc>
          <w:tcPr>
            <w:tcW w:w="888" w:type="dxa"/>
            <w:tcMar>
              <w:left w:w="72" w:type="dxa"/>
              <w:right w:w="72" w:type="dxa"/>
            </w:tcMar>
          </w:tcPr>
          <w:p w14:paraId="6AAC0AE3" w14:textId="42B59693" w:rsidR="00F34D23" w:rsidRPr="002B2463" w:rsidRDefault="00E37D4B"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NA</w:t>
            </w:r>
          </w:p>
        </w:tc>
        <w:tc>
          <w:tcPr>
            <w:tcW w:w="889" w:type="dxa"/>
            <w:tcMar>
              <w:left w:w="72" w:type="dxa"/>
              <w:right w:w="72" w:type="dxa"/>
            </w:tcMar>
          </w:tcPr>
          <w:p w14:paraId="652A864C" w14:textId="1BF704A5" w:rsidR="00F34D23" w:rsidRPr="002B2463" w:rsidRDefault="00E37D4B" w:rsidP="00D11DEC">
            <w:pPr>
              <w:widowControl w:val="0"/>
              <w:contextualSpacing/>
              <w:jc w:val="right"/>
              <w:rPr>
                <w:rFonts w:ascii="Times New Roman" w:hAnsi="Times New Roman" w:cs="Times New Roman"/>
                <w:sz w:val="18"/>
                <w:szCs w:val="18"/>
              </w:rPr>
            </w:pPr>
            <w:r>
              <w:rPr>
                <w:rFonts w:ascii="Times New Roman" w:hAnsi="Times New Roman" w:cs="Times New Roman"/>
                <w:sz w:val="18"/>
                <w:szCs w:val="18"/>
              </w:rPr>
              <w:t>0.419362</w:t>
            </w:r>
          </w:p>
        </w:tc>
      </w:tr>
    </w:tbl>
    <w:p w14:paraId="188BCA3E" w14:textId="77777777" w:rsidR="00ED62CE" w:rsidRDefault="00ED62CE" w:rsidP="00D11DEC">
      <w:pPr>
        <w:widowControl w:val="0"/>
        <w:spacing w:line="480" w:lineRule="auto"/>
        <w:contextualSpacing/>
        <w:rPr>
          <w:rFonts w:ascii="Times New Roman" w:hAnsi="Times New Roman" w:cs="Times New Roman"/>
          <w:sz w:val="24"/>
          <w:szCs w:val="24"/>
        </w:rPr>
      </w:pPr>
    </w:p>
    <w:p w14:paraId="22659243" w14:textId="15212BA3" w:rsidR="00F34D23" w:rsidRDefault="00E37D4B" w:rsidP="00D11DE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used as a binary classifier to predict whether an application would have a majority </w:t>
      </w:r>
      <w:r>
        <w:rPr>
          <w:rFonts w:ascii="Times New Roman" w:hAnsi="Times New Roman" w:cs="Times New Roman"/>
          <w:sz w:val="24"/>
          <w:szCs w:val="24"/>
        </w:rPr>
        <w:lastRenderedPageBreak/>
        <w:t>of non-negative payment statuses in the same manner as the previous tree, this tree performed much better than the null hypothesis.</w:t>
      </w:r>
      <w:r w:rsidR="00ED62CE">
        <w:rPr>
          <w:rFonts w:ascii="Times New Roman" w:hAnsi="Times New Roman" w:cs="Times New Roman"/>
          <w:sz w:val="24"/>
          <w:szCs w:val="24"/>
        </w:rPr>
        <w:t xml:space="preserve">  The null hypothesis result</w:t>
      </w:r>
      <w:r w:rsidR="00DD732F">
        <w:rPr>
          <w:rFonts w:ascii="Times New Roman" w:hAnsi="Times New Roman" w:cs="Times New Roman"/>
          <w:sz w:val="24"/>
          <w:szCs w:val="24"/>
        </w:rPr>
        <w:t>ed</w:t>
      </w:r>
      <w:r w:rsidR="00ED62CE">
        <w:rPr>
          <w:rFonts w:ascii="Times New Roman" w:hAnsi="Times New Roman" w:cs="Times New Roman"/>
          <w:sz w:val="24"/>
          <w:szCs w:val="24"/>
        </w:rPr>
        <w:t xml:space="preserve"> in an overall accuracy rate of 38.99%, with true positive and false positive rates of 100% and true negative and false negative rates of 0%.  The model achieves an overall accuracy rate of </w:t>
      </w:r>
      <w:r w:rsidR="00702214">
        <w:rPr>
          <w:rFonts w:ascii="Times New Roman" w:hAnsi="Times New Roman" w:cs="Times New Roman"/>
          <w:sz w:val="24"/>
          <w:szCs w:val="24"/>
        </w:rPr>
        <w:t>61.56</w:t>
      </w:r>
      <w:r w:rsidR="00ED62CE">
        <w:rPr>
          <w:rFonts w:ascii="Times New Roman" w:hAnsi="Times New Roman" w:cs="Times New Roman"/>
          <w:sz w:val="24"/>
          <w:szCs w:val="24"/>
        </w:rPr>
        <w:t xml:space="preserve">%, with a true positive rate of </w:t>
      </w:r>
      <w:r w:rsidR="00702214">
        <w:rPr>
          <w:rFonts w:ascii="Times New Roman" w:hAnsi="Times New Roman" w:cs="Times New Roman"/>
          <w:sz w:val="24"/>
          <w:szCs w:val="24"/>
        </w:rPr>
        <w:t>64.94</w:t>
      </w:r>
      <w:r w:rsidR="00ED62CE">
        <w:rPr>
          <w:rFonts w:ascii="Times New Roman" w:hAnsi="Times New Roman" w:cs="Times New Roman"/>
          <w:sz w:val="24"/>
          <w:szCs w:val="24"/>
        </w:rPr>
        <w:t xml:space="preserve">%, a true negative rate of </w:t>
      </w:r>
      <w:r w:rsidR="00702214">
        <w:rPr>
          <w:rFonts w:ascii="Times New Roman" w:hAnsi="Times New Roman" w:cs="Times New Roman"/>
          <w:sz w:val="24"/>
          <w:szCs w:val="24"/>
        </w:rPr>
        <w:t>59.40</w:t>
      </w:r>
      <w:r w:rsidR="00ED62CE">
        <w:rPr>
          <w:rFonts w:ascii="Times New Roman" w:hAnsi="Times New Roman" w:cs="Times New Roman"/>
          <w:sz w:val="24"/>
          <w:szCs w:val="24"/>
        </w:rPr>
        <w:t xml:space="preserve">%, a false positive rate of </w:t>
      </w:r>
      <w:r w:rsidR="00702214">
        <w:rPr>
          <w:rFonts w:ascii="Times New Roman" w:hAnsi="Times New Roman" w:cs="Times New Roman"/>
          <w:sz w:val="24"/>
          <w:szCs w:val="24"/>
        </w:rPr>
        <w:t>40.60</w:t>
      </w:r>
      <w:r w:rsidR="00ED62CE">
        <w:rPr>
          <w:rFonts w:ascii="Times New Roman" w:hAnsi="Times New Roman" w:cs="Times New Roman"/>
          <w:sz w:val="24"/>
          <w:szCs w:val="24"/>
        </w:rPr>
        <w:t xml:space="preserve">%, and a false negative rate of </w:t>
      </w:r>
      <w:r w:rsidR="00702214">
        <w:rPr>
          <w:rFonts w:ascii="Times New Roman" w:hAnsi="Times New Roman" w:cs="Times New Roman"/>
          <w:sz w:val="24"/>
          <w:szCs w:val="24"/>
        </w:rPr>
        <w:t>35.06</w:t>
      </w:r>
      <w:r w:rsidR="00ED62CE">
        <w:rPr>
          <w:rFonts w:ascii="Times New Roman" w:hAnsi="Times New Roman" w:cs="Times New Roman"/>
          <w:sz w:val="24"/>
          <w:szCs w:val="24"/>
        </w:rPr>
        <w:t>%.</w:t>
      </w:r>
    </w:p>
    <w:p w14:paraId="5F678321" w14:textId="4F8BE4B9" w:rsidR="00691FDC" w:rsidRDefault="00354888" w:rsidP="00D11DEC">
      <w:pPr>
        <w:widowControl w:val="0"/>
        <w:spacing w:line="480" w:lineRule="auto"/>
        <w:contextualSpacing/>
        <w:jc w:val="center"/>
        <w:rPr>
          <w:rFonts w:ascii="Times New Roman" w:hAnsi="Times New Roman" w:cs="Times New Roman"/>
          <w:b/>
          <w:bCs/>
          <w:sz w:val="24"/>
          <w:szCs w:val="24"/>
        </w:rPr>
      </w:pPr>
      <w:r w:rsidRPr="00B676AF">
        <w:rPr>
          <w:rFonts w:ascii="Times New Roman" w:hAnsi="Times New Roman" w:cs="Times New Roman"/>
          <w:b/>
          <w:bCs/>
          <w:sz w:val="24"/>
          <w:szCs w:val="24"/>
        </w:rPr>
        <w:t>Discussion and Conclusions</w:t>
      </w:r>
    </w:p>
    <w:p w14:paraId="142A3018" w14:textId="49604729" w:rsidR="00154AA2" w:rsidRPr="00B676AF" w:rsidRDefault="008C6BC8" w:rsidP="009B4AA2">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46DCB">
        <w:rPr>
          <w:rFonts w:ascii="Times New Roman" w:hAnsi="Times New Roman" w:cs="Times New Roman"/>
          <w:sz w:val="24"/>
          <w:szCs w:val="24"/>
        </w:rPr>
        <w:t xml:space="preserve">This project </w:t>
      </w:r>
      <w:r w:rsidR="002D3412">
        <w:rPr>
          <w:rFonts w:ascii="Times New Roman" w:hAnsi="Times New Roman" w:cs="Times New Roman"/>
          <w:sz w:val="24"/>
          <w:szCs w:val="24"/>
        </w:rPr>
        <w:t>serves as a proof of concept for u</w:t>
      </w:r>
      <w:r w:rsidR="00F927FF">
        <w:rPr>
          <w:rFonts w:ascii="Times New Roman" w:hAnsi="Times New Roman" w:cs="Times New Roman"/>
          <w:sz w:val="24"/>
          <w:szCs w:val="24"/>
        </w:rPr>
        <w:t xml:space="preserve">sing the probability mass function of the payment status variable as </w:t>
      </w:r>
      <w:r w:rsidR="00537D36">
        <w:rPr>
          <w:rFonts w:ascii="Times New Roman" w:hAnsi="Times New Roman" w:cs="Times New Roman"/>
          <w:sz w:val="24"/>
          <w:szCs w:val="24"/>
        </w:rPr>
        <w:t>reliability score,</w:t>
      </w:r>
      <w:r w:rsidR="00F927FF">
        <w:rPr>
          <w:rFonts w:ascii="Times New Roman" w:hAnsi="Times New Roman" w:cs="Times New Roman"/>
          <w:sz w:val="24"/>
          <w:szCs w:val="24"/>
        </w:rPr>
        <w:t xml:space="preserve"> and </w:t>
      </w:r>
      <w:r w:rsidR="00537D36">
        <w:rPr>
          <w:rFonts w:ascii="Times New Roman" w:hAnsi="Times New Roman" w:cs="Times New Roman"/>
          <w:sz w:val="24"/>
          <w:szCs w:val="24"/>
        </w:rPr>
        <w:t xml:space="preserve">using </w:t>
      </w:r>
      <w:r w:rsidR="002D7644">
        <w:rPr>
          <w:rFonts w:ascii="Times New Roman" w:hAnsi="Times New Roman" w:cs="Times New Roman"/>
          <w:sz w:val="24"/>
          <w:szCs w:val="24"/>
        </w:rPr>
        <w:t xml:space="preserve">our custom </w:t>
      </w:r>
      <w:proofErr w:type="spellStart"/>
      <w:r w:rsidR="002D7644">
        <w:rPr>
          <w:rFonts w:ascii="Times New Roman" w:hAnsi="Times New Roman" w:cs="Times New Roman"/>
          <w:sz w:val="24"/>
          <w:szCs w:val="24"/>
        </w:rPr>
        <w:t>DecisionTree</w:t>
      </w:r>
      <w:proofErr w:type="spellEnd"/>
      <w:r w:rsidR="002D7644">
        <w:rPr>
          <w:rFonts w:ascii="Times New Roman" w:hAnsi="Times New Roman" w:cs="Times New Roman"/>
          <w:sz w:val="24"/>
          <w:szCs w:val="24"/>
        </w:rPr>
        <w:t xml:space="preserve"> predictive clustering tree class </w:t>
      </w:r>
      <w:r w:rsidR="00537D36">
        <w:rPr>
          <w:rFonts w:ascii="Times New Roman" w:hAnsi="Times New Roman" w:cs="Times New Roman"/>
          <w:sz w:val="24"/>
          <w:szCs w:val="24"/>
        </w:rPr>
        <w:t>as the predictive model</w:t>
      </w:r>
      <w:r w:rsidR="00DB278A">
        <w:rPr>
          <w:rFonts w:ascii="Times New Roman" w:hAnsi="Times New Roman" w:cs="Times New Roman"/>
          <w:sz w:val="24"/>
          <w:szCs w:val="24"/>
        </w:rPr>
        <w:t xml:space="preserve"> to apply to </w:t>
      </w:r>
      <w:r w:rsidR="00C44569">
        <w:rPr>
          <w:rFonts w:ascii="Times New Roman" w:hAnsi="Times New Roman" w:cs="Times New Roman"/>
          <w:sz w:val="24"/>
          <w:szCs w:val="24"/>
        </w:rPr>
        <w:t>IDs that have applications but no payment status history</w:t>
      </w:r>
      <w:r w:rsidR="002D3412">
        <w:rPr>
          <w:rFonts w:ascii="Times New Roman" w:hAnsi="Times New Roman" w:cs="Times New Roman"/>
          <w:sz w:val="24"/>
          <w:szCs w:val="24"/>
        </w:rPr>
        <w:t xml:space="preserve">.  </w:t>
      </w:r>
      <w:r w:rsidR="009D3470">
        <w:rPr>
          <w:rFonts w:ascii="Times New Roman" w:hAnsi="Times New Roman" w:cs="Times New Roman"/>
          <w:sz w:val="24"/>
          <w:szCs w:val="24"/>
        </w:rPr>
        <w:t>It i</w:t>
      </w:r>
      <w:r w:rsidR="002D3412">
        <w:rPr>
          <w:rFonts w:ascii="Times New Roman" w:hAnsi="Times New Roman" w:cs="Times New Roman"/>
          <w:sz w:val="24"/>
          <w:szCs w:val="24"/>
        </w:rPr>
        <w:t xml:space="preserve">s </w:t>
      </w:r>
      <w:r w:rsidR="002D7644">
        <w:rPr>
          <w:rFonts w:ascii="Times New Roman" w:hAnsi="Times New Roman" w:cs="Times New Roman"/>
          <w:sz w:val="24"/>
          <w:szCs w:val="24"/>
        </w:rPr>
        <w:t xml:space="preserve">a flexible </w:t>
      </w:r>
      <w:r w:rsidR="00280C98">
        <w:rPr>
          <w:rFonts w:ascii="Times New Roman" w:hAnsi="Times New Roman" w:cs="Times New Roman"/>
          <w:sz w:val="24"/>
          <w:szCs w:val="24"/>
        </w:rPr>
        <w:t xml:space="preserve">framework that can </w:t>
      </w:r>
      <w:r w:rsidR="009D3470">
        <w:rPr>
          <w:rFonts w:ascii="Times New Roman" w:hAnsi="Times New Roman" w:cs="Times New Roman"/>
          <w:sz w:val="24"/>
          <w:szCs w:val="24"/>
        </w:rPr>
        <w:t xml:space="preserve">easily </w:t>
      </w:r>
      <w:r w:rsidR="00280C98">
        <w:rPr>
          <w:rFonts w:ascii="Times New Roman" w:hAnsi="Times New Roman" w:cs="Times New Roman"/>
          <w:sz w:val="24"/>
          <w:szCs w:val="24"/>
        </w:rPr>
        <w:t>serve as both a regressor and a classifier</w:t>
      </w:r>
      <w:r w:rsidR="009D3470">
        <w:rPr>
          <w:rFonts w:ascii="Times New Roman" w:hAnsi="Times New Roman" w:cs="Times New Roman"/>
          <w:sz w:val="24"/>
          <w:szCs w:val="24"/>
        </w:rPr>
        <w:t xml:space="preserve">.  </w:t>
      </w:r>
      <w:r w:rsidR="001236C8">
        <w:rPr>
          <w:rFonts w:ascii="Times New Roman" w:hAnsi="Times New Roman" w:cs="Times New Roman"/>
          <w:sz w:val="24"/>
          <w:szCs w:val="24"/>
        </w:rPr>
        <w:t>Interestingly, because the model stores the records for each of its leaf nodes, the leaf node cluster label can be added as a feature to the long</w:t>
      </w:r>
      <w:r w:rsidR="00583CE3">
        <w:rPr>
          <w:rFonts w:ascii="Times New Roman" w:hAnsi="Times New Roman" w:cs="Times New Roman"/>
          <w:sz w:val="24"/>
          <w:szCs w:val="24"/>
        </w:rPr>
        <w:t>-term database</w:t>
      </w:r>
      <w:r w:rsidR="001236C8">
        <w:rPr>
          <w:rFonts w:ascii="Times New Roman" w:hAnsi="Times New Roman" w:cs="Times New Roman"/>
          <w:sz w:val="24"/>
          <w:szCs w:val="24"/>
        </w:rPr>
        <w:t>.  This</w:t>
      </w:r>
      <w:r w:rsidR="00210668">
        <w:rPr>
          <w:rFonts w:ascii="Times New Roman" w:hAnsi="Times New Roman" w:cs="Times New Roman"/>
          <w:sz w:val="24"/>
          <w:szCs w:val="24"/>
        </w:rPr>
        <w:t xml:space="preserve"> would</w:t>
      </w:r>
      <w:r w:rsidR="001236C8">
        <w:rPr>
          <w:rFonts w:ascii="Times New Roman" w:hAnsi="Times New Roman" w:cs="Times New Roman"/>
          <w:sz w:val="24"/>
          <w:szCs w:val="24"/>
        </w:rPr>
        <w:t xml:space="preserve"> allow for </w:t>
      </w:r>
      <w:r w:rsidR="00210668">
        <w:rPr>
          <w:rFonts w:ascii="Times New Roman" w:hAnsi="Times New Roman" w:cs="Times New Roman"/>
          <w:sz w:val="24"/>
          <w:szCs w:val="24"/>
        </w:rPr>
        <w:t xml:space="preserve">the </w:t>
      </w:r>
      <w:r w:rsidR="006D0EB9">
        <w:rPr>
          <w:rFonts w:ascii="Times New Roman" w:hAnsi="Times New Roman" w:cs="Times New Roman"/>
          <w:sz w:val="24"/>
          <w:szCs w:val="24"/>
        </w:rPr>
        <w:t>predictions of the</w:t>
      </w:r>
      <w:r w:rsidR="001236C8">
        <w:rPr>
          <w:rFonts w:ascii="Times New Roman" w:hAnsi="Times New Roman" w:cs="Times New Roman"/>
          <w:sz w:val="24"/>
          <w:szCs w:val="24"/>
        </w:rPr>
        <w:t xml:space="preserve"> tree to be updated over time as </w:t>
      </w:r>
      <w:r w:rsidR="0007612B">
        <w:rPr>
          <w:rFonts w:ascii="Times New Roman" w:hAnsi="Times New Roman" w:cs="Times New Roman"/>
          <w:sz w:val="24"/>
          <w:szCs w:val="24"/>
        </w:rPr>
        <w:t>people continue to</w:t>
      </w:r>
      <w:r w:rsidR="001236C8">
        <w:rPr>
          <w:rFonts w:ascii="Times New Roman" w:hAnsi="Times New Roman" w:cs="Times New Roman"/>
          <w:sz w:val="24"/>
          <w:szCs w:val="24"/>
        </w:rPr>
        <w:t xml:space="preserve"> </w:t>
      </w:r>
      <w:r w:rsidR="00A679B4">
        <w:rPr>
          <w:rFonts w:ascii="Times New Roman" w:hAnsi="Times New Roman" w:cs="Times New Roman"/>
          <w:sz w:val="24"/>
          <w:szCs w:val="24"/>
        </w:rPr>
        <w:t xml:space="preserve">either make or not make their payments </w:t>
      </w:r>
      <w:r w:rsidR="007521D3">
        <w:rPr>
          <w:rFonts w:ascii="Times New Roman" w:hAnsi="Times New Roman" w:cs="Times New Roman"/>
          <w:sz w:val="24"/>
          <w:szCs w:val="24"/>
        </w:rPr>
        <w:t xml:space="preserve">on time </w:t>
      </w:r>
      <w:r w:rsidR="00A679B4">
        <w:rPr>
          <w:rFonts w:ascii="Times New Roman" w:hAnsi="Times New Roman" w:cs="Times New Roman"/>
          <w:sz w:val="24"/>
          <w:szCs w:val="24"/>
        </w:rPr>
        <w:t>each month.</w:t>
      </w:r>
      <w:r w:rsidR="00210668">
        <w:rPr>
          <w:rFonts w:ascii="Times New Roman" w:hAnsi="Times New Roman" w:cs="Times New Roman"/>
          <w:sz w:val="24"/>
          <w:szCs w:val="24"/>
        </w:rPr>
        <w:t xml:space="preserve">  Those new payment statuses </w:t>
      </w:r>
      <w:r w:rsidR="009B4AA2">
        <w:rPr>
          <w:rFonts w:ascii="Times New Roman" w:hAnsi="Times New Roman" w:cs="Times New Roman"/>
          <w:sz w:val="24"/>
          <w:szCs w:val="24"/>
        </w:rPr>
        <w:t xml:space="preserve">could be taken into account when computing </w:t>
      </w:r>
      <w:r w:rsidR="00583CE3">
        <w:rPr>
          <w:rFonts w:ascii="Times New Roman" w:hAnsi="Times New Roman" w:cs="Times New Roman"/>
          <w:sz w:val="24"/>
          <w:szCs w:val="24"/>
        </w:rPr>
        <w:t xml:space="preserve">a leaf node cluster’s </w:t>
      </w:r>
      <w:r w:rsidR="009B4AA2">
        <w:rPr>
          <w:rFonts w:ascii="Times New Roman" w:hAnsi="Times New Roman" w:cs="Times New Roman"/>
          <w:sz w:val="24"/>
          <w:szCs w:val="24"/>
        </w:rPr>
        <w:t xml:space="preserve">PMF </w:t>
      </w:r>
      <w:r w:rsidR="00583CE3">
        <w:rPr>
          <w:rFonts w:ascii="Times New Roman" w:hAnsi="Times New Roman" w:cs="Times New Roman"/>
          <w:sz w:val="24"/>
          <w:szCs w:val="24"/>
        </w:rPr>
        <w:t>when making</w:t>
      </w:r>
      <w:r w:rsidR="009B4AA2">
        <w:rPr>
          <w:rFonts w:ascii="Times New Roman" w:hAnsi="Times New Roman" w:cs="Times New Roman"/>
          <w:sz w:val="24"/>
          <w:szCs w:val="24"/>
        </w:rPr>
        <w:t xml:space="preserve"> future predictions.</w:t>
      </w:r>
    </w:p>
    <w:p w14:paraId="1A11C3C0" w14:textId="47A69248" w:rsidR="00E40B4C" w:rsidRPr="00B676AF" w:rsidRDefault="00E40B4C" w:rsidP="00D11DEC">
      <w:pPr>
        <w:widowControl w:val="0"/>
        <w:spacing w:line="480" w:lineRule="auto"/>
        <w:contextualSpacing/>
        <w:jc w:val="center"/>
        <w:rPr>
          <w:rFonts w:ascii="Times New Roman" w:hAnsi="Times New Roman" w:cs="Times New Roman"/>
          <w:b/>
          <w:bCs/>
          <w:sz w:val="24"/>
          <w:szCs w:val="24"/>
        </w:rPr>
      </w:pPr>
      <w:r w:rsidRPr="00B676AF">
        <w:rPr>
          <w:rFonts w:ascii="Times New Roman" w:hAnsi="Times New Roman" w:cs="Times New Roman"/>
          <w:b/>
          <w:bCs/>
          <w:sz w:val="24"/>
          <w:szCs w:val="24"/>
        </w:rPr>
        <w:t>Acknowledgements</w:t>
      </w:r>
    </w:p>
    <w:p w14:paraId="5C46B423" w14:textId="092AD475" w:rsidR="00F95DF2" w:rsidRPr="00B676AF" w:rsidRDefault="00F95DF2" w:rsidP="00D11DEC">
      <w:pPr>
        <w:widowControl w:val="0"/>
        <w:spacing w:line="480" w:lineRule="auto"/>
        <w:contextualSpacing/>
        <w:rPr>
          <w:rFonts w:ascii="Times New Roman" w:hAnsi="Times New Roman" w:cs="Times New Roman"/>
          <w:sz w:val="24"/>
          <w:szCs w:val="24"/>
        </w:rPr>
      </w:pPr>
      <w:r w:rsidRPr="00B676AF">
        <w:rPr>
          <w:rFonts w:ascii="Times New Roman" w:hAnsi="Times New Roman" w:cs="Times New Roman"/>
          <w:b/>
          <w:bCs/>
          <w:sz w:val="24"/>
          <w:szCs w:val="24"/>
        </w:rPr>
        <w:tab/>
      </w:r>
      <w:r w:rsidRPr="00B676AF">
        <w:rPr>
          <w:rFonts w:ascii="Times New Roman" w:hAnsi="Times New Roman" w:cs="Times New Roman"/>
          <w:sz w:val="24"/>
          <w:szCs w:val="24"/>
        </w:rPr>
        <w:t xml:space="preserve">We would like to thank Bellevue University and </w:t>
      </w:r>
      <w:r w:rsidR="001A1821" w:rsidRPr="00B676AF">
        <w:rPr>
          <w:rFonts w:ascii="Times New Roman" w:hAnsi="Times New Roman" w:cs="Times New Roman"/>
          <w:sz w:val="24"/>
          <w:szCs w:val="24"/>
        </w:rPr>
        <w:t xml:space="preserve">Dr. Brett Werner for providing the resources and course material to help us complete our project </w:t>
      </w:r>
      <w:r w:rsidR="004C2515" w:rsidRPr="00B676AF">
        <w:rPr>
          <w:rFonts w:ascii="Times New Roman" w:hAnsi="Times New Roman" w:cs="Times New Roman"/>
          <w:sz w:val="24"/>
          <w:szCs w:val="24"/>
        </w:rPr>
        <w:t xml:space="preserve">and fulfill the requirements towards completing our </w:t>
      </w:r>
      <w:r w:rsidR="00D6338B" w:rsidRPr="00B676AF">
        <w:rPr>
          <w:rFonts w:ascii="Times New Roman" w:hAnsi="Times New Roman" w:cs="Times New Roman"/>
          <w:sz w:val="24"/>
          <w:szCs w:val="24"/>
        </w:rPr>
        <w:t>master’s</w:t>
      </w:r>
      <w:r w:rsidR="004C2515" w:rsidRPr="00B676AF">
        <w:rPr>
          <w:rFonts w:ascii="Times New Roman" w:hAnsi="Times New Roman" w:cs="Times New Roman"/>
          <w:sz w:val="24"/>
          <w:szCs w:val="24"/>
        </w:rPr>
        <w:t xml:space="preserve"> program. We </w:t>
      </w:r>
      <w:r w:rsidR="00294D48" w:rsidRPr="00B676AF">
        <w:rPr>
          <w:rFonts w:ascii="Times New Roman" w:hAnsi="Times New Roman" w:cs="Times New Roman"/>
          <w:sz w:val="24"/>
          <w:szCs w:val="24"/>
        </w:rPr>
        <w:t xml:space="preserve">would like to thank our families for supporting us while we spent time preparing and completing this project </w:t>
      </w:r>
      <w:r w:rsidR="00B0558F" w:rsidRPr="00B676AF">
        <w:rPr>
          <w:rFonts w:ascii="Times New Roman" w:hAnsi="Times New Roman" w:cs="Times New Roman"/>
          <w:sz w:val="24"/>
          <w:szCs w:val="24"/>
        </w:rPr>
        <w:t xml:space="preserve">to fulfill the academic </w:t>
      </w:r>
      <w:r w:rsidR="009243DF" w:rsidRPr="00B676AF">
        <w:rPr>
          <w:rFonts w:ascii="Times New Roman" w:hAnsi="Times New Roman" w:cs="Times New Roman"/>
          <w:sz w:val="24"/>
          <w:szCs w:val="24"/>
        </w:rPr>
        <w:t xml:space="preserve">requirements of this class. </w:t>
      </w:r>
    </w:p>
    <w:p w14:paraId="1F998DDF" w14:textId="77777777" w:rsidR="00E40B4C" w:rsidRPr="00B676AF" w:rsidRDefault="00E40B4C" w:rsidP="00D11DEC">
      <w:pPr>
        <w:widowControl w:val="0"/>
        <w:spacing w:line="480" w:lineRule="auto"/>
        <w:contextualSpacing/>
        <w:rPr>
          <w:rFonts w:ascii="Times New Roman" w:hAnsi="Times New Roman" w:cs="Times New Roman"/>
          <w:b/>
          <w:bCs/>
          <w:sz w:val="24"/>
          <w:szCs w:val="24"/>
        </w:rPr>
      </w:pPr>
      <w:r w:rsidRPr="00B676AF">
        <w:rPr>
          <w:rFonts w:ascii="Times New Roman" w:hAnsi="Times New Roman" w:cs="Times New Roman"/>
          <w:b/>
          <w:bCs/>
          <w:sz w:val="24"/>
          <w:szCs w:val="24"/>
        </w:rPr>
        <w:br w:type="page"/>
      </w:r>
    </w:p>
    <w:p w14:paraId="74186664" w14:textId="0BFA624B" w:rsidR="00E40B4C" w:rsidRPr="00B676AF" w:rsidRDefault="00E40B4C" w:rsidP="00D11DEC">
      <w:pPr>
        <w:widowControl w:val="0"/>
        <w:spacing w:line="480" w:lineRule="auto"/>
        <w:contextualSpacing/>
        <w:jc w:val="center"/>
        <w:rPr>
          <w:rFonts w:ascii="Times New Roman" w:hAnsi="Times New Roman" w:cs="Times New Roman"/>
          <w:sz w:val="24"/>
          <w:szCs w:val="24"/>
        </w:rPr>
      </w:pPr>
      <w:r w:rsidRPr="00B676AF">
        <w:rPr>
          <w:rFonts w:ascii="Times New Roman" w:hAnsi="Times New Roman" w:cs="Times New Roman"/>
          <w:sz w:val="24"/>
          <w:szCs w:val="24"/>
        </w:rPr>
        <w:lastRenderedPageBreak/>
        <w:t>References</w:t>
      </w:r>
    </w:p>
    <w:p w14:paraId="559B0E7B" w14:textId="77777777" w:rsidR="007F2C7B" w:rsidRPr="00B676AF" w:rsidRDefault="007F2C7B" w:rsidP="00D11DEC">
      <w:pPr>
        <w:widowControl w:val="0"/>
        <w:spacing w:line="480" w:lineRule="auto"/>
        <w:contextualSpacing/>
        <w:rPr>
          <w:rFonts w:ascii="Times New Roman" w:hAnsi="Times New Roman" w:cs="Times New Roman"/>
          <w:i/>
          <w:iCs/>
          <w:sz w:val="24"/>
          <w:szCs w:val="24"/>
        </w:rPr>
      </w:pPr>
      <w:proofErr w:type="spellStart"/>
      <w:r w:rsidRPr="00B676AF">
        <w:rPr>
          <w:rFonts w:ascii="Times New Roman" w:hAnsi="Times New Roman" w:cs="Times New Roman"/>
          <w:sz w:val="24"/>
          <w:szCs w:val="24"/>
        </w:rPr>
        <w:t>Fenjiro</w:t>
      </w:r>
      <w:proofErr w:type="spellEnd"/>
      <w:r w:rsidRPr="00B676AF">
        <w:rPr>
          <w:rFonts w:ascii="Times New Roman" w:hAnsi="Times New Roman" w:cs="Times New Roman"/>
          <w:sz w:val="24"/>
          <w:szCs w:val="24"/>
        </w:rPr>
        <w:t xml:space="preserve">, Y. (2018, September 7). </w:t>
      </w:r>
      <w:r w:rsidRPr="00B676AF">
        <w:rPr>
          <w:rFonts w:ascii="Times New Roman" w:hAnsi="Times New Roman" w:cs="Times New Roman"/>
          <w:i/>
          <w:iCs/>
          <w:sz w:val="24"/>
          <w:szCs w:val="24"/>
        </w:rPr>
        <w:t xml:space="preserve">Machine learning for Banking: Loan approval use </w:t>
      </w:r>
    </w:p>
    <w:p w14:paraId="64F7BA5C" w14:textId="7CE33101" w:rsidR="007F2C7B" w:rsidRDefault="007F2C7B" w:rsidP="00D11DEC">
      <w:pPr>
        <w:widowControl w:val="0"/>
        <w:spacing w:line="480" w:lineRule="auto"/>
        <w:ind w:left="720"/>
        <w:contextualSpacing/>
        <w:rPr>
          <w:rFonts w:ascii="Times New Roman" w:hAnsi="Times New Roman" w:cs="Times New Roman"/>
          <w:sz w:val="24"/>
          <w:szCs w:val="24"/>
        </w:rPr>
      </w:pPr>
      <w:r w:rsidRPr="00B676AF">
        <w:rPr>
          <w:rFonts w:ascii="Times New Roman" w:hAnsi="Times New Roman" w:cs="Times New Roman"/>
          <w:i/>
          <w:iCs/>
          <w:sz w:val="24"/>
          <w:szCs w:val="24"/>
        </w:rPr>
        <w:t>case.</w:t>
      </w:r>
      <w:r w:rsidRPr="00B676AF">
        <w:rPr>
          <w:rFonts w:ascii="Times New Roman" w:hAnsi="Times New Roman" w:cs="Times New Roman"/>
          <w:sz w:val="24"/>
          <w:szCs w:val="24"/>
        </w:rPr>
        <w:t xml:space="preserve"> Medium. </w:t>
      </w:r>
      <w:r w:rsidRPr="003F5A09">
        <w:rPr>
          <w:rFonts w:ascii="Times New Roman" w:hAnsi="Times New Roman" w:cs="Times New Roman"/>
          <w:sz w:val="24"/>
          <w:szCs w:val="24"/>
        </w:rPr>
        <w:t xml:space="preserve">https://medium.com/@fenjiro/data-mining-for-banking-loan-approval- </w:t>
      </w:r>
      <w:r w:rsidRPr="003F5A09">
        <w:rPr>
          <w:rFonts w:ascii="Times New Roman" w:hAnsi="Times New Roman" w:cs="Times New Roman"/>
          <w:sz w:val="24"/>
          <w:szCs w:val="24"/>
        </w:rPr>
        <w:br/>
        <w:t>use-</w:t>
      </w:r>
      <w:r w:rsidRPr="00C87921">
        <w:rPr>
          <w:rFonts w:ascii="Times New Roman" w:hAnsi="Times New Roman" w:cs="Times New Roman"/>
          <w:sz w:val="24"/>
          <w:szCs w:val="24"/>
        </w:rPr>
        <w:t>case-e7c2</w:t>
      </w:r>
      <w:bookmarkStart w:id="6" w:name="_GoBack"/>
      <w:bookmarkEnd w:id="6"/>
      <w:r w:rsidRPr="00C87921">
        <w:rPr>
          <w:rFonts w:ascii="Times New Roman" w:hAnsi="Times New Roman" w:cs="Times New Roman"/>
          <w:sz w:val="24"/>
          <w:szCs w:val="24"/>
        </w:rPr>
        <w:t>bc3ece3</w:t>
      </w:r>
      <w:r w:rsidRPr="00B676AF">
        <w:rPr>
          <w:rFonts w:ascii="Times New Roman" w:hAnsi="Times New Roman" w:cs="Times New Roman"/>
          <w:sz w:val="24"/>
          <w:szCs w:val="24"/>
          <w:u w:val="single"/>
        </w:rPr>
        <w:t> </w:t>
      </w:r>
      <w:r w:rsidRPr="00B676AF">
        <w:rPr>
          <w:rFonts w:ascii="Times New Roman" w:hAnsi="Times New Roman" w:cs="Times New Roman"/>
          <w:sz w:val="24"/>
          <w:szCs w:val="24"/>
        </w:rPr>
        <w:t> </w:t>
      </w:r>
    </w:p>
    <w:p w14:paraId="7FBB656A" w14:textId="6DDBF51F" w:rsidR="003F5A09" w:rsidRDefault="003F5A09" w:rsidP="00D11DEC">
      <w:pPr>
        <w:widowControl w:val="0"/>
        <w:spacing w:line="480" w:lineRule="auto"/>
        <w:contextualSpacing/>
        <w:rPr>
          <w:rFonts w:ascii="Times New Roman" w:hAnsi="Times New Roman" w:cs="Times New Roman"/>
          <w:sz w:val="24"/>
          <w:szCs w:val="24"/>
        </w:rPr>
      </w:pPr>
      <w:proofErr w:type="spellStart"/>
      <w:proofErr w:type="gramStart"/>
      <w:r w:rsidRPr="003F5A09">
        <w:rPr>
          <w:rFonts w:ascii="Times New Roman" w:hAnsi="Times New Roman" w:cs="Times New Roman"/>
          <w:i/>
          <w:iCs/>
          <w:sz w:val="24"/>
          <w:szCs w:val="24"/>
        </w:rPr>
        <w:t>Sklearn</w:t>
      </w:r>
      <w:r>
        <w:rPr>
          <w:rFonts w:ascii="Times New Roman" w:hAnsi="Times New Roman" w:cs="Times New Roman"/>
          <w:i/>
          <w:iCs/>
          <w:sz w:val="24"/>
          <w:szCs w:val="24"/>
        </w:rPr>
        <w:t>.t</w:t>
      </w:r>
      <w:r w:rsidRPr="003F5A09">
        <w:rPr>
          <w:rFonts w:ascii="Times New Roman" w:hAnsi="Times New Roman" w:cs="Times New Roman"/>
          <w:i/>
          <w:iCs/>
          <w:sz w:val="24"/>
          <w:szCs w:val="24"/>
        </w:rPr>
        <w:t>ree</w:t>
      </w:r>
      <w:r>
        <w:rPr>
          <w:rFonts w:ascii="Times New Roman" w:hAnsi="Times New Roman" w:cs="Times New Roman"/>
          <w:i/>
          <w:iCs/>
          <w:sz w:val="24"/>
          <w:szCs w:val="24"/>
        </w:rPr>
        <w:t>.</w:t>
      </w:r>
      <w:r w:rsidRPr="003F5A09">
        <w:rPr>
          <w:rFonts w:ascii="Times New Roman" w:hAnsi="Times New Roman" w:cs="Times New Roman"/>
          <w:i/>
          <w:iCs/>
          <w:sz w:val="24"/>
          <w:szCs w:val="24"/>
        </w:rPr>
        <w:t>Decisiontreeregressor</w:t>
      </w:r>
      <w:proofErr w:type="spellEnd"/>
      <w:proofErr w:type="gramEnd"/>
      <w:r w:rsidRPr="003F5A09">
        <w:rPr>
          <w:rFonts w:ascii="Times New Roman" w:hAnsi="Times New Roman" w:cs="Times New Roman"/>
          <w:i/>
          <w:iCs/>
          <w:sz w:val="24"/>
          <w:szCs w:val="24"/>
        </w:rPr>
        <w:t>—</w:t>
      </w:r>
      <w:proofErr w:type="spellStart"/>
      <w:r w:rsidRPr="003F5A09">
        <w:rPr>
          <w:rFonts w:ascii="Times New Roman" w:hAnsi="Times New Roman" w:cs="Times New Roman"/>
          <w:i/>
          <w:iCs/>
          <w:sz w:val="24"/>
          <w:szCs w:val="24"/>
        </w:rPr>
        <w:t>Scikit</w:t>
      </w:r>
      <w:proofErr w:type="spellEnd"/>
      <w:r w:rsidRPr="003F5A09">
        <w:rPr>
          <w:rFonts w:ascii="Times New Roman" w:hAnsi="Times New Roman" w:cs="Times New Roman"/>
          <w:i/>
          <w:iCs/>
          <w:sz w:val="24"/>
          <w:szCs w:val="24"/>
        </w:rPr>
        <w:t>-learn 0. 23. 2 documentation</w:t>
      </w:r>
      <w:r w:rsidRPr="003F5A09">
        <w:rPr>
          <w:rFonts w:ascii="Times New Roman" w:hAnsi="Times New Roman" w:cs="Times New Roman"/>
          <w:sz w:val="24"/>
          <w:szCs w:val="24"/>
        </w:rPr>
        <w:t xml:space="preserve">. (n.d.). Retrieved </w:t>
      </w:r>
    </w:p>
    <w:p w14:paraId="3AB21836" w14:textId="4C26303A" w:rsidR="003F5A09" w:rsidRDefault="003F5A09" w:rsidP="00D11DEC">
      <w:pPr>
        <w:widowControl w:val="0"/>
        <w:spacing w:line="480" w:lineRule="auto"/>
        <w:ind w:firstLine="720"/>
        <w:contextualSpacing/>
        <w:rPr>
          <w:rFonts w:ascii="Times New Roman" w:hAnsi="Times New Roman" w:cs="Times New Roman"/>
          <w:sz w:val="24"/>
          <w:szCs w:val="24"/>
        </w:rPr>
      </w:pPr>
      <w:r w:rsidRPr="003F5A09">
        <w:rPr>
          <w:rFonts w:ascii="Times New Roman" w:hAnsi="Times New Roman" w:cs="Times New Roman"/>
          <w:sz w:val="24"/>
          <w:szCs w:val="24"/>
        </w:rPr>
        <w:t>November 21, 2020, from https://scikit-</w:t>
      </w:r>
    </w:p>
    <w:p w14:paraId="60039400" w14:textId="532E8506" w:rsidR="003F5A09" w:rsidRPr="00B676AF" w:rsidRDefault="003F5A09" w:rsidP="00D11DEC">
      <w:pPr>
        <w:widowControl w:val="0"/>
        <w:spacing w:line="480" w:lineRule="auto"/>
        <w:ind w:firstLine="720"/>
        <w:contextualSpacing/>
        <w:rPr>
          <w:rFonts w:ascii="Times New Roman" w:hAnsi="Times New Roman" w:cs="Times New Roman"/>
          <w:sz w:val="24"/>
          <w:szCs w:val="24"/>
        </w:rPr>
      </w:pPr>
      <w:r w:rsidRPr="003F5A09">
        <w:rPr>
          <w:rFonts w:ascii="Times New Roman" w:hAnsi="Times New Roman" w:cs="Times New Roman"/>
          <w:sz w:val="24"/>
          <w:szCs w:val="24"/>
        </w:rPr>
        <w:t>learn.org/stable/modules/generated/sklearn.tree.DecisionTreeRegressor.html</w:t>
      </w:r>
    </w:p>
    <w:p w14:paraId="437ED97D" w14:textId="77777777" w:rsidR="007F2C7B" w:rsidRPr="00B676AF" w:rsidRDefault="007F2C7B" w:rsidP="00D11DEC">
      <w:pPr>
        <w:widowControl w:val="0"/>
        <w:spacing w:line="480" w:lineRule="auto"/>
        <w:contextualSpacing/>
        <w:rPr>
          <w:rFonts w:ascii="Times New Roman" w:hAnsi="Times New Roman" w:cs="Times New Roman"/>
          <w:sz w:val="24"/>
          <w:szCs w:val="24"/>
        </w:rPr>
      </w:pPr>
      <w:r w:rsidRPr="00B676AF">
        <w:rPr>
          <w:rFonts w:ascii="Times New Roman" w:hAnsi="Times New Roman" w:cs="Times New Roman"/>
          <w:sz w:val="24"/>
          <w:szCs w:val="24"/>
        </w:rPr>
        <w:t xml:space="preserve">Song, X. (2020, March 24). </w:t>
      </w:r>
      <w:r w:rsidRPr="00B676AF">
        <w:rPr>
          <w:rFonts w:ascii="Times New Roman" w:hAnsi="Times New Roman" w:cs="Times New Roman"/>
          <w:i/>
          <w:iCs/>
          <w:sz w:val="24"/>
          <w:szCs w:val="24"/>
        </w:rPr>
        <w:t>Credit Card Approval Prediction</w:t>
      </w:r>
      <w:r w:rsidRPr="00B676AF">
        <w:rPr>
          <w:rFonts w:ascii="Times New Roman" w:hAnsi="Times New Roman" w:cs="Times New Roman"/>
          <w:sz w:val="24"/>
          <w:szCs w:val="24"/>
        </w:rPr>
        <w:t xml:space="preserve">. Kaggle. </w:t>
      </w:r>
    </w:p>
    <w:p w14:paraId="491E38EA" w14:textId="083BA817" w:rsidR="007F2C7B" w:rsidRDefault="007F2C7B" w:rsidP="00D11DEC">
      <w:pPr>
        <w:widowControl w:val="0"/>
        <w:spacing w:line="480" w:lineRule="auto"/>
        <w:ind w:left="720" w:firstLine="60"/>
        <w:contextualSpacing/>
        <w:rPr>
          <w:rFonts w:ascii="Times New Roman" w:hAnsi="Times New Roman" w:cs="Times New Roman"/>
          <w:sz w:val="24"/>
          <w:szCs w:val="24"/>
        </w:rPr>
      </w:pPr>
      <w:r w:rsidRPr="003F5A09">
        <w:rPr>
          <w:rFonts w:ascii="Times New Roman" w:hAnsi="Times New Roman" w:cs="Times New Roman"/>
          <w:sz w:val="24"/>
          <w:szCs w:val="24"/>
        </w:rPr>
        <w:t>https://www.kaggle.com/rikdifos/credit-card-approval-</w:t>
      </w:r>
      <w:r w:rsidRPr="003F5A09">
        <w:rPr>
          <w:rFonts w:ascii="Times New Roman" w:hAnsi="Times New Roman" w:cs="Times New Roman"/>
          <w:sz w:val="24"/>
          <w:szCs w:val="24"/>
        </w:rPr>
        <w:br/>
      </w:r>
      <w:proofErr w:type="spellStart"/>
      <w:r w:rsidRPr="003F5A09">
        <w:rPr>
          <w:rFonts w:ascii="Times New Roman" w:hAnsi="Times New Roman" w:cs="Times New Roman"/>
          <w:sz w:val="24"/>
          <w:szCs w:val="24"/>
        </w:rPr>
        <w:t>prediction?select</w:t>
      </w:r>
      <w:proofErr w:type="spellEnd"/>
      <w:r w:rsidRPr="003F5A09">
        <w:rPr>
          <w:rFonts w:ascii="Times New Roman" w:hAnsi="Times New Roman" w:cs="Times New Roman"/>
          <w:sz w:val="24"/>
          <w:szCs w:val="24"/>
        </w:rPr>
        <w:t>=credit_record.csv</w:t>
      </w:r>
      <w:r w:rsidRPr="00B676AF">
        <w:rPr>
          <w:rFonts w:ascii="Times New Roman" w:hAnsi="Times New Roman" w:cs="Times New Roman"/>
          <w:sz w:val="24"/>
          <w:szCs w:val="24"/>
        </w:rPr>
        <w:t>  </w:t>
      </w:r>
    </w:p>
    <w:p w14:paraId="3959C351" w14:textId="4D1458CA" w:rsidR="00170127" w:rsidRDefault="00170127" w:rsidP="00D11DEC">
      <w:pPr>
        <w:widowControl w:val="0"/>
        <w:spacing w:line="480" w:lineRule="auto"/>
        <w:contextualSpacing/>
        <w:rPr>
          <w:rFonts w:ascii="Times New Roman" w:hAnsi="Times New Roman" w:cs="Times New Roman"/>
          <w:sz w:val="24"/>
          <w:szCs w:val="24"/>
        </w:rPr>
      </w:pPr>
      <w:proofErr w:type="spellStart"/>
      <w:r w:rsidRPr="00170127">
        <w:rPr>
          <w:rFonts w:ascii="Times New Roman" w:hAnsi="Times New Roman" w:cs="Times New Roman"/>
          <w:i/>
          <w:iCs/>
          <w:sz w:val="24"/>
          <w:szCs w:val="24"/>
        </w:rPr>
        <w:t>Statsmodels</w:t>
      </w:r>
      <w:r w:rsidR="003F5A09">
        <w:rPr>
          <w:rFonts w:ascii="Times New Roman" w:hAnsi="Times New Roman" w:cs="Times New Roman"/>
          <w:i/>
          <w:iCs/>
          <w:sz w:val="24"/>
          <w:szCs w:val="24"/>
        </w:rPr>
        <w:t>.f</w:t>
      </w:r>
      <w:r w:rsidRPr="00170127">
        <w:rPr>
          <w:rFonts w:ascii="Times New Roman" w:hAnsi="Times New Roman" w:cs="Times New Roman"/>
          <w:i/>
          <w:iCs/>
          <w:sz w:val="24"/>
          <w:szCs w:val="24"/>
        </w:rPr>
        <w:t>ormula</w:t>
      </w:r>
      <w:r w:rsidR="003F5A09">
        <w:rPr>
          <w:rFonts w:ascii="Times New Roman" w:hAnsi="Times New Roman" w:cs="Times New Roman"/>
          <w:i/>
          <w:iCs/>
          <w:sz w:val="24"/>
          <w:szCs w:val="24"/>
        </w:rPr>
        <w:t>.api</w:t>
      </w:r>
      <w:r w:rsidRPr="00170127">
        <w:rPr>
          <w:rFonts w:ascii="Times New Roman" w:hAnsi="Times New Roman" w:cs="Times New Roman"/>
          <w:i/>
          <w:iCs/>
          <w:sz w:val="24"/>
          <w:szCs w:val="24"/>
        </w:rPr>
        <w:t>.</w:t>
      </w:r>
      <w:r w:rsidR="003F5A09">
        <w:rPr>
          <w:rFonts w:ascii="Times New Roman" w:hAnsi="Times New Roman" w:cs="Times New Roman"/>
          <w:i/>
          <w:iCs/>
          <w:sz w:val="24"/>
          <w:szCs w:val="24"/>
        </w:rPr>
        <w:t>ols</w:t>
      </w:r>
      <w:proofErr w:type="spellEnd"/>
      <w:r w:rsidRPr="00170127">
        <w:rPr>
          <w:rFonts w:ascii="Times New Roman" w:hAnsi="Times New Roman" w:cs="Times New Roman"/>
          <w:i/>
          <w:iCs/>
          <w:sz w:val="24"/>
          <w:szCs w:val="24"/>
        </w:rPr>
        <w:t>—</w:t>
      </w:r>
      <w:proofErr w:type="spellStart"/>
      <w:r w:rsidRPr="00170127">
        <w:rPr>
          <w:rFonts w:ascii="Times New Roman" w:hAnsi="Times New Roman" w:cs="Times New Roman"/>
          <w:i/>
          <w:iCs/>
          <w:sz w:val="24"/>
          <w:szCs w:val="24"/>
        </w:rPr>
        <w:t>Statsmodels</w:t>
      </w:r>
      <w:proofErr w:type="spellEnd"/>
      <w:r w:rsidRPr="00170127">
        <w:rPr>
          <w:rFonts w:ascii="Times New Roman" w:hAnsi="Times New Roman" w:cs="Times New Roman"/>
          <w:sz w:val="24"/>
          <w:szCs w:val="24"/>
        </w:rPr>
        <w:t xml:space="preserve">. (n.d.). Retrieved November 21, 2020, from </w:t>
      </w:r>
    </w:p>
    <w:p w14:paraId="46AA024B" w14:textId="19324A51" w:rsidR="00170127" w:rsidRPr="00B676AF" w:rsidRDefault="00170127" w:rsidP="00D11DEC">
      <w:pPr>
        <w:widowControl w:val="0"/>
        <w:spacing w:line="480" w:lineRule="auto"/>
        <w:ind w:firstLine="720"/>
        <w:contextualSpacing/>
        <w:rPr>
          <w:rFonts w:ascii="Times New Roman" w:hAnsi="Times New Roman" w:cs="Times New Roman"/>
          <w:sz w:val="24"/>
          <w:szCs w:val="24"/>
        </w:rPr>
      </w:pPr>
      <w:r w:rsidRPr="00170127">
        <w:rPr>
          <w:rFonts w:ascii="Times New Roman" w:hAnsi="Times New Roman" w:cs="Times New Roman"/>
          <w:sz w:val="24"/>
          <w:szCs w:val="24"/>
        </w:rPr>
        <w:t>https://www.statsmodels.org/stable/generated/statsmodels.formula.api.ols.html</w:t>
      </w:r>
    </w:p>
    <w:p w14:paraId="7E031B3D" w14:textId="77777777" w:rsidR="004E2BD6" w:rsidRDefault="004E2BD6" w:rsidP="00D11DEC">
      <w:pPr>
        <w:widowControl w:val="0"/>
        <w:spacing w:line="480" w:lineRule="auto"/>
        <w:contextualSpacing/>
        <w:rPr>
          <w:rFonts w:ascii="Times New Roman" w:hAnsi="Times New Roman" w:cs="Times New Roman"/>
          <w:i/>
          <w:iCs/>
          <w:sz w:val="24"/>
          <w:szCs w:val="24"/>
        </w:rPr>
      </w:pPr>
      <w:proofErr w:type="spellStart"/>
      <w:r w:rsidRPr="004E2BD6">
        <w:rPr>
          <w:rFonts w:ascii="Times New Roman" w:hAnsi="Times New Roman" w:cs="Times New Roman"/>
          <w:sz w:val="24"/>
          <w:szCs w:val="24"/>
        </w:rPr>
        <w:t>Stepišnik</w:t>
      </w:r>
      <w:proofErr w:type="spellEnd"/>
      <w:r w:rsidRPr="004E2BD6">
        <w:rPr>
          <w:rFonts w:ascii="Times New Roman" w:hAnsi="Times New Roman" w:cs="Times New Roman"/>
          <w:sz w:val="24"/>
          <w:szCs w:val="24"/>
        </w:rPr>
        <w:t xml:space="preserve">, T., &amp; </w:t>
      </w:r>
      <w:proofErr w:type="spellStart"/>
      <w:r w:rsidRPr="004E2BD6">
        <w:rPr>
          <w:rFonts w:ascii="Times New Roman" w:hAnsi="Times New Roman" w:cs="Times New Roman"/>
          <w:sz w:val="24"/>
          <w:szCs w:val="24"/>
        </w:rPr>
        <w:t>Kocev</w:t>
      </w:r>
      <w:proofErr w:type="spellEnd"/>
      <w:r w:rsidRPr="004E2BD6">
        <w:rPr>
          <w:rFonts w:ascii="Times New Roman" w:hAnsi="Times New Roman" w:cs="Times New Roman"/>
          <w:sz w:val="24"/>
          <w:szCs w:val="24"/>
        </w:rPr>
        <w:t>, D. (2020). Oblique predictive clustering trees. </w:t>
      </w:r>
      <w:r w:rsidRPr="004E2BD6">
        <w:rPr>
          <w:rFonts w:ascii="Times New Roman" w:hAnsi="Times New Roman" w:cs="Times New Roman"/>
          <w:i/>
          <w:iCs/>
          <w:sz w:val="24"/>
          <w:szCs w:val="24"/>
        </w:rPr>
        <w:t xml:space="preserve">ArXiv:2007.13617 [Cs, </w:t>
      </w:r>
    </w:p>
    <w:p w14:paraId="693AAE51" w14:textId="44B5657C" w:rsidR="004E2BD6" w:rsidRDefault="004E2BD6" w:rsidP="00D11DEC">
      <w:pPr>
        <w:widowControl w:val="0"/>
        <w:spacing w:line="480" w:lineRule="auto"/>
        <w:ind w:firstLine="720"/>
        <w:contextualSpacing/>
        <w:rPr>
          <w:rFonts w:ascii="Times New Roman" w:hAnsi="Times New Roman" w:cs="Times New Roman"/>
          <w:sz w:val="24"/>
          <w:szCs w:val="24"/>
        </w:rPr>
      </w:pPr>
      <w:r w:rsidRPr="004E2BD6">
        <w:rPr>
          <w:rFonts w:ascii="Times New Roman" w:hAnsi="Times New Roman" w:cs="Times New Roman"/>
          <w:i/>
          <w:iCs/>
          <w:sz w:val="24"/>
          <w:szCs w:val="24"/>
        </w:rPr>
        <w:t>Stat]</w:t>
      </w:r>
      <w:r w:rsidRPr="004E2BD6">
        <w:rPr>
          <w:rFonts w:ascii="Times New Roman" w:hAnsi="Times New Roman" w:cs="Times New Roman"/>
          <w:sz w:val="24"/>
          <w:szCs w:val="24"/>
        </w:rPr>
        <w:t>. http://arxiv.org/abs/2007.13617</w:t>
      </w:r>
    </w:p>
    <w:p w14:paraId="6D27CDFE" w14:textId="4B6A53D0" w:rsidR="00665C00" w:rsidRPr="00B676AF" w:rsidRDefault="00665C00" w:rsidP="00D11DEC">
      <w:pPr>
        <w:widowControl w:val="0"/>
        <w:spacing w:line="480" w:lineRule="auto"/>
        <w:contextualSpacing/>
        <w:rPr>
          <w:rFonts w:ascii="Times New Roman" w:hAnsi="Times New Roman" w:cs="Times New Roman"/>
          <w:i/>
          <w:iCs/>
          <w:sz w:val="24"/>
          <w:szCs w:val="24"/>
        </w:rPr>
      </w:pPr>
      <w:proofErr w:type="spellStart"/>
      <w:r w:rsidRPr="00B676AF">
        <w:rPr>
          <w:rFonts w:ascii="Times New Roman" w:hAnsi="Times New Roman" w:cs="Times New Roman"/>
          <w:sz w:val="24"/>
          <w:szCs w:val="24"/>
        </w:rPr>
        <w:t>Zaki</w:t>
      </w:r>
      <w:proofErr w:type="spellEnd"/>
      <w:r w:rsidRPr="00B676AF">
        <w:rPr>
          <w:rFonts w:ascii="Times New Roman" w:hAnsi="Times New Roman" w:cs="Times New Roman"/>
          <w:sz w:val="24"/>
          <w:szCs w:val="24"/>
        </w:rPr>
        <w:t xml:space="preserve">, M.J., &amp; </w:t>
      </w:r>
      <w:proofErr w:type="spellStart"/>
      <w:r w:rsidRPr="00B676AF">
        <w:rPr>
          <w:rFonts w:ascii="Times New Roman" w:hAnsi="Times New Roman" w:cs="Times New Roman"/>
          <w:sz w:val="24"/>
          <w:szCs w:val="24"/>
        </w:rPr>
        <w:t>Meira</w:t>
      </w:r>
      <w:proofErr w:type="spellEnd"/>
      <w:r w:rsidRPr="00B676AF">
        <w:rPr>
          <w:rFonts w:ascii="Times New Roman" w:hAnsi="Times New Roman" w:cs="Times New Roman"/>
          <w:sz w:val="24"/>
          <w:szCs w:val="24"/>
        </w:rPr>
        <w:t xml:space="preserve">, Jr., W. (2020). </w:t>
      </w:r>
      <w:r w:rsidRPr="00B676AF">
        <w:rPr>
          <w:rFonts w:ascii="Times New Roman" w:hAnsi="Times New Roman" w:cs="Times New Roman"/>
          <w:i/>
          <w:iCs/>
          <w:sz w:val="24"/>
          <w:szCs w:val="24"/>
        </w:rPr>
        <w:t xml:space="preserve">Data Mining and Machine Learning: Fundamental </w:t>
      </w:r>
    </w:p>
    <w:p w14:paraId="38911455" w14:textId="7B6F0535" w:rsidR="00665C00" w:rsidRPr="00B676AF" w:rsidRDefault="00665C00" w:rsidP="00D11DEC">
      <w:pPr>
        <w:widowControl w:val="0"/>
        <w:spacing w:line="480" w:lineRule="auto"/>
        <w:ind w:firstLine="720"/>
        <w:contextualSpacing/>
        <w:rPr>
          <w:rFonts w:ascii="Times New Roman" w:hAnsi="Times New Roman" w:cs="Times New Roman"/>
          <w:sz w:val="24"/>
          <w:szCs w:val="24"/>
        </w:rPr>
      </w:pPr>
      <w:r w:rsidRPr="00B676AF">
        <w:rPr>
          <w:rFonts w:ascii="Times New Roman" w:hAnsi="Times New Roman" w:cs="Times New Roman"/>
          <w:i/>
          <w:iCs/>
          <w:sz w:val="24"/>
          <w:szCs w:val="24"/>
        </w:rPr>
        <w:t>Concepts and Algorithms</w:t>
      </w:r>
      <w:r w:rsidRPr="00B676AF">
        <w:rPr>
          <w:rFonts w:ascii="Times New Roman" w:hAnsi="Times New Roman" w:cs="Times New Roman"/>
          <w:sz w:val="24"/>
          <w:szCs w:val="24"/>
        </w:rPr>
        <w:t> (Second Edition).  Cambridge University Press.</w:t>
      </w:r>
    </w:p>
    <w:p w14:paraId="0314CA9E" w14:textId="77777777" w:rsidR="00E40B4C" w:rsidRPr="00B676AF" w:rsidRDefault="00E40B4C" w:rsidP="00D11DEC">
      <w:pPr>
        <w:widowControl w:val="0"/>
        <w:spacing w:line="480" w:lineRule="auto"/>
        <w:contextualSpacing/>
        <w:rPr>
          <w:rFonts w:ascii="Times New Roman" w:hAnsi="Times New Roman" w:cs="Times New Roman"/>
          <w:sz w:val="24"/>
          <w:szCs w:val="24"/>
        </w:rPr>
      </w:pPr>
    </w:p>
    <w:sectPr w:rsidR="00E40B4C" w:rsidRPr="00B676AF">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an" w:date="2020-11-21T09:10:00Z" w:initials="BE">
    <w:p w14:paraId="195459C4" w14:textId="1C64E24F" w:rsidR="00A679B4" w:rsidRDefault="00A679B4">
      <w:pPr>
        <w:pStyle w:val="CommentText"/>
      </w:pPr>
      <w:r>
        <w:rPr>
          <w:rStyle w:val="CommentReference"/>
        </w:rPr>
        <w:annotationRef/>
      </w:r>
      <w:r>
        <w:t>This executive summary looks good, I think.</w:t>
      </w:r>
    </w:p>
  </w:comment>
  <w:comment w:id="1" w:author="Brian" w:date="2020-11-21T09:22:00Z" w:initials="BE">
    <w:p w14:paraId="66AC382C" w14:textId="5B28688D" w:rsidR="00A679B4" w:rsidRDefault="00A679B4">
      <w:pPr>
        <w:pStyle w:val="CommentText"/>
      </w:pPr>
      <w:r>
        <w:rPr>
          <w:rStyle w:val="CommentReference"/>
        </w:rPr>
        <w:annotationRef/>
      </w:r>
      <w:r>
        <w:t>I think this looks good now.</w:t>
      </w:r>
    </w:p>
  </w:comment>
  <w:comment w:id="2" w:author="Ryan Meston" w:date="2020-11-21T13:05:00Z" w:initials="RM">
    <w:p w14:paraId="38F007B2" w14:textId="63F0AB61" w:rsidR="00A679B4" w:rsidRDefault="00A679B4">
      <w:pPr>
        <w:pStyle w:val="CommentText"/>
      </w:pPr>
      <w:r>
        <w:t>I like how this looks, its much cleaner.</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d="3" w:author="Ryan Meston" w:date="2020-11-21T13:05:00Z" w:initials="RM">
    <w:p w14:paraId="74AC5DEB" w14:textId="7EB8CF7A" w:rsidR="00A679B4" w:rsidRDefault="00A679B4">
      <w:pPr>
        <w:pStyle w:val="CommentText"/>
      </w:pPr>
      <w:r>
        <w:t>That cleaned up a lot editing that area.</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d="4" w:author="Brian" w:date="2020-11-21T10:17:00Z" w:initials="BE">
    <w:p w14:paraId="0BDC67FA" w14:textId="5FC546AD" w:rsidR="00A679B4" w:rsidRDefault="00A679B4">
      <w:pPr>
        <w:pStyle w:val="CommentText"/>
      </w:pPr>
      <w:r>
        <w:rPr>
          <w:rStyle w:val="CommentReference"/>
        </w:rPr>
        <w:annotationRef/>
      </w:r>
      <w:r>
        <w:t>I think this section is looking good enough as well</w:t>
      </w:r>
    </w:p>
  </w:comment>
  <w:comment w:id="5" w:author="Brian" w:date="2020-11-21T10:49:00Z" w:initials="BE">
    <w:p w14:paraId="0F949581" w14:textId="5A1EBBF7" w:rsidR="00A679B4" w:rsidRDefault="00A679B4">
      <w:pPr>
        <w:pStyle w:val="CommentText"/>
      </w:pPr>
      <w:r>
        <w:rPr>
          <w:rStyle w:val="CommentReference"/>
        </w:rPr>
        <w:annotationRef/>
      </w:r>
      <w:r>
        <w:t>I’m finished writing this part up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5459C4" w15:done="1"/>
  <w15:commentEx w15:paraId="66AC382C" w15:done="0"/>
  <w15:commentEx w15:paraId="38F007B2" w15:paraIdParent="66AC382C" w15:done="0"/>
  <w15:commentEx w15:paraId="74AC5DEB" w15:paraIdParent="66AC382C" w15:done="0"/>
  <w15:commentEx w15:paraId="0BDC67FA" w15:done="0"/>
  <w15:commentEx w15:paraId="0F949581"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05DAB0D" w16cex:dateUtc="2020-11-21T19:05:06.953Z"/>
  <w16cex:commentExtensible w16cex:durableId="34A07B7D" w16cex:dateUtc="2020-11-21T19:05:24.364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5459C4" w16cid:durableId="236357FC"/>
  <w16cid:commentId w16cid:paraId="66AC382C" w16cid:durableId="23635AD8"/>
  <w16cid:commentId w16cid:paraId="38F007B2" w16cid:durableId="105DAB0D"/>
  <w16cid:commentId w16cid:paraId="74AC5DEB" w16cid:durableId="34A07B7D"/>
  <w16cid:commentId w16cid:paraId="0BDC67FA" w16cid:durableId="236367A5"/>
  <w16cid:commentId w16cid:paraId="0F949581" w16cid:durableId="23636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DDC8C" w14:textId="77777777" w:rsidR="00FD1F8C" w:rsidRDefault="00FD1F8C" w:rsidP="00E40B4C">
      <w:pPr>
        <w:spacing w:after="0" w:line="240" w:lineRule="auto"/>
      </w:pPr>
      <w:r>
        <w:separator/>
      </w:r>
    </w:p>
  </w:endnote>
  <w:endnote w:type="continuationSeparator" w:id="0">
    <w:p w14:paraId="52DAF8C3" w14:textId="77777777" w:rsidR="00FD1F8C" w:rsidRDefault="00FD1F8C" w:rsidP="00E40B4C">
      <w:pPr>
        <w:spacing w:after="0" w:line="240" w:lineRule="auto"/>
      </w:pPr>
      <w:r>
        <w:continuationSeparator/>
      </w:r>
    </w:p>
  </w:endnote>
  <w:endnote w:type="continuationNotice" w:id="1">
    <w:p w14:paraId="760C334C" w14:textId="77777777" w:rsidR="00FD1F8C" w:rsidRDefault="00FD1F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E4F96" w14:textId="77777777" w:rsidR="00FD1F8C" w:rsidRDefault="00FD1F8C" w:rsidP="00E40B4C">
      <w:pPr>
        <w:spacing w:after="0" w:line="240" w:lineRule="auto"/>
      </w:pPr>
      <w:r>
        <w:separator/>
      </w:r>
    </w:p>
  </w:footnote>
  <w:footnote w:type="continuationSeparator" w:id="0">
    <w:p w14:paraId="42E44D78" w14:textId="77777777" w:rsidR="00FD1F8C" w:rsidRDefault="00FD1F8C" w:rsidP="00E40B4C">
      <w:pPr>
        <w:spacing w:after="0" w:line="240" w:lineRule="auto"/>
      </w:pPr>
      <w:r>
        <w:continuationSeparator/>
      </w:r>
    </w:p>
  </w:footnote>
  <w:footnote w:type="continuationNotice" w:id="1">
    <w:p w14:paraId="0E72B0AE" w14:textId="77777777" w:rsidR="00FD1F8C" w:rsidRDefault="00FD1F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498AE" w14:textId="143D61CF" w:rsidR="00A679B4" w:rsidRDefault="00A679B4" w:rsidP="00E40B4C">
    <w:pPr>
      <w:pStyle w:val="Header"/>
      <w:jc w:val="right"/>
    </w:pPr>
    <w:r>
      <w:t xml:space="preserve">EVALUATING THE RELIABILITY OF POTENTIAL CREDIT CARD HOLDERS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0483"/>
    <w:multiLevelType w:val="hybridMultilevel"/>
    <w:tmpl w:val="6DEEA584"/>
    <w:lvl w:ilvl="0" w:tplc="57969D0A">
      <w:start w:val="1"/>
      <w:numFmt w:val="bullet"/>
      <w:lvlText w:val="•"/>
      <w:lvlJc w:val="left"/>
      <w:pPr>
        <w:tabs>
          <w:tab w:val="num" w:pos="720"/>
        </w:tabs>
        <w:ind w:left="720" w:hanging="360"/>
      </w:pPr>
      <w:rPr>
        <w:rFonts w:ascii="Arial" w:hAnsi="Arial" w:hint="default"/>
      </w:rPr>
    </w:lvl>
    <w:lvl w:ilvl="1" w:tplc="FF0AD876" w:tentative="1">
      <w:start w:val="1"/>
      <w:numFmt w:val="bullet"/>
      <w:lvlText w:val="•"/>
      <w:lvlJc w:val="left"/>
      <w:pPr>
        <w:tabs>
          <w:tab w:val="num" w:pos="1440"/>
        </w:tabs>
        <w:ind w:left="1440" w:hanging="360"/>
      </w:pPr>
      <w:rPr>
        <w:rFonts w:ascii="Arial" w:hAnsi="Arial" w:hint="default"/>
      </w:rPr>
    </w:lvl>
    <w:lvl w:ilvl="2" w:tplc="DF288EDC" w:tentative="1">
      <w:start w:val="1"/>
      <w:numFmt w:val="bullet"/>
      <w:lvlText w:val="•"/>
      <w:lvlJc w:val="left"/>
      <w:pPr>
        <w:tabs>
          <w:tab w:val="num" w:pos="2160"/>
        </w:tabs>
        <w:ind w:left="2160" w:hanging="360"/>
      </w:pPr>
      <w:rPr>
        <w:rFonts w:ascii="Arial" w:hAnsi="Arial" w:hint="default"/>
      </w:rPr>
    </w:lvl>
    <w:lvl w:ilvl="3" w:tplc="0A384000" w:tentative="1">
      <w:start w:val="1"/>
      <w:numFmt w:val="bullet"/>
      <w:lvlText w:val="•"/>
      <w:lvlJc w:val="left"/>
      <w:pPr>
        <w:tabs>
          <w:tab w:val="num" w:pos="2880"/>
        </w:tabs>
        <w:ind w:left="2880" w:hanging="360"/>
      </w:pPr>
      <w:rPr>
        <w:rFonts w:ascii="Arial" w:hAnsi="Arial" w:hint="default"/>
      </w:rPr>
    </w:lvl>
    <w:lvl w:ilvl="4" w:tplc="ACF23D12" w:tentative="1">
      <w:start w:val="1"/>
      <w:numFmt w:val="bullet"/>
      <w:lvlText w:val="•"/>
      <w:lvlJc w:val="left"/>
      <w:pPr>
        <w:tabs>
          <w:tab w:val="num" w:pos="3600"/>
        </w:tabs>
        <w:ind w:left="3600" w:hanging="360"/>
      </w:pPr>
      <w:rPr>
        <w:rFonts w:ascii="Arial" w:hAnsi="Arial" w:hint="default"/>
      </w:rPr>
    </w:lvl>
    <w:lvl w:ilvl="5" w:tplc="3A18FF88" w:tentative="1">
      <w:start w:val="1"/>
      <w:numFmt w:val="bullet"/>
      <w:lvlText w:val="•"/>
      <w:lvlJc w:val="left"/>
      <w:pPr>
        <w:tabs>
          <w:tab w:val="num" w:pos="4320"/>
        </w:tabs>
        <w:ind w:left="4320" w:hanging="360"/>
      </w:pPr>
      <w:rPr>
        <w:rFonts w:ascii="Arial" w:hAnsi="Arial" w:hint="default"/>
      </w:rPr>
    </w:lvl>
    <w:lvl w:ilvl="6" w:tplc="AB22E5A2" w:tentative="1">
      <w:start w:val="1"/>
      <w:numFmt w:val="bullet"/>
      <w:lvlText w:val="•"/>
      <w:lvlJc w:val="left"/>
      <w:pPr>
        <w:tabs>
          <w:tab w:val="num" w:pos="5040"/>
        </w:tabs>
        <w:ind w:left="5040" w:hanging="360"/>
      </w:pPr>
      <w:rPr>
        <w:rFonts w:ascii="Arial" w:hAnsi="Arial" w:hint="default"/>
      </w:rPr>
    </w:lvl>
    <w:lvl w:ilvl="7" w:tplc="1E0AF088" w:tentative="1">
      <w:start w:val="1"/>
      <w:numFmt w:val="bullet"/>
      <w:lvlText w:val="•"/>
      <w:lvlJc w:val="left"/>
      <w:pPr>
        <w:tabs>
          <w:tab w:val="num" w:pos="5760"/>
        </w:tabs>
        <w:ind w:left="5760" w:hanging="360"/>
      </w:pPr>
      <w:rPr>
        <w:rFonts w:ascii="Arial" w:hAnsi="Arial" w:hint="default"/>
      </w:rPr>
    </w:lvl>
    <w:lvl w:ilvl="8" w:tplc="38BE36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BA219B9"/>
    <w:multiLevelType w:val="hybridMultilevel"/>
    <w:tmpl w:val="EAC2C0D2"/>
    <w:lvl w:ilvl="0" w:tplc="DCD09F56">
      <w:start w:val="1"/>
      <w:numFmt w:val="bullet"/>
      <w:lvlText w:val="•"/>
      <w:lvlJc w:val="left"/>
      <w:pPr>
        <w:tabs>
          <w:tab w:val="num" w:pos="720"/>
        </w:tabs>
        <w:ind w:left="720" w:hanging="360"/>
      </w:pPr>
      <w:rPr>
        <w:rFonts w:ascii="Arial" w:hAnsi="Arial" w:hint="default"/>
      </w:rPr>
    </w:lvl>
    <w:lvl w:ilvl="1" w:tplc="53D807EA" w:tentative="1">
      <w:start w:val="1"/>
      <w:numFmt w:val="bullet"/>
      <w:lvlText w:val="•"/>
      <w:lvlJc w:val="left"/>
      <w:pPr>
        <w:tabs>
          <w:tab w:val="num" w:pos="1440"/>
        </w:tabs>
        <w:ind w:left="1440" w:hanging="360"/>
      </w:pPr>
      <w:rPr>
        <w:rFonts w:ascii="Arial" w:hAnsi="Arial" w:hint="default"/>
      </w:rPr>
    </w:lvl>
    <w:lvl w:ilvl="2" w:tplc="FDEA95D8" w:tentative="1">
      <w:start w:val="1"/>
      <w:numFmt w:val="bullet"/>
      <w:lvlText w:val="•"/>
      <w:lvlJc w:val="left"/>
      <w:pPr>
        <w:tabs>
          <w:tab w:val="num" w:pos="2160"/>
        </w:tabs>
        <w:ind w:left="2160" w:hanging="360"/>
      </w:pPr>
      <w:rPr>
        <w:rFonts w:ascii="Arial" w:hAnsi="Arial" w:hint="default"/>
      </w:rPr>
    </w:lvl>
    <w:lvl w:ilvl="3" w:tplc="FC084116" w:tentative="1">
      <w:start w:val="1"/>
      <w:numFmt w:val="bullet"/>
      <w:lvlText w:val="•"/>
      <w:lvlJc w:val="left"/>
      <w:pPr>
        <w:tabs>
          <w:tab w:val="num" w:pos="2880"/>
        </w:tabs>
        <w:ind w:left="2880" w:hanging="360"/>
      </w:pPr>
      <w:rPr>
        <w:rFonts w:ascii="Arial" w:hAnsi="Arial" w:hint="default"/>
      </w:rPr>
    </w:lvl>
    <w:lvl w:ilvl="4" w:tplc="774AAF42" w:tentative="1">
      <w:start w:val="1"/>
      <w:numFmt w:val="bullet"/>
      <w:lvlText w:val="•"/>
      <w:lvlJc w:val="left"/>
      <w:pPr>
        <w:tabs>
          <w:tab w:val="num" w:pos="3600"/>
        </w:tabs>
        <w:ind w:left="3600" w:hanging="360"/>
      </w:pPr>
      <w:rPr>
        <w:rFonts w:ascii="Arial" w:hAnsi="Arial" w:hint="default"/>
      </w:rPr>
    </w:lvl>
    <w:lvl w:ilvl="5" w:tplc="1DB63536" w:tentative="1">
      <w:start w:val="1"/>
      <w:numFmt w:val="bullet"/>
      <w:lvlText w:val="•"/>
      <w:lvlJc w:val="left"/>
      <w:pPr>
        <w:tabs>
          <w:tab w:val="num" w:pos="4320"/>
        </w:tabs>
        <w:ind w:left="4320" w:hanging="360"/>
      </w:pPr>
      <w:rPr>
        <w:rFonts w:ascii="Arial" w:hAnsi="Arial" w:hint="default"/>
      </w:rPr>
    </w:lvl>
    <w:lvl w:ilvl="6" w:tplc="E3C49544" w:tentative="1">
      <w:start w:val="1"/>
      <w:numFmt w:val="bullet"/>
      <w:lvlText w:val="•"/>
      <w:lvlJc w:val="left"/>
      <w:pPr>
        <w:tabs>
          <w:tab w:val="num" w:pos="5040"/>
        </w:tabs>
        <w:ind w:left="5040" w:hanging="360"/>
      </w:pPr>
      <w:rPr>
        <w:rFonts w:ascii="Arial" w:hAnsi="Arial" w:hint="default"/>
      </w:rPr>
    </w:lvl>
    <w:lvl w:ilvl="7" w:tplc="EF1EFA56" w:tentative="1">
      <w:start w:val="1"/>
      <w:numFmt w:val="bullet"/>
      <w:lvlText w:val="•"/>
      <w:lvlJc w:val="left"/>
      <w:pPr>
        <w:tabs>
          <w:tab w:val="num" w:pos="5760"/>
        </w:tabs>
        <w:ind w:left="5760" w:hanging="360"/>
      </w:pPr>
      <w:rPr>
        <w:rFonts w:ascii="Arial" w:hAnsi="Arial" w:hint="default"/>
      </w:rPr>
    </w:lvl>
    <w:lvl w:ilvl="8" w:tplc="366C58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9A0E83"/>
    <w:multiLevelType w:val="multilevel"/>
    <w:tmpl w:val="ADFAC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423C7E"/>
    <w:multiLevelType w:val="multilevel"/>
    <w:tmpl w:val="EA16C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0773C"/>
    <w:multiLevelType w:val="hybridMultilevel"/>
    <w:tmpl w:val="1D4C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3"/>
  </w:num>
  <w:num w:numId="5">
    <w:abstractNumId w:val="1"/>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w15:presenceInfo w15:providerId="None" w15:userId="Brian"/>
  </w15:person>
  <w15:person w15:author="Ryan Meston">
    <w15:presenceInfo w15:providerId="AD" w15:userId="S::rcmeston@my365.bellevue.edu::dae4c40c-f449-4511-8c03-085be3bca8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58"/>
    <w:rsid w:val="00004AEA"/>
    <w:rsid w:val="00004D66"/>
    <w:rsid w:val="00007B13"/>
    <w:rsid w:val="00007C10"/>
    <w:rsid w:val="000122FD"/>
    <w:rsid w:val="000138CF"/>
    <w:rsid w:val="000246F7"/>
    <w:rsid w:val="000319C9"/>
    <w:rsid w:val="00033AE1"/>
    <w:rsid w:val="00035712"/>
    <w:rsid w:val="00035FFF"/>
    <w:rsid w:val="000363E7"/>
    <w:rsid w:val="000477E9"/>
    <w:rsid w:val="000479EC"/>
    <w:rsid w:val="000727C9"/>
    <w:rsid w:val="0007612B"/>
    <w:rsid w:val="00082B53"/>
    <w:rsid w:val="00084964"/>
    <w:rsid w:val="000C2CAD"/>
    <w:rsid w:val="000C5B37"/>
    <w:rsid w:val="000C6EF9"/>
    <w:rsid w:val="000D077C"/>
    <w:rsid w:val="000E65E3"/>
    <w:rsid w:val="000E6CE6"/>
    <w:rsid w:val="000F37DC"/>
    <w:rsid w:val="000F74C6"/>
    <w:rsid w:val="00103FA2"/>
    <w:rsid w:val="001133F0"/>
    <w:rsid w:val="001236C8"/>
    <w:rsid w:val="00126E13"/>
    <w:rsid w:val="00135299"/>
    <w:rsid w:val="00137ECB"/>
    <w:rsid w:val="00154AA2"/>
    <w:rsid w:val="00167992"/>
    <w:rsid w:val="00170127"/>
    <w:rsid w:val="00186BE3"/>
    <w:rsid w:val="00191D81"/>
    <w:rsid w:val="00195915"/>
    <w:rsid w:val="001A0657"/>
    <w:rsid w:val="001A1821"/>
    <w:rsid w:val="001A3932"/>
    <w:rsid w:val="001B2E31"/>
    <w:rsid w:val="001B3020"/>
    <w:rsid w:val="001C0962"/>
    <w:rsid w:val="001C2F93"/>
    <w:rsid w:val="001D42D9"/>
    <w:rsid w:val="001E0CF8"/>
    <w:rsid w:val="00200842"/>
    <w:rsid w:val="00202F35"/>
    <w:rsid w:val="00206E33"/>
    <w:rsid w:val="00210668"/>
    <w:rsid w:val="00215AA4"/>
    <w:rsid w:val="002164DC"/>
    <w:rsid w:val="00221DCA"/>
    <w:rsid w:val="00226D93"/>
    <w:rsid w:val="002332A0"/>
    <w:rsid w:val="00237B2F"/>
    <w:rsid w:val="002507A8"/>
    <w:rsid w:val="002519C2"/>
    <w:rsid w:val="00253D48"/>
    <w:rsid w:val="00257F72"/>
    <w:rsid w:val="0026087F"/>
    <w:rsid w:val="00280843"/>
    <w:rsid w:val="00280C98"/>
    <w:rsid w:val="002813D9"/>
    <w:rsid w:val="00294D48"/>
    <w:rsid w:val="002B0E67"/>
    <w:rsid w:val="002B1C81"/>
    <w:rsid w:val="002B2463"/>
    <w:rsid w:val="002D3412"/>
    <w:rsid w:val="002D36DF"/>
    <w:rsid w:val="002D3BCB"/>
    <w:rsid w:val="002D6BBE"/>
    <w:rsid w:val="002D7644"/>
    <w:rsid w:val="002E4490"/>
    <w:rsid w:val="002E6E0E"/>
    <w:rsid w:val="002E758A"/>
    <w:rsid w:val="002F1F34"/>
    <w:rsid w:val="002F372C"/>
    <w:rsid w:val="002F6179"/>
    <w:rsid w:val="00305AB0"/>
    <w:rsid w:val="00315439"/>
    <w:rsid w:val="00322408"/>
    <w:rsid w:val="003225A2"/>
    <w:rsid w:val="003232B7"/>
    <w:rsid w:val="0033511D"/>
    <w:rsid w:val="0035366F"/>
    <w:rsid w:val="00354888"/>
    <w:rsid w:val="00363930"/>
    <w:rsid w:val="00376FB6"/>
    <w:rsid w:val="003806CB"/>
    <w:rsid w:val="003808AA"/>
    <w:rsid w:val="00380C33"/>
    <w:rsid w:val="003849B8"/>
    <w:rsid w:val="00387F2E"/>
    <w:rsid w:val="003910E8"/>
    <w:rsid w:val="003A1578"/>
    <w:rsid w:val="003A26F3"/>
    <w:rsid w:val="003A420F"/>
    <w:rsid w:val="003A5E95"/>
    <w:rsid w:val="003A789F"/>
    <w:rsid w:val="003B2FDC"/>
    <w:rsid w:val="003C5492"/>
    <w:rsid w:val="003D4FE5"/>
    <w:rsid w:val="003E2758"/>
    <w:rsid w:val="003F5A09"/>
    <w:rsid w:val="00403018"/>
    <w:rsid w:val="00404067"/>
    <w:rsid w:val="00415BBA"/>
    <w:rsid w:val="00420A47"/>
    <w:rsid w:val="00422ABC"/>
    <w:rsid w:val="00426970"/>
    <w:rsid w:val="00432AC2"/>
    <w:rsid w:val="00442B9E"/>
    <w:rsid w:val="00443F1D"/>
    <w:rsid w:val="00443F76"/>
    <w:rsid w:val="00452057"/>
    <w:rsid w:val="00453760"/>
    <w:rsid w:val="00457073"/>
    <w:rsid w:val="00462F81"/>
    <w:rsid w:val="00474202"/>
    <w:rsid w:val="004832BA"/>
    <w:rsid w:val="00490C4E"/>
    <w:rsid w:val="004915F9"/>
    <w:rsid w:val="00495082"/>
    <w:rsid w:val="004968D1"/>
    <w:rsid w:val="004A11F4"/>
    <w:rsid w:val="004B74C0"/>
    <w:rsid w:val="004C03B2"/>
    <w:rsid w:val="004C2515"/>
    <w:rsid w:val="004C52AD"/>
    <w:rsid w:val="004D2A85"/>
    <w:rsid w:val="004D38C1"/>
    <w:rsid w:val="004E03B2"/>
    <w:rsid w:val="004E2BD6"/>
    <w:rsid w:val="004E665B"/>
    <w:rsid w:val="004E6B34"/>
    <w:rsid w:val="004F1E56"/>
    <w:rsid w:val="005139B8"/>
    <w:rsid w:val="00523CFC"/>
    <w:rsid w:val="00525F4C"/>
    <w:rsid w:val="0052677C"/>
    <w:rsid w:val="00532173"/>
    <w:rsid w:val="0053414A"/>
    <w:rsid w:val="005358FA"/>
    <w:rsid w:val="00537D36"/>
    <w:rsid w:val="00541669"/>
    <w:rsid w:val="00542C21"/>
    <w:rsid w:val="0055122A"/>
    <w:rsid w:val="005572D3"/>
    <w:rsid w:val="005671F9"/>
    <w:rsid w:val="00567AF7"/>
    <w:rsid w:val="00583CE3"/>
    <w:rsid w:val="005928E7"/>
    <w:rsid w:val="005A6D4A"/>
    <w:rsid w:val="005C251C"/>
    <w:rsid w:val="005D57BD"/>
    <w:rsid w:val="00600E9B"/>
    <w:rsid w:val="00602860"/>
    <w:rsid w:val="00606AB2"/>
    <w:rsid w:val="006178C2"/>
    <w:rsid w:val="00622501"/>
    <w:rsid w:val="006225A1"/>
    <w:rsid w:val="0062589E"/>
    <w:rsid w:val="0063198E"/>
    <w:rsid w:val="00640E41"/>
    <w:rsid w:val="00643F73"/>
    <w:rsid w:val="00665C00"/>
    <w:rsid w:val="00677637"/>
    <w:rsid w:val="00682B43"/>
    <w:rsid w:val="00687170"/>
    <w:rsid w:val="00691FDC"/>
    <w:rsid w:val="006A0034"/>
    <w:rsid w:val="006A1387"/>
    <w:rsid w:val="006C0DB2"/>
    <w:rsid w:val="006D0EB9"/>
    <w:rsid w:val="006D5C7D"/>
    <w:rsid w:val="006E1087"/>
    <w:rsid w:val="006E2462"/>
    <w:rsid w:val="006E5CA4"/>
    <w:rsid w:val="006E6798"/>
    <w:rsid w:val="006E6C83"/>
    <w:rsid w:val="006F2016"/>
    <w:rsid w:val="007014DD"/>
    <w:rsid w:val="00702214"/>
    <w:rsid w:val="007521D3"/>
    <w:rsid w:val="0075363A"/>
    <w:rsid w:val="00763901"/>
    <w:rsid w:val="00773E77"/>
    <w:rsid w:val="007754D9"/>
    <w:rsid w:val="00782564"/>
    <w:rsid w:val="00794824"/>
    <w:rsid w:val="00794C9E"/>
    <w:rsid w:val="007964B4"/>
    <w:rsid w:val="007A672D"/>
    <w:rsid w:val="007B0410"/>
    <w:rsid w:val="007B0EC3"/>
    <w:rsid w:val="007B3D25"/>
    <w:rsid w:val="007C4FE9"/>
    <w:rsid w:val="007C770F"/>
    <w:rsid w:val="007E105C"/>
    <w:rsid w:val="007E1115"/>
    <w:rsid w:val="007E4CB3"/>
    <w:rsid w:val="007F0154"/>
    <w:rsid w:val="007F2C7B"/>
    <w:rsid w:val="00807C45"/>
    <w:rsid w:val="00823617"/>
    <w:rsid w:val="008270F2"/>
    <w:rsid w:val="00830A0D"/>
    <w:rsid w:val="00840F68"/>
    <w:rsid w:val="008449CC"/>
    <w:rsid w:val="00844C59"/>
    <w:rsid w:val="00863CB0"/>
    <w:rsid w:val="008653C4"/>
    <w:rsid w:val="00867B2F"/>
    <w:rsid w:val="00881867"/>
    <w:rsid w:val="00883708"/>
    <w:rsid w:val="008B04B5"/>
    <w:rsid w:val="008B19A5"/>
    <w:rsid w:val="008B45A2"/>
    <w:rsid w:val="008B7E1F"/>
    <w:rsid w:val="008C02B5"/>
    <w:rsid w:val="008C5C0B"/>
    <w:rsid w:val="008C6BC8"/>
    <w:rsid w:val="008E50A3"/>
    <w:rsid w:val="008E55BE"/>
    <w:rsid w:val="008F612E"/>
    <w:rsid w:val="00920832"/>
    <w:rsid w:val="00922245"/>
    <w:rsid w:val="009243DF"/>
    <w:rsid w:val="00935435"/>
    <w:rsid w:val="00943672"/>
    <w:rsid w:val="00943A5C"/>
    <w:rsid w:val="00946DCB"/>
    <w:rsid w:val="00950A55"/>
    <w:rsid w:val="00951D5C"/>
    <w:rsid w:val="00956320"/>
    <w:rsid w:val="009575F2"/>
    <w:rsid w:val="00977946"/>
    <w:rsid w:val="00994712"/>
    <w:rsid w:val="009A346A"/>
    <w:rsid w:val="009A6DD8"/>
    <w:rsid w:val="009A7BA1"/>
    <w:rsid w:val="009B4AA2"/>
    <w:rsid w:val="009C4DF1"/>
    <w:rsid w:val="009D2D82"/>
    <w:rsid w:val="009D2EA4"/>
    <w:rsid w:val="009D3470"/>
    <w:rsid w:val="009D42C6"/>
    <w:rsid w:val="009E3D47"/>
    <w:rsid w:val="009E5F71"/>
    <w:rsid w:val="009F2862"/>
    <w:rsid w:val="00A024E1"/>
    <w:rsid w:val="00A04637"/>
    <w:rsid w:val="00A1135F"/>
    <w:rsid w:val="00A334C2"/>
    <w:rsid w:val="00A62093"/>
    <w:rsid w:val="00A64005"/>
    <w:rsid w:val="00A65947"/>
    <w:rsid w:val="00A6699C"/>
    <w:rsid w:val="00A679B4"/>
    <w:rsid w:val="00A703E8"/>
    <w:rsid w:val="00A71ED0"/>
    <w:rsid w:val="00A753EF"/>
    <w:rsid w:val="00A85D2D"/>
    <w:rsid w:val="00A86758"/>
    <w:rsid w:val="00A933BF"/>
    <w:rsid w:val="00AB4426"/>
    <w:rsid w:val="00AB5DB9"/>
    <w:rsid w:val="00AC03E4"/>
    <w:rsid w:val="00AC66C5"/>
    <w:rsid w:val="00AD19D4"/>
    <w:rsid w:val="00AD5542"/>
    <w:rsid w:val="00AE2869"/>
    <w:rsid w:val="00AF36EB"/>
    <w:rsid w:val="00B0558F"/>
    <w:rsid w:val="00B15FE5"/>
    <w:rsid w:val="00B20394"/>
    <w:rsid w:val="00B205FD"/>
    <w:rsid w:val="00B21D35"/>
    <w:rsid w:val="00B24333"/>
    <w:rsid w:val="00B25167"/>
    <w:rsid w:val="00B2615C"/>
    <w:rsid w:val="00B35485"/>
    <w:rsid w:val="00B57B67"/>
    <w:rsid w:val="00B67126"/>
    <w:rsid w:val="00B676AF"/>
    <w:rsid w:val="00B76E8C"/>
    <w:rsid w:val="00BB37F5"/>
    <w:rsid w:val="00BC3855"/>
    <w:rsid w:val="00BE2643"/>
    <w:rsid w:val="00BF66EE"/>
    <w:rsid w:val="00C03F70"/>
    <w:rsid w:val="00C175EB"/>
    <w:rsid w:val="00C22714"/>
    <w:rsid w:val="00C346D1"/>
    <w:rsid w:val="00C36214"/>
    <w:rsid w:val="00C40135"/>
    <w:rsid w:val="00C44569"/>
    <w:rsid w:val="00C51226"/>
    <w:rsid w:val="00C62773"/>
    <w:rsid w:val="00C6623C"/>
    <w:rsid w:val="00C70055"/>
    <w:rsid w:val="00C72808"/>
    <w:rsid w:val="00C75300"/>
    <w:rsid w:val="00C7614A"/>
    <w:rsid w:val="00C8695D"/>
    <w:rsid w:val="00C87921"/>
    <w:rsid w:val="00C91575"/>
    <w:rsid w:val="00C91DC1"/>
    <w:rsid w:val="00C91E52"/>
    <w:rsid w:val="00C96280"/>
    <w:rsid w:val="00C97BEE"/>
    <w:rsid w:val="00CB4662"/>
    <w:rsid w:val="00CC0214"/>
    <w:rsid w:val="00CC1803"/>
    <w:rsid w:val="00CC63E5"/>
    <w:rsid w:val="00CC6B97"/>
    <w:rsid w:val="00CD2255"/>
    <w:rsid w:val="00CD3538"/>
    <w:rsid w:val="00CF2B52"/>
    <w:rsid w:val="00CF67A7"/>
    <w:rsid w:val="00D11DEC"/>
    <w:rsid w:val="00D1257E"/>
    <w:rsid w:val="00D12B4B"/>
    <w:rsid w:val="00D17868"/>
    <w:rsid w:val="00D21D62"/>
    <w:rsid w:val="00D44032"/>
    <w:rsid w:val="00D47740"/>
    <w:rsid w:val="00D54EE5"/>
    <w:rsid w:val="00D6338B"/>
    <w:rsid w:val="00D76B93"/>
    <w:rsid w:val="00D909E5"/>
    <w:rsid w:val="00D914E6"/>
    <w:rsid w:val="00D9642A"/>
    <w:rsid w:val="00DA2FFD"/>
    <w:rsid w:val="00DB25BC"/>
    <w:rsid w:val="00DB278A"/>
    <w:rsid w:val="00DD0886"/>
    <w:rsid w:val="00DD339A"/>
    <w:rsid w:val="00DD732F"/>
    <w:rsid w:val="00DE3982"/>
    <w:rsid w:val="00DF22D4"/>
    <w:rsid w:val="00E32662"/>
    <w:rsid w:val="00E3517B"/>
    <w:rsid w:val="00E3681A"/>
    <w:rsid w:val="00E37D4B"/>
    <w:rsid w:val="00E37D76"/>
    <w:rsid w:val="00E40B4C"/>
    <w:rsid w:val="00E61D78"/>
    <w:rsid w:val="00E72950"/>
    <w:rsid w:val="00E74A50"/>
    <w:rsid w:val="00EA0220"/>
    <w:rsid w:val="00EB47A8"/>
    <w:rsid w:val="00EC108C"/>
    <w:rsid w:val="00EC46EC"/>
    <w:rsid w:val="00ED62CE"/>
    <w:rsid w:val="00EF2EBD"/>
    <w:rsid w:val="00F1069E"/>
    <w:rsid w:val="00F141E7"/>
    <w:rsid w:val="00F161B1"/>
    <w:rsid w:val="00F162BF"/>
    <w:rsid w:val="00F16993"/>
    <w:rsid w:val="00F21E62"/>
    <w:rsid w:val="00F24C76"/>
    <w:rsid w:val="00F34103"/>
    <w:rsid w:val="00F34D23"/>
    <w:rsid w:val="00F43526"/>
    <w:rsid w:val="00F46137"/>
    <w:rsid w:val="00F464EA"/>
    <w:rsid w:val="00F553FB"/>
    <w:rsid w:val="00F65B4E"/>
    <w:rsid w:val="00F72330"/>
    <w:rsid w:val="00F76D5B"/>
    <w:rsid w:val="00F7753D"/>
    <w:rsid w:val="00F86F41"/>
    <w:rsid w:val="00F927FF"/>
    <w:rsid w:val="00F95DF2"/>
    <w:rsid w:val="00FA160B"/>
    <w:rsid w:val="00FA5750"/>
    <w:rsid w:val="00FB0D9D"/>
    <w:rsid w:val="00FB323E"/>
    <w:rsid w:val="00FB4D94"/>
    <w:rsid w:val="00FC133B"/>
    <w:rsid w:val="00FC42ED"/>
    <w:rsid w:val="00FC4B4F"/>
    <w:rsid w:val="00FC6A4A"/>
    <w:rsid w:val="00FD1F8C"/>
    <w:rsid w:val="00FD236C"/>
    <w:rsid w:val="00FD7714"/>
    <w:rsid w:val="0458529F"/>
    <w:rsid w:val="04827655"/>
    <w:rsid w:val="0C3ADFCB"/>
    <w:rsid w:val="0D959A85"/>
    <w:rsid w:val="0FBA17A8"/>
    <w:rsid w:val="1782A68B"/>
    <w:rsid w:val="182F8405"/>
    <w:rsid w:val="1A2E3B65"/>
    <w:rsid w:val="1F59039E"/>
    <w:rsid w:val="24752071"/>
    <w:rsid w:val="24B49135"/>
    <w:rsid w:val="24CA2347"/>
    <w:rsid w:val="2AEA0BCB"/>
    <w:rsid w:val="2CCE593D"/>
    <w:rsid w:val="30BC96B7"/>
    <w:rsid w:val="31C00C38"/>
    <w:rsid w:val="365E0452"/>
    <w:rsid w:val="36C7401E"/>
    <w:rsid w:val="36C8461B"/>
    <w:rsid w:val="3B877292"/>
    <w:rsid w:val="3EA97253"/>
    <w:rsid w:val="3FEC5DC0"/>
    <w:rsid w:val="4358A23C"/>
    <w:rsid w:val="459786DD"/>
    <w:rsid w:val="49FA70E8"/>
    <w:rsid w:val="4A01C5FB"/>
    <w:rsid w:val="4A364B61"/>
    <w:rsid w:val="4FB567E5"/>
    <w:rsid w:val="534E645D"/>
    <w:rsid w:val="5426A62B"/>
    <w:rsid w:val="5DBD6301"/>
    <w:rsid w:val="5E3053FA"/>
    <w:rsid w:val="5E3FB85F"/>
    <w:rsid w:val="5EC0259B"/>
    <w:rsid w:val="625F6E96"/>
    <w:rsid w:val="75DEB239"/>
    <w:rsid w:val="75F2ABEE"/>
    <w:rsid w:val="7D2E5E38"/>
    <w:rsid w:val="7E9D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F9032"/>
  <w15:chartTrackingRefBased/>
  <w15:docId w15:val="{72BFC08F-2488-4861-BD8B-B63FFD0F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B4C"/>
  </w:style>
  <w:style w:type="paragraph" w:styleId="Footer">
    <w:name w:val="footer"/>
    <w:basedOn w:val="Normal"/>
    <w:link w:val="FooterChar"/>
    <w:uiPriority w:val="99"/>
    <w:unhideWhenUsed/>
    <w:rsid w:val="00E40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B4C"/>
  </w:style>
  <w:style w:type="character" w:styleId="Hyperlink">
    <w:name w:val="Hyperlink"/>
    <w:basedOn w:val="DefaultParagraphFont"/>
    <w:uiPriority w:val="99"/>
    <w:unhideWhenUsed/>
    <w:rsid w:val="007F2C7B"/>
    <w:rPr>
      <w:color w:val="0563C1" w:themeColor="hyperlink"/>
      <w:u w:val="single"/>
    </w:rPr>
  </w:style>
  <w:style w:type="character" w:styleId="UnresolvedMention">
    <w:name w:val="Unresolved Mention"/>
    <w:basedOn w:val="DefaultParagraphFont"/>
    <w:uiPriority w:val="99"/>
    <w:semiHidden/>
    <w:unhideWhenUsed/>
    <w:rsid w:val="007F2C7B"/>
    <w:rPr>
      <w:color w:val="605E5C"/>
      <w:shd w:val="clear" w:color="auto" w:fill="E1DFDD"/>
    </w:rPr>
  </w:style>
  <w:style w:type="character" w:styleId="FollowedHyperlink">
    <w:name w:val="FollowedHyperlink"/>
    <w:basedOn w:val="DefaultParagraphFont"/>
    <w:uiPriority w:val="99"/>
    <w:semiHidden/>
    <w:unhideWhenUsed/>
    <w:rsid w:val="007F2C7B"/>
    <w:rPr>
      <w:color w:val="954F72" w:themeColor="followedHyperlink"/>
      <w:u w:val="single"/>
    </w:rPr>
  </w:style>
  <w:style w:type="paragraph" w:styleId="ListParagraph">
    <w:name w:val="List Paragraph"/>
    <w:basedOn w:val="Normal"/>
    <w:uiPriority w:val="34"/>
    <w:qFormat/>
    <w:rsid w:val="00C70055"/>
    <w:pPr>
      <w:ind w:left="720"/>
      <w:contextualSpacing/>
    </w:pPr>
  </w:style>
  <w:style w:type="table" w:styleId="TableGrid">
    <w:name w:val="Table Grid"/>
    <w:basedOn w:val="TableNormal"/>
    <w:uiPriority w:val="39"/>
    <w:rsid w:val="00AB5D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03E4"/>
    <w:rPr>
      <w:sz w:val="16"/>
      <w:szCs w:val="16"/>
    </w:rPr>
  </w:style>
  <w:style w:type="paragraph" w:styleId="CommentText">
    <w:name w:val="annotation text"/>
    <w:basedOn w:val="Normal"/>
    <w:link w:val="CommentTextChar"/>
    <w:uiPriority w:val="99"/>
    <w:semiHidden/>
    <w:unhideWhenUsed/>
    <w:rsid w:val="00AC03E4"/>
    <w:pPr>
      <w:spacing w:line="240" w:lineRule="auto"/>
    </w:pPr>
    <w:rPr>
      <w:sz w:val="20"/>
      <w:szCs w:val="20"/>
    </w:rPr>
  </w:style>
  <w:style w:type="character" w:customStyle="1" w:styleId="CommentTextChar">
    <w:name w:val="Comment Text Char"/>
    <w:basedOn w:val="DefaultParagraphFont"/>
    <w:link w:val="CommentText"/>
    <w:uiPriority w:val="99"/>
    <w:semiHidden/>
    <w:rsid w:val="00AC03E4"/>
    <w:rPr>
      <w:sz w:val="20"/>
      <w:szCs w:val="20"/>
    </w:rPr>
  </w:style>
  <w:style w:type="paragraph" w:styleId="CommentSubject">
    <w:name w:val="annotation subject"/>
    <w:basedOn w:val="CommentText"/>
    <w:next w:val="CommentText"/>
    <w:link w:val="CommentSubjectChar"/>
    <w:uiPriority w:val="99"/>
    <w:semiHidden/>
    <w:unhideWhenUsed/>
    <w:rsid w:val="00AC03E4"/>
    <w:rPr>
      <w:b/>
      <w:bCs/>
    </w:rPr>
  </w:style>
  <w:style w:type="character" w:customStyle="1" w:styleId="CommentSubjectChar">
    <w:name w:val="Comment Subject Char"/>
    <w:basedOn w:val="CommentTextChar"/>
    <w:link w:val="CommentSubject"/>
    <w:uiPriority w:val="99"/>
    <w:semiHidden/>
    <w:rsid w:val="00AC03E4"/>
    <w:rPr>
      <w:b/>
      <w:bCs/>
      <w:sz w:val="20"/>
      <w:szCs w:val="20"/>
    </w:rPr>
  </w:style>
  <w:style w:type="paragraph" w:styleId="BalloonText">
    <w:name w:val="Balloon Text"/>
    <w:basedOn w:val="Normal"/>
    <w:link w:val="BalloonTextChar"/>
    <w:uiPriority w:val="99"/>
    <w:semiHidden/>
    <w:unhideWhenUsed/>
    <w:rsid w:val="00AC03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3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8242">
      <w:bodyDiv w:val="1"/>
      <w:marLeft w:val="0"/>
      <w:marRight w:val="0"/>
      <w:marTop w:val="0"/>
      <w:marBottom w:val="0"/>
      <w:divBdr>
        <w:top w:val="none" w:sz="0" w:space="0" w:color="auto"/>
        <w:left w:val="none" w:sz="0" w:space="0" w:color="auto"/>
        <w:bottom w:val="none" w:sz="0" w:space="0" w:color="auto"/>
        <w:right w:val="none" w:sz="0" w:space="0" w:color="auto"/>
      </w:divBdr>
    </w:div>
    <w:div w:id="117382432">
      <w:bodyDiv w:val="1"/>
      <w:marLeft w:val="0"/>
      <w:marRight w:val="0"/>
      <w:marTop w:val="0"/>
      <w:marBottom w:val="0"/>
      <w:divBdr>
        <w:top w:val="none" w:sz="0" w:space="0" w:color="auto"/>
        <w:left w:val="none" w:sz="0" w:space="0" w:color="auto"/>
        <w:bottom w:val="none" w:sz="0" w:space="0" w:color="auto"/>
        <w:right w:val="none" w:sz="0" w:space="0" w:color="auto"/>
      </w:divBdr>
    </w:div>
    <w:div w:id="247934301">
      <w:bodyDiv w:val="1"/>
      <w:marLeft w:val="0"/>
      <w:marRight w:val="0"/>
      <w:marTop w:val="0"/>
      <w:marBottom w:val="0"/>
      <w:divBdr>
        <w:top w:val="none" w:sz="0" w:space="0" w:color="auto"/>
        <w:left w:val="none" w:sz="0" w:space="0" w:color="auto"/>
        <w:bottom w:val="none" w:sz="0" w:space="0" w:color="auto"/>
        <w:right w:val="none" w:sz="0" w:space="0" w:color="auto"/>
      </w:divBdr>
    </w:div>
    <w:div w:id="266423162">
      <w:bodyDiv w:val="1"/>
      <w:marLeft w:val="0"/>
      <w:marRight w:val="0"/>
      <w:marTop w:val="0"/>
      <w:marBottom w:val="0"/>
      <w:divBdr>
        <w:top w:val="none" w:sz="0" w:space="0" w:color="auto"/>
        <w:left w:val="none" w:sz="0" w:space="0" w:color="auto"/>
        <w:bottom w:val="none" w:sz="0" w:space="0" w:color="auto"/>
        <w:right w:val="none" w:sz="0" w:space="0" w:color="auto"/>
      </w:divBdr>
      <w:divsChild>
        <w:div w:id="1345404072">
          <w:marLeft w:val="360"/>
          <w:marRight w:val="0"/>
          <w:marTop w:val="200"/>
          <w:marBottom w:val="0"/>
          <w:divBdr>
            <w:top w:val="none" w:sz="0" w:space="0" w:color="auto"/>
            <w:left w:val="none" w:sz="0" w:space="0" w:color="auto"/>
            <w:bottom w:val="none" w:sz="0" w:space="0" w:color="auto"/>
            <w:right w:val="none" w:sz="0" w:space="0" w:color="auto"/>
          </w:divBdr>
        </w:div>
      </w:divsChild>
    </w:div>
    <w:div w:id="1079518755">
      <w:bodyDiv w:val="1"/>
      <w:marLeft w:val="0"/>
      <w:marRight w:val="0"/>
      <w:marTop w:val="0"/>
      <w:marBottom w:val="0"/>
      <w:divBdr>
        <w:top w:val="none" w:sz="0" w:space="0" w:color="auto"/>
        <w:left w:val="none" w:sz="0" w:space="0" w:color="auto"/>
        <w:bottom w:val="none" w:sz="0" w:space="0" w:color="auto"/>
        <w:right w:val="none" w:sz="0" w:space="0" w:color="auto"/>
      </w:divBdr>
      <w:divsChild>
        <w:div w:id="897714011">
          <w:marLeft w:val="360"/>
          <w:marRight w:val="0"/>
          <w:marTop w:val="200"/>
          <w:marBottom w:val="0"/>
          <w:divBdr>
            <w:top w:val="none" w:sz="0" w:space="0" w:color="auto"/>
            <w:left w:val="none" w:sz="0" w:space="0" w:color="auto"/>
            <w:bottom w:val="none" w:sz="0" w:space="0" w:color="auto"/>
            <w:right w:val="none" w:sz="0" w:space="0" w:color="auto"/>
          </w:divBdr>
        </w:div>
      </w:divsChild>
    </w:div>
    <w:div w:id="1228492688">
      <w:bodyDiv w:val="1"/>
      <w:marLeft w:val="0"/>
      <w:marRight w:val="0"/>
      <w:marTop w:val="0"/>
      <w:marBottom w:val="0"/>
      <w:divBdr>
        <w:top w:val="none" w:sz="0" w:space="0" w:color="auto"/>
        <w:left w:val="none" w:sz="0" w:space="0" w:color="auto"/>
        <w:bottom w:val="none" w:sz="0" w:space="0" w:color="auto"/>
        <w:right w:val="none" w:sz="0" w:space="0" w:color="auto"/>
      </w:divBdr>
    </w:div>
    <w:div w:id="1895046533">
      <w:bodyDiv w:val="1"/>
      <w:marLeft w:val="0"/>
      <w:marRight w:val="0"/>
      <w:marTop w:val="0"/>
      <w:marBottom w:val="0"/>
      <w:divBdr>
        <w:top w:val="none" w:sz="0" w:space="0" w:color="auto"/>
        <w:left w:val="none" w:sz="0" w:space="0" w:color="auto"/>
        <w:bottom w:val="none" w:sz="0" w:space="0" w:color="auto"/>
        <w:right w:val="none" w:sz="0" w:space="0" w:color="auto"/>
      </w:divBdr>
    </w:div>
    <w:div w:id="2067794573">
      <w:bodyDiv w:val="1"/>
      <w:marLeft w:val="0"/>
      <w:marRight w:val="0"/>
      <w:marTop w:val="0"/>
      <w:marBottom w:val="0"/>
      <w:divBdr>
        <w:top w:val="none" w:sz="0" w:space="0" w:color="auto"/>
        <w:left w:val="none" w:sz="0" w:space="0" w:color="auto"/>
        <w:bottom w:val="none" w:sz="0" w:space="0" w:color="auto"/>
        <w:right w:val="none" w:sz="0" w:space="0" w:color="auto"/>
      </w:divBdr>
      <w:divsChild>
        <w:div w:id="20480934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c5c88e03aec4474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71FDA42E4C684EB781C961F9F74D74" ma:contentTypeVersion="5" ma:contentTypeDescription="Create a new document." ma:contentTypeScope="" ma:versionID="a65639ea2a2a2782d22528225e5ab297">
  <xsd:schema xmlns:xsd="http://www.w3.org/2001/XMLSchema" xmlns:xs="http://www.w3.org/2001/XMLSchema" xmlns:p="http://schemas.microsoft.com/office/2006/metadata/properties" xmlns:ns2="f2702871-03ca-484b-b163-d238ea1d9a56" targetNamespace="http://schemas.microsoft.com/office/2006/metadata/properties" ma:root="true" ma:fieldsID="1403faead73ab6c0970e2c7ce8391567" ns2:_="">
    <xsd:import namespace="f2702871-03ca-484b-b163-d238ea1d9a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02871-03ca-484b-b163-d238ea1d9a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CF2797-00E2-4B0A-897A-49DEF99A6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02871-03ca-484b-b163-d238ea1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4EC574-AEA9-4840-8068-E7C80E2C72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EADE8E-9012-4FEB-9A7C-4BE0C9FAF7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Eager</dc:creator>
  <cp:keywords/>
  <dc:description/>
  <cp:lastModifiedBy>Brian Eager</cp:lastModifiedBy>
  <cp:revision>3</cp:revision>
  <cp:lastPrinted>2020-11-21T22:41:00Z</cp:lastPrinted>
  <dcterms:created xsi:type="dcterms:W3CDTF">2020-11-21T22:41:00Z</dcterms:created>
  <dcterms:modified xsi:type="dcterms:W3CDTF">2020-11-21T22:41:00Z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0x0101008471FDA42E4C684EB781C961F9F74D74</vt:lpwstr>
  </property>
</Properties>
</file>