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A0711E"/>
          <w:sz w:val="18"/>
        </w:rPr>
        <w:t>BUY · BORROW · THRIVE — FACILITATOR SCRIPT</w:t>
      </w:r>
    </w:p>
    <w:p>
      <w:r>
        <w:rPr>
          <w:rFonts w:ascii="Cambria" w:hAnsi="Cambria"/>
          <w:b/>
          <w:color w:val="141C36"/>
          <w:sz w:val="52"/>
        </w:rPr>
        <w:t>Train the Trainer</w:t>
      </w:r>
    </w:p>
    <w:p>
      <w:r>
        <w:rPr>
          <w:rFonts w:ascii="Calibri" w:hAnsi="Calibri"/>
          <w:color w:val="5B6480"/>
          <w:sz w:val="24"/>
        </w:rPr>
        <w:t>2 days · max 12 candidates · by invitation</w:t>
      </w:r>
    </w:p>
    <w:p>
      <w:r>
        <w:rPr>
          <w:rFonts w:ascii="Calibri" w:hAnsi="Calibri"/>
          <w:color w:val="B4720F"/>
          <w:sz w:val="19"/>
        </w:rPr>
        <w:t>Verify all platform figures and drawdown percentages before every cohort.</w:t>
      </w:r>
    </w:p>
    <w:p>
      <w:r>
        <w:br w:type="page"/>
      </w:r>
    </w:p>
    <w:p>
      <w:r>
        <w:rPr>
          <w:rFonts w:ascii="Cambria" w:hAnsi="Cambria"/>
          <w:b/>
          <w:color w:val="141C36"/>
          <w:sz w:val="40"/>
        </w:rPr>
        <w:t>TRAIN THE TRAINER — Faculty Certification</w:t>
      </w:r>
    </w:p>
    <w:p>
      <w:pPr>
        <w:spacing w:after="120"/>
      </w:pPr>
      <w:r>
        <w:rPr>
          <w:rFonts w:ascii="Calibri" w:hAnsi="Calibri"/>
          <w:b/>
          <w:sz w:val="21"/>
        </w:rPr>
        <w:t>Format</w:t>
      </w:r>
      <w:r>
        <w:rPr>
          <w:rFonts w:ascii="Calibri" w:hAnsi="Calibri"/>
          <w:sz w:val="21"/>
        </w:rPr>
        <w:t xml:space="preserve"> Workshop · 2 days · maximum 12 candidates </w:t>
      </w:r>
      <w:r>
        <w:rPr>
          <w:rFonts w:ascii="Calibri" w:hAnsi="Calibri"/>
          <w:b/>
          <w:sz w:val="21"/>
        </w:rPr>
        <w:t>Entry gate</w:t>
      </w:r>
      <w:r>
        <w:rPr>
          <w:rFonts w:ascii="Calibri" w:hAnsi="Calibri"/>
          <w:sz w:val="21"/>
        </w:rPr>
        <w:t xml:space="preserve"> Level 3 Immersion complete · signed Operating Plan · </w:t>
      </w:r>
      <w:r>
        <w:rPr>
          <w:rFonts w:ascii="Calibri" w:hAnsi="Calibri"/>
          <w:b/>
          <w:sz w:val="21"/>
        </w:rPr>
        <w:t>two cohorts observed end to end</w:t>
      </w:r>
      <w:r>
        <w:rPr>
          <w:rFonts w:ascii="Calibri" w:hAnsi="Calibri"/>
          <w:sz w:val="21"/>
        </w:rPr>
        <w:t xml:space="preserve"> · at least one full drawdown-and-recovery experienced on a live position </w:t>
      </w:r>
      <w:r>
        <w:rPr>
          <w:rFonts w:ascii="Calibri" w:hAnsi="Calibri"/>
          <w:b/>
          <w:sz w:val="21"/>
        </w:rPr>
        <w:t>Pass gate</w:t>
      </w:r>
      <w:r>
        <w:rPr>
          <w:rFonts w:ascii="Calibri" w:hAnsi="Calibri"/>
          <w:sz w:val="21"/>
        </w:rPr>
        <w:t xml:space="preserve"> </w:t>
      </w:r>
      <w:r>
        <w:rPr>
          <w:rFonts w:ascii="Calibri" w:hAnsi="Calibri"/>
          <w:b/>
          <w:sz w:val="21"/>
        </w:rPr>
        <w:t>Certification</w:t>
      </w:r>
      <w:r>
        <w:rPr>
          <w:rFonts w:ascii="Calibri" w:hAnsi="Calibri"/>
          <w:sz w:val="21"/>
        </w:rPr>
        <w:t xml:space="preserve"> — runs Level 0 and Level 1 unaided, scored </w:t>
      </w:r>
      <w:r>
        <w:rPr>
          <w:rFonts w:ascii="Calibri" w:hAnsi="Calibri"/>
          <w:b/>
          <w:sz w:val="21"/>
        </w:rPr>
        <w:t>Slides</w:t>
      </w:r>
      <w:r>
        <w:rPr>
          <w:rFonts w:ascii="Calibri" w:hAnsi="Calibri"/>
          <w:sz w:val="21"/>
        </w:rPr>
        <w:t xml:space="preserve"> </w:t>
      </w:r>
      <w:r>
        <w:rPr>
          <w:rFonts w:ascii="Calibri" w:hAnsi="Calibri"/>
          <w:sz w:val="21"/>
        </w:rPr>
        <w:t>`SLIDES.md`</w:t>
      </w:r>
    </w:p>
    <w:p>
      <w:pPr>
        <w:spacing w:after="120"/>
      </w:pPr>
      <w:r>
        <w:rPr>
          <w:rFonts w:ascii="Calibri" w:hAnsi="Calibri"/>
          <w:b/>
          <w:sz w:val="21"/>
        </w:rPr>
        <w:t>This is not one of the levels.</w:t>
      </w:r>
      <w:r>
        <w:rPr>
          <w:rFonts w:ascii="Calibri" w:hAnsi="Calibri"/>
          <w:sz w:val="21"/>
        </w:rPr>
        <w:t xml:space="preserve"> Levels 0 to 4 are what a participant buys. This is what a graduate may be invited into afterwards, and it is what makes BBT a company rather than a course: every level scales linearly with one person's calendar until this track exists.</w:t>
      </w:r>
    </w:p>
    <w:p>
      <w:pPr>
        <w:spacing w:after="120"/>
      </w:pPr>
      <w:r>
        <w:rPr>
          <w:rFonts w:ascii="Calibri" w:hAnsi="Calibri"/>
          <w:sz w:val="21"/>
        </w:rPr>
        <w:t xml:space="preserve">It is also the mechanism behind the second programme. A faculty member certified here is certified on </w:t>
      </w:r>
      <w:r>
        <w:rPr>
          <w:rFonts w:ascii="Calibri" w:hAnsi="Calibri"/>
          <w:b/>
          <w:sz w:val="21"/>
        </w:rPr>
        <w:t>Layer A — the principle</w:t>
      </w:r>
      <w:r>
        <w:rPr>
          <w:rFonts w:ascii="Calibri" w:hAnsi="Calibri"/>
          <w:sz w:val="21"/>
        </w:rPr>
        <w:t xml:space="preserve">, which is the part that transfers to local stocks, US stocks or any future instrument. See </w:t>
      </w:r>
      <w:r>
        <w:rPr>
          <w:rFonts w:ascii="Calibri" w:hAnsi="Calibri"/>
          <w:sz w:val="21"/>
        </w:rPr>
        <w:t>`../_shared/layer-model.md`</w:t>
      </w:r>
      <w:r>
        <w:rPr>
          <w:rFonts w:ascii="Calibri" w:hAnsi="Calibri"/>
          <w:sz w:val="21"/>
        </w:rPr>
        <w:t>.</w:t>
      </w:r>
    </w:p>
    <w:p>
      <w:pPr>
        <w:spacing w:after="120"/>
      </w:pPr>
      <w:r>
        <w:rPr>
          <w:rFonts w:ascii="Calibri" w:hAnsi="Calibri"/>
          <w:sz w:val="21"/>
        </w:rPr>
        <w:t xml:space="preserve">Read </w:t>
      </w:r>
      <w:r>
        <w:rPr>
          <w:rFonts w:ascii="Calibri" w:hAnsi="Calibri"/>
          <w:sz w:val="21"/>
        </w:rPr>
        <w:t>`_shared/facilitator-standard.md`</w:t>
      </w:r>
      <w:r>
        <w:rPr>
          <w:rFonts w:ascii="Calibri" w:hAnsi="Calibri"/>
          <w:sz w:val="21"/>
        </w:rPr>
        <w:t xml:space="preserve"> before Day 1. It is the syllabus; this script is how it gets taught and tested.</w:t>
      </w:r>
    </w:p>
    <w:p>
      <w:r>
        <w:br w:type="page"/>
      </w:r>
    </w:p>
    <w:p>
      <w:r>
        <w:rPr>
          <w:rFonts w:ascii="Cambria" w:hAnsi="Cambria"/>
          <w:b/>
          <w:color w:val="141C36"/>
          <w:sz w:val="40"/>
        </w:rPr>
        <w:t>DAY 1 — THE STANDARD</w:t>
      </w:r>
    </w:p>
    <w:p>
      <w:pPr>
        <w:spacing w:before="320"/>
      </w:pPr>
      <w:r>
        <w:rPr>
          <w:rFonts w:ascii="Cambria" w:hAnsi="Cambria"/>
          <w:b/>
          <w:color w:val="141C36"/>
          <w:sz w:val="30"/>
        </w:rPr>
        <w:t>BLOCK A · WHY THIS RUNG EXISTS — 45 min</w:t>
      </w:r>
    </w:p>
    <w:p>
      <w:pPr>
        <w:spacing w:before="240"/>
      </w:pPr>
      <w:r>
        <w:rPr>
          <w:rFonts w:ascii="Calibri" w:hAnsi="Calibri"/>
          <w:b/>
          <w:color w:val="A0711E"/>
          <w:sz w:val="24"/>
        </w:rPr>
        <w:t>A1 · The bottleneck — 20 min · slides 1–2</w:t>
      </w:r>
    </w:p>
    <w:p>
      <w:pPr>
        <w:spacing w:after="60"/>
        <w:ind w:left="461"/>
      </w:pPr>
      <w:r>
        <w:rPr>
          <w:rFonts w:ascii="Calibri" w:hAnsi="Calibri"/>
          <w:color w:val="141C36"/>
          <w:sz w:val="23"/>
        </w:rPr>
        <w:t>Here is the honest state of this programme.</w:t>
      </w:r>
    </w:p>
    <w:p>
      <w:pPr>
        <w:spacing w:after="40"/>
      </w:pPr>
    </w:p>
    <w:p>
      <w:pPr>
        <w:spacing w:after="60"/>
        <w:ind w:left="461"/>
      </w:pPr>
      <w:r>
        <w:rPr>
          <w:rFonts w:ascii="Calibri" w:hAnsi="Calibri"/>
          <w:color w:val="141C36"/>
          <w:sz w:val="23"/>
        </w:rPr>
        <w:t>Every asset we have — the script, the analogies, the room mechanics, the callbacks — lives in one person's head and one person's calendar. One instructor is roughly two cohorts a month. That is the ceiling, and no amount of marketing moves it.</w:t>
      </w:r>
    </w:p>
    <w:p>
      <w:pPr>
        <w:spacing w:after="40"/>
      </w:pPr>
    </w:p>
    <w:p>
      <w:pPr>
        <w:spacing w:after="60"/>
        <w:ind w:left="461"/>
      </w:pPr>
      <w:r>
        <w:rPr>
          <w:rFonts w:ascii="Calibri" w:hAnsi="Calibri"/>
          <w:color w:val="141C36"/>
          <w:sz w:val="23"/>
        </w:rPr>
        <w:t xml:space="preserve">The room is not the constraint. </w:t>
      </w:r>
      <w:r>
        <w:rPr>
          <w:rFonts w:ascii="Calibri" w:hAnsi="Calibri"/>
          <w:b/>
          <w:color w:val="141C36"/>
          <w:sz w:val="23"/>
        </w:rPr>
        <w:t>The number of people who can run a room is the constraint.</w:t>
      </w:r>
    </w:p>
    <w:p>
      <w:pPr>
        <w:spacing w:after="40"/>
      </w:pPr>
    </w:p>
    <w:p>
      <w:pPr>
        <w:spacing w:after="60"/>
        <w:ind w:left="461"/>
      </w:pPr>
      <w:r>
        <w:rPr>
          <w:rFonts w:ascii="Calibri" w:hAnsi="Calibri"/>
          <w:color w:val="141C36"/>
          <w:sz w:val="23"/>
        </w:rPr>
        <w:t>So this rung has one job: turn what one person does instinctively into something twelve people can do reliably. Not identically — reliably.</w:t>
      </w:r>
    </w:p>
    <w:p>
      <w:pPr>
        <w:spacing w:before="240"/>
      </w:pPr>
      <w:r>
        <w:rPr>
          <w:rFonts w:ascii="Calibri" w:hAnsi="Calibri"/>
          <w:b/>
          <w:color w:val="A0711E"/>
          <w:sz w:val="24"/>
        </w:rPr>
        <w:t>A2 · What you may and may not change — 15 min · slide 3</w:t>
      </w:r>
    </w:p>
    <w:p>
      <w:pPr>
        <w:spacing w:after="60"/>
        <w:ind w:left="461"/>
      </w:pPr>
      <w:r>
        <w:rPr>
          <w:rFonts w:ascii="Calibri" w:hAnsi="Calibri"/>
          <w:b/>
          <w:color w:val="141C36"/>
          <w:sz w:val="23"/>
        </w:rPr>
        <w:t>You must not change:</w:t>
      </w:r>
      <w:r>
        <w:rPr>
          <w:rFonts w:ascii="Calibri" w:hAnsi="Calibri"/>
          <w:color w:val="141C36"/>
          <w:sz w:val="23"/>
        </w:rPr>
        <w:t xml:space="preserve"> The standing disclosure — verbatim, always. The LTV ceilings — 30% position, 20% programme. The reserve rule — 1:1. The capital preservation table, and both halves of what it claims. The five closing beats, including the disqualifier. The gates — no gate, no progression, no exceptions for people you like. The nine claim corrections in </w:t>
      </w:r>
      <w:r>
        <w:rPr>
          <w:rFonts w:ascii="Consolas" w:hAnsi="Consolas"/>
          <w:color w:val="141C36"/>
          <w:sz w:val="22"/>
        </w:rPr>
        <w:t>risk-disclosure.md</w:t>
      </w:r>
      <w:r>
        <w:rPr>
          <w:rFonts w:ascii="Calibri" w:hAnsi="Calibri"/>
          <w:color w:val="141C36"/>
          <w:sz w:val="23"/>
        </w:rPr>
        <w:t>. The pod ratio — one coach per eight.</w:t>
      </w:r>
    </w:p>
    <w:p>
      <w:pPr>
        <w:spacing w:after="40"/>
      </w:pPr>
    </w:p>
    <w:p>
      <w:pPr>
        <w:spacing w:after="60"/>
        <w:ind w:left="461"/>
      </w:pPr>
      <w:r>
        <w:rPr>
          <w:rFonts w:ascii="Calibri" w:hAnsi="Calibri"/>
          <w:b/>
          <w:color w:val="141C36"/>
          <w:sz w:val="23"/>
        </w:rPr>
        <w:t>You must change:</w:t>
      </w:r>
      <w:r>
        <w:rPr>
          <w:rFonts w:ascii="Calibri" w:hAnsi="Calibri"/>
          <w:color w:val="141C36"/>
          <w:sz w:val="23"/>
        </w:rPr>
        <w:t xml:space="preserve"> The analogies. Mine are mine. "Sino dito naglaro na sa Timezone" works because it's my room and my reference. Find yours. A borrowed analogy delivered flat is worse than a plain explanation.</w:t>
      </w:r>
    </w:p>
    <w:p>
      <w:pPr>
        <w:spacing w:after="40"/>
      </w:pPr>
    </w:p>
    <w:p>
      <w:pPr>
        <w:spacing w:after="60"/>
        <w:ind w:left="461"/>
      </w:pPr>
      <w:r>
        <w:rPr>
          <w:rFonts w:ascii="Calibri" w:hAnsi="Calibri"/>
          <w:b/>
          <w:color w:val="141C36"/>
          <w:sz w:val="23"/>
        </w:rPr>
        <w:t>You may change:</w:t>
      </w:r>
      <w:r>
        <w:rPr>
          <w:rFonts w:ascii="Calibri" w:hAnsi="Calibri"/>
          <w:color w:val="141C36"/>
          <w:sz w:val="23"/>
        </w:rPr>
        <w:t xml:space="preserve"> Pacing inside a beat. The order of questions you take. Your own worked examples, as long as they use round abstract numbers.</w:t>
      </w:r>
    </w:p>
    <w:p>
      <w:pPr>
        <w:spacing w:before="240"/>
      </w:pPr>
      <w:r>
        <w:rPr>
          <w:rFonts w:ascii="Calibri" w:hAnsi="Calibri"/>
          <w:b/>
          <w:color w:val="A0711E"/>
          <w:sz w:val="24"/>
        </w:rPr>
        <w:t>A3 · The line you never cross — 10 min · slide 4</w:t>
      </w:r>
    </w:p>
    <w:p>
      <w:pPr>
        <w:spacing w:after="60"/>
        <w:ind w:left="461"/>
      </w:pPr>
      <w:r>
        <w:rPr>
          <w:rFonts w:ascii="Calibri" w:hAnsi="Calibri"/>
          <w:color w:val="141C36"/>
          <w:sz w:val="23"/>
        </w:rPr>
        <w:t>One line, and crossing it ends your certification, not a conversation about it.</w:t>
      </w:r>
    </w:p>
    <w:p>
      <w:pPr>
        <w:spacing w:after="40"/>
      </w:pPr>
    </w:p>
    <w:p>
      <w:pPr>
        <w:spacing w:after="60"/>
        <w:ind w:left="461"/>
      </w:pPr>
      <w:r>
        <w:rPr>
          <w:rFonts w:ascii="Calibri" w:hAnsi="Calibri"/>
          <w:b/>
          <w:color w:val="141C36"/>
          <w:sz w:val="23"/>
        </w:rPr>
        <w:t>You never make a return claim.</w:t>
      </w:r>
      <w:r>
        <w:rPr>
          <w:rFonts w:ascii="Calibri" w:hAnsi="Calibri"/>
          <w:color w:val="141C36"/>
          <w:sz w:val="23"/>
        </w:rPr>
        <w:t xml:space="preserve"> Not a number, not a range, not "historically", not "conservatively", not "people in my last cohort". Not in the room, not in a DM, not in a testimonial you repost.</w:t>
      </w:r>
    </w:p>
    <w:p>
      <w:pPr>
        <w:spacing w:after="40"/>
      </w:pPr>
    </w:p>
    <w:p>
      <w:pPr>
        <w:spacing w:after="60"/>
        <w:ind w:left="461"/>
      </w:pPr>
      <w:r>
        <w:rPr>
          <w:rFonts w:ascii="Calibri" w:hAnsi="Calibri"/>
          <w:color w:val="141C36"/>
          <w:sz w:val="23"/>
        </w:rPr>
        <w:t>We teach a mechanism and its failure modes. The participant does their own arithmetic. That's the whole compact, and it's the only reason we can teach leverage to beginners with a straight face.</w:t>
      </w:r>
    </w:p>
    <w:p>
      <w:pPr>
        <w:spacing w:before="320"/>
      </w:pPr>
      <w:r>
        <w:rPr>
          <w:rFonts w:ascii="Cambria" w:hAnsi="Cambria"/>
          <w:b/>
          <w:color w:val="141C36"/>
          <w:sz w:val="30"/>
        </w:rPr>
        <w:t>BLOCK B · THE ROOM MECHANICS — 90 min</w:t>
      </w:r>
    </w:p>
    <w:p>
      <w:pPr>
        <w:spacing w:before="240"/>
      </w:pPr>
      <w:r>
        <w:rPr>
          <w:rFonts w:ascii="Calibri" w:hAnsi="Calibri"/>
          <w:b/>
          <w:color w:val="A0711E"/>
          <w:sz w:val="24"/>
        </w:rPr>
        <w:t>B1 · The four moves — 30 min · slides 5–6</w:t>
      </w:r>
    </w:p>
    <w:p>
      <w:pPr>
        <w:spacing w:after="120"/>
      </w:pPr>
      <w:r>
        <w:rPr>
          <w:rFonts w:ascii="Calibri" w:hAnsi="Calibri"/>
          <w:i/>
          <w:color w:val="5B6480"/>
          <w:sz w:val="21"/>
        </w:rPr>
        <w:t>Teach each, then candidates practise on each other in pairs.</w:t>
      </w:r>
    </w:p>
    <w:p>
      <w:pPr>
        <w:spacing w:after="60"/>
        <w:ind w:left="461"/>
      </w:pPr>
      <w:r>
        <w:rPr>
          <w:rFonts w:ascii="Calibri" w:hAnsi="Calibri"/>
          <w:b/>
          <w:color w:val="141C36"/>
          <w:sz w:val="23"/>
        </w:rPr>
        <w:t>The typed check.</w:t>
      </w:r>
      <w:r>
        <w:rPr>
          <w:rFonts w:ascii="Calibri" w:hAnsi="Calibri"/>
          <w:color w:val="141C36"/>
          <w:sz w:val="23"/>
        </w:rPr>
        <w:t xml:space="preserve"> Closed question, one word, wait, acknowledge. It turns a silent Zoom into a room and it gives you a live attention read. The wait is the skill — most new facilitators ask and move on in two seconds, which trains the room that answering is optional.</w:t>
      </w:r>
    </w:p>
    <w:p>
      <w:pPr>
        <w:spacing w:after="40"/>
      </w:pPr>
    </w:p>
    <w:p>
      <w:pPr>
        <w:spacing w:after="60"/>
        <w:ind w:left="461"/>
      </w:pPr>
      <w:r>
        <w:rPr>
          <w:rFonts w:ascii="Calibri" w:hAnsi="Calibri"/>
          <w:b/>
          <w:color w:val="141C36"/>
          <w:sz w:val="23"/>
        </w:rPr>
        <w:t>The calculator moment.</w:t>
      </w:r>
      <w:r>
        <w:rPr>
          <w:rFonts w:ascii="Calibri" w:hAnsi="Calibri"/>
          <w:color w:val="141C36"/>
          <w:sz w:val="23"/>
        </w:rPr>
        <w:t xml:space="preserve"> Give them arithmetic they can do. A number you compute yourself is a number you believe. This is why Level 1 works and a lecture on the same content doesn't.</w:t>
      </w:r>
    </w:p>
    <w:p>
      <w:pPr>
        <w:spacing w:after="40"/>
      </w:pPr>
    </w:p>
    <w:p>
      <w:pPr>
        <w:spacing w:after="60"/>
        <w:ind w:left="461"/>
      </w:pPr>
      <w:r>
        <w:rPr>
          <w:rFonts w:ascii="Calibri" w:hAnsi="Calibri"/>
          <w:b/>
          <w:color w:val="141C36"/>
          <w:sz w:val="23"/>
        </w:rPr>
        <w:t>The filter.</w:t>
      </w:r>
      <w:r>
        <w:rPr>
          <w:rFonts w:ascii="Calibri" w:hAnsi="Calibri"/>
          <w:color w:val="141C36"/>
          <w:sz w:val="23"/>
        </w:rPr>
        <w:t xml:space="preserve"> Open question, take real answers, thank each one, then steer. </w:t>
      </w:r>
      <w:r>
        <w:rPr>
          <w:rFonts w:ascii="Calibri" w:hAnsi="Calibri"/>
          <w:b/>
          <w:color w:val="141C36"/>
          <w:sz w:val="23"/>
        </w:rPr>
        <w:t>You never correct a participant in front of the room.</w:t>
      </w:r>
      <w:r>
        <w:rPr>
          <w:rFonts w:ascii="Calibri" w:hAnsi="Calibri"/>
          <w:color w:val="141C36"/>
          <w:sz w:val="23"/>
        </w:rPr>
        <w:t xml:space="preserve"> Acknowledge, then add. The moment someone feels stupid in your room, that pod stops answering.</w:t>
      </w:r>
    </w:p>
    <w:p>
      <w:pPr>
        <w:spacing w:after="40"/>
      </w:pPr>
    </w:p>
    <w:p>
      <w:pPr>
        <w:spacing w:after="60"/>
        <w:ind w:left="461"/>
      </w:pPr>
      <w:r>
        <w:rPr>
          <w:rFonts w:ascii="Calibri" w:hAnsi="Calibri"/>
          <w:b/>
          <w:color w:val="141C36"/>
          <w:sz w:val="23"/>
        </w:rPr>
        <w:t>The local analogy.</w:t>
      </w:r>
      <w:r>
        <w:rPr>
          <w:rFonts w:ascii="Calibri" w:hAnsi="Calibri"/>
          <w:color w:val="141C36"/>
          <w:sz w:val="23"/>
        </w:rPr>
        <w:t xml:space="preserve"> Land, refinancing, foreclosure, arcade tokens, Cashflow. Every abstract concept needs one and it must be from your room's life.</w:t>
      </w:r>
    </w:p>
    <w:p>
      <w:pPr>
        <w:spacing w:before="240"/>
      </w:pPr>
      <w:r>
        <w:rPr>
          <w:rFonts w:ascii="Calibri" w:hAnsi="Calibri"/>
          <w:b/>
          <w:color w:val="A0711E"/>
          <w:sz w:val="24"/>
        </w:rPr>
        <w:t xml:space="preserve">B2 · Practicum — 40 min · </w:t>
      </w:r>
      <w:r>
        <w:rPr>
          <w:rFonts w:ascii="Calibri" w:hAnsi="Calibri"/>
          <w:b/>
          <w:color w:val="A0711E"/>
          <w:sz w:val="24"/>
        </w:rPr>
        <w:t>[PAIRS]</w:t>
      </w:r>
    </w:p>
    <w:p>
      <w:pPr>
        <w:spacing w:after="120"/>
      </w:pPr>
      <w:r>
        <w:rPr>
          <w:rFonts w:ascii="Calibri" w:hAnsi="Calibri"/>
          <w:i/>
          <w:color w:val="5B6480"/>
          <w:sz w:val="21"/>
        </w:rPr>
        <w:t>Each candidate teaches Level 1 beat B3, the bank walk, to a partner. Partner scores on: did every step land · was the calculator moment held · was the filter used without correcting · did the "hassle" close arrive earned. Swap. Then two candidates teach it to the full room and are scored by everyone.</w:t>
      </w:r>
    </w:p>
    <w:p>
      <w:pPr>
        <w:spacing w:before="240"/>
      </w:pPr>
      <w:r>
        <w:rPr>
          <w:rFonts w:ascii="Calibri" w:hAnsi="Calibri"/>
          <w:b/>
          <w:color w:val="A0711E"/>
          <w:sz w:val="24"/>
        </w:rPr>
        <w:t>B3 · Handling the hard questions — 20 min · slide 7</w:t>
      </w:r>
    </w:p>
    <w:p>
      <w:pPr>
        <w:spacing w:after="120"/>
      </w:pPr>
      <w:r>
        <w:rPr>
          <w:rFonts w:ascii="Calibri" w:hAnsi="Calibri"/>
          <w:i/>
          <w:color w:val="5B6480"/>
          <w:sz w:val="21"/>
        </w:rPr>
        <w:t>Live drill. Trainer plays a difficult participant; candidates answer cold.</w:t>
      </w:r>
    </w:p>
    <w:p>
      <w:pPr>
        <w:spacing w:after="120"/>
      </w:pPr>
      <w:r>
        <w:rPr>
          <w:rFonts w:ascii="Calibri" w:hAnsi="Calibri"/>
          <w:sz w:val="21"/>
        </w:rPr>
        <w:t xml:space="preserve">Rehearse all of these — model answers in </w:t>
      </w:r>
      <w:r>
        <w:rPr>
          <w:rFonts w:ascii="Calibri" w:hAnsi="Calibri"/>
          <w:sz w:val="21"/>
        </w:rPr>
        <w:t>`_shared/facilitator-standard.md`</w:t>
      </w:r>
      <w:r>
        <w:rPr>
          <w:rFonts w:ascii="Calibri" w:hAnsi="Calibri"/>
          <w:sz w:val="21"/>
        </w:rPr>
        <w:t xml:space="preserve"> §4:</w:t>
      </w:r>
    </w:p>
    <w:p>
      <w:pPr>
        <w:pStyle w:val="ListBullet"/>
      </w:pPr>
      <w:r>
        <w:rPr>
          <w:rFonts w:ascii="Calibri" w:hAnsi="Calibri"/>
          <w:sz w:val="21"/>
        </w:rPr>
        <w:t>"How much will I make?"</w:t>
      </w:r>
    </w:p>
    <w:p>
      <w:pPr>
        <w:pStyle w:val="ListBullet"/>
      </w:pPr>
      <w:r>
        <w:rPr>
          <w:rFonts w:ascii="Calibri" w:hAnsi="Calibri"/>
          <w:sz w:val="21"/>
        </w:rPr>
        <w:t>"Is this safe?"</w:t>
      </w:r>
    </w:p>
    <w:p>
      <w:pPr>
        <w:pStyle w:val="ListBullet"/>
      </w:pPr>
      <w:r>
        <w:rPr>
          <w:rFonts w:ascii="Calibri" w:hAnsi="Calibri"/>
          <w:sz w:val="21"/>
        </w:rPr>
        <w:t>"Why not just put it all in?"</w:t>
      </w:r>
    </w:p>
    <w:p>
      <w:pPr>
        <w:pStyle w:val="ListBullet"/>
      </w:pPr>
      <w:r>
        <w:rPr>
          <w:rFonts w:ascii="Calibri" w:hAnsi="Calibri"/>
          <w:sz w:val="21"/>
        </w:rPr>
        <w:t>"My friend runs 78% and he's fine."</w:t>
      </w:r>
    </w:p>
    <w:p>
      <w:pPr>
        <w:pStyle w:val="ListBullet"/>
      </w:pPr>
      <w:r>
        <w:rPr>
          <w:rFonts w:ascii="Calibri" w:hAnsi="Calibri"/>
          <w:sz w:val="21"/>
        </w:rPr>
        <w:t>"What if Binance goes down?"</w:t>
      </w:r>
    </w:p>
    <w:p>
      <w:pPr>
        <w:pStyle w:val="ListBullet"/>
      </w:pPr>
      <w:r>
        <w:rPr>
          <w:rFonts w:ascii="Calibri" w:hAnsi="Calibri"/>
          <w:sz w:val="21"/>
        </w:rPr>
        <w:t>"Can I use my emergency fund?"</w:t>
      </w:r>
    </w:p>
    <w:p>
      <w:pPr>
        <w:pStyle w:val="ListBullet"/>
      </w:pPr>
      <w:r>
        <w:rPr>
          <w:rFonts w:ascii="Calibri" w:hAnsi="Calibri"/>
          <w:sz w:val="21"/>
        </w:rPr>
        <w:t xml:space="preserve">"My coach in the last cohort said 50% was fine." </w:t>
      </w:r>
      <w:r>
        <w:rPr>
          <w:rFonts w:ascii="Calibri" w:hAnsi="Calibri"/>
          <w:i/>
          <w:sz w:val="21"/>
        </w:rPr>
        <w:t>(You will get this one. The answer is not to defend the old material — it's to show the drawdown table and say plainly that we corrected it.)</w:t>
      </w:r>
    </w:p>
    <w:p>
      <w:pPr>
        <w:spacing w:before="320"/>
      </w:pPr>
      <w:r>
        <w:rPr>
          <w:rFonts w:ascii="Cambria" w:hAnsi="Cambria"/>
          <w:b/>
          <w:color w:val="141C36"/>
          <w:sz w:val="30"/>
        </w:rPr>
        <w:t xml:space="preserve">BLOCK C · THE MATH, FROM MEMORY — 60 min · </w:t>
      </w:r>
      <w:r>
        <w:rPr>
          <w:rFonts w:ascii="Cambria" w:hAnsi="Cambria"/>
          <w:b/>
          <w:color w:val="141C36"/>
          <w:sz w:val="30"/>
        </w:rPr>
        <w:t>[GATE]</w:t>
      </w:r>
    </w:p>
    <w:p>
      <w:pPr>
        <w:spacing w:before="240"/>
      </w:pPr>
      <w:r>
        <w:rPr>
          <w:rFonts w:ascii="Calibri" w:hAnsi="Calibri"/>
          <w:b/>
          <w:color w:val="A0711E"/>
          <w:sz w:val="24"/>
        </w:rPr>
        <w:t>C1 · Cold recall — 30 min · slide 8</w:t>
      </w:r>
    </w:p>
    <w:p>
      <w:pPr>
        <w:spacing w:after="120"/>
      </w:pPr>
      <w:r>
        <w:rPr>
          <w:rFonts w:ascii="Calibri" w:hAnsi="Calibri"/>
          <w:i/>
          <w:color w:val="5B6480"/>
          <w:sz w:val="21"/>
        </w:rPr>
        <w:t>No notes. Written, individually. A candidate who cannot do this cannot be trusted in front of a room where someone's money is on the line.</w:t>
      </w:r>
    </w:p>
    <w:p>
      <w:pPr>
        <w:pStyle w:val="ListNumber"/>
      </w:pPr>
      <w:r>
        <w:rPr>
          <w:rFonts w:ascii="Calibri" w:hAnsi="Calibri"/>
          <w:sz w:val="21"/>
        </w:rPr>
        <w:t>Define LTV.</w:t>
      </w:r>
    </w:p>
    <w:p>
      <w:pPr>
        <w:pStyle w:val="ListNumber"/>
      </w:pPr>
      <w:r>
        <w:rPr>
          <w:rFonts w:ascii="Calibri" w:hAnsi="Calibri"/>
          <w:sz w:val="21"/>
        </w:rPr>
        <w:t>New LTV after a d% drop — exact formula.</w:t>
      </w:r>
    </w:p>
    <w:p>
      <w:pPr>
        <w:pStyle w:val="ListNumber"/>
      </w:pPr>
      <w:r>
        <w:rPr>
          <w:rFonts w:ascii="Calibri" w:hAnsi="Calibri"/>
          <w:sz w:val="21"/>
        </w:rPr>
        <w:t>The additive shortcut, and why we label it rather than hide it.</w:t>
      </w:r>
    </w:p>
    <w:p>
      <w:pPr>
        <w:pStyle w:val="ListNumber"/>
      </w:pPr>
      <w:r>
        <w:rPr>
          <w:rFonts w:ascii="Calibri" w:hAnsi="Calibri"/>
          <w:sz w:val="21"/>
        </w:rPr>
        <w:t>Liquidation price formula.</w:t>
      </w:r>
    </w:p>
    <w:p>
      <w:pPr>
        <w:pStyle w:val="ListNumber"/>
      </w:pPr>
      <w:r>
        <w:rPr>
          <w:rFonts w:ascii="Calibri" w:hAnsi="Calibri"/>
          <w:sz w:val="21"/>
        </w:rPr>
        <w:t>Survivable drawdown at 78 / 50 / 30 / 20%.</w:t>
      </w:r>
    </w:p>
    <w:p>
      <w:pPr>
        <w:pStyle w:val="ListNumber"/>
      </w:pPr>
      <w:r>
        <w:rPr>
          <w:rFonts w:ascii="Calibri" w:hAnsi="Calibri"/>
          <w:sz w:val="21"/>
        </w:rPr>
        <w:t>Position LTV vs programme LTV, with a worked example.</w:t>
      </w:r>
    </w:p>
    <w:p>
      <w:pPr>
        <w:pStyle w:val="ListNumber"/>
      </w:pPr>
      <w:r>
        <w:rPr>
          <w:rFonts w:ascii="Calibri" w:hAnsi="Calibri"/>
          <w:sz w:val="21"/>
        </w:rPr>
        <w:t>Top-up amount to restore a target LTV.</w:t>
      </w:r>
    </w:p>
    <w:p>
      <w:pPr>
        <w:pStyle w:val="ListNumber"/>
      </w:pPr>
      <w:r>
        <w:rPr>
          <w:rFonts w:ascii="Calibri" w:hAnsi="Calibri"/>
          <w:sz w:val="21"/>
        </w:rPr>
        <w:t>Alarm price conversion from a target LTV.</w:t>
      </w:r>
    </w:p>
    <w:p>
      <w:pPr>
        <w:spacing w:after="120"/>
      </w:pPr>
      <w:r>
        <w:rPr>
          <w:rFonts w:ascii="Calibri" w:hAnsi="Calibri"/>
          <w:b/>
          <w:sz w:val="21"/>
        </w:rPr>
        <w:t>Pass mark: 8 of 8.</w:t>
      </w:r>
      <w:r>
        <w:rPr>
          <w:rFonts w:ascii="Calibri" w:hAnsi="Calibri"/>
          <w:sz w:val="21"/>
        </w:rPr>
        <w:t xml:space="preserve"> This is arithmetic, not judgement. There is no partial credit on a number that decides whether someone keeps their Bitcoin.</w:t>
      </w:r>
    </w:p>
    <w:p>
      <w:pPr>
        <w:spacing w:before="240"/>
      </w:pPr>
      <w:r>
        <w:rPr>
          <w:rFonts w:ascii="Calibri" w:hAnsi="Calibri"/>
          <w:b/>
          <w:color w:val="A0711E"/>
          <w:sz w:val="24"/>
        </w:rPr>
        <w:t>C2 · Teaching the correction — 30 min · slide 9</w:t>
      </w:r>
    </w:p>
    <w:p>
      <w:pPr>
        <w:spacing w:after="120"/>
      </w:pPr>
      <w:r>
        <w:rPr>
          <w:rFonts w:ascii="Calibri" w:hAnsi="Calibri"/>
          <w:i/>
          <w:color w:val="5B6480"/>
          <w:sz w:val="21"/>
        </w:rPr>
        <w:t>The hardest thing a new facilitator does: telling a room that the earlier version of the material was wrong, without damaging trust in the programme.</w:t>
      </w:r>
    </w:p>
    <w:p>
      <w:pPr>
        <w:spacing w:after="60"/>
        <w:ind w:left="461"/>
      </w:pPr>
      <w:r>
        <w:rPr>
          <w:rFonts w:ascii="Calibri" w:hAnsi="Calibri"/>
          <w:color w:val="141C36"/>
          <w:sz w:val="23"/>
        </w:rPr>
        <w:t>You will teach Level 1 beat B9, and some of your room will have heard 50% from a previous cohort or from a friend who took this before us.</w:t>
      </w:r>
    </w:p>
    <w:p>
      <w:pPr>
        <w:spacing w:after="40"/>
      </w:pPr>
    </w:p>
    <w:p>
      <w:pPr>
        <w:spacing w:after="60"/>
        <w:ind w:left="461"/>
      </w:pPr>
      <w:r>
        <w:rPr>
          <w:rFonts w:ascii="Calibri" w:hAnsi="Calibri"/>
          <w:color w:val="141C36"/>
          <w:sz w:val="23"/>
        </w:rPr>
        <w:t>Do not defend it. Do not blame whoever taught it. Do not soften it into "some people prefer 30%".</w:t>
      </w:r>
    </w:p>
    <w:p>
      <w:pPr>
        <w:spacing w:after="40"/>
      </w:pPr>
    </w:p>
    <w:p>
      <w:pPr>
        <w:spacing w:after="60"/>
        <w:ind w:left="461"/>
      </w:pPr>
      <w:r>
        <w:rPr>
          <w:rFonts w:ascii="Calibri" w:hAnsi="Calibri"/>
          <w:color w:val="141C36"/>
          <w:sz w:val="23"/>
        </w:rPr>
        <w:t xml:space="preserve">Say: </w:t>
      </w:r>
      <w:r>
        <w:rPr>
          <w:rFonts w:ascii="Calibri" w:hAnsi="Calibri"/>
          <w:b/>
          <w:color w:val="141C36"/>
          <w:sz w:val="23"/>
        </w:rPr>
        <w:t>"We taught 50%. We ran the arithmetic properly against Bitcoin's actual drawdown history and 50% doesn't survive it. So the rule is 30% now. Here's the table — check my work."</w:t>
      </w:r>
    </w:p>
    <w:p>
      <w:pPr>
        <w:spacing w:after="40"/>
      </w:pPr>
    </w:p>
    <w:p>
      <w:pPr>
        <w:spacing w:after="60"/>
        <w:ind w:left="461"/>
      </w:pPr>
      <w:r>
        <w:rPr>
          <w:rFonts w:ascii="Calibri" w:hAnsi="Calibri"/>
          <w:color w:val="141C36"/>
          <w:sz w:val="23"/>
        </w:rPr>
        <w:t>A programme that corrects itself in public is more trustworthy than one that never has to. Deliver it as strength, because it is.</w:t>
      </w:r>
    </w:p>
    <w:p>
      <w:pPr>
        <w:spacing w:after="120"/>
      </w:pPr>
      <w:r>
        <w:rPr>
          <w:rFonts w:ascii="Calibri" w:hAnsi="Calibri"/>
          <w:i/>
          <w:color w:val="5B6480"/>
          <w:sz w:val="21"/>
        </w:rPr>
        <w:t>Each candidate delivers B9 to the room. Scored on: table shown · no defensiveness · no blame · the room invited to check the arithmetic.</w:t>
      </w:r>
    </w:p>
    <w:p>
      <w:r>
        <w:br w:type="page"/>
      </w:r>
    </w:p>
    <w:p>
      <w:r>
        <w:rPr>
          <w:rFonts w:ascii="Cambria" w:hAnsi="Cambria"/>
          <w:b/>
          <w:color w:val="141C36"/>
          <w:sz w:val="40"/>
        </w:rPr>
        <w:t>DAY 2 — CERTIFICATION</w:t>
      </w:r>
    </w:p>
    <w:p>
      <w:pPr>
        <w:spacing w:before="320"/>
      </w:pPr>
      <w:r>
        <w:rPr>
          <w:rFonts w:ascii="Cambria" w:hAnsi="Cambria"/>
          <w:b/>
          <w:color w:val="141C36"/>
          <w:sz w:val="30"/>
        </w:rPr>
        <w:t xml:space="preserve">BLOCK D · TEACH-BACKS — 180 min · </w:t>
      </w:r>
      <w:r>
        <w:rPr>
          <w:rFonts w:ascii="Cambria" w:hAnsi="Cambria"/>
          <w:b/>
          <w:color w:val="141C36"/>
          <w:sz w:val="30"/>
        </w:rPr>
        <w:t>[SCORED]</w:t>
      </w:r>
    </w:p>
    <w:p>
      <w:pPr>
        <w:spacing w:after="120"/>
      </w:pPr>
      <w:r>
        <w:rPr>
          <w:rFonts w:ascii="Calibri" w:hAnsi="Calibri"/>
          <w:i/>
          <w:color w:val="5B6480"/>
          <w:sz w:val="21"/>
        </w:rPr>
        <w:t>Each candidate draws two beats blind — one from Level 1, one from Level 2 — and teaches them cold to the room. Trainers and peers score.</w:t>
      </w:r>
    </w:p>
    <w:p>
      <w:pPr>
        <w:spacing w:after="120"/>
      </w:pPr>
      <w:r>
        <w:rPr>
          <w:rFonts w:ascii="Calibri" w:hAnsi="Calibri"/>
          <w:b/>
          <w:sz w:val="21"/>
        </w:rPr>
        <w:t>Scoring rubric, per beat:</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b/>
              </w:rPr>
            </w:r>
            <w:r>
              <w:rPr>
                <w:rFonts w:ascii="Calibri" w:hAnsi="Calibri"/>
                <w:b/>
                <w:sz w:val="18"/>
              </w:rPr>
              <w:t>Criterion</w:t>
            </w:r>
          </w:p>
        </w:tc>
        <w:tc>
          <w:tcPr>
            <w:tcW w:type="dxa" w:w="3264"/>
          </w:tcPr>
          <w:p>
            <w:r>
              <w:rPr>
                <w:b/>
              </w:rPr>
            </w:r>
            <w:r>
              <w:rPr>
                <w:rFonts w:ascii="Calibri" w:hAnsi="Calibri"/>
                <w:b/>
                <w:sz w:val="18"/>
              </w:rPr>
              <w:t>Weight</w:t>
            </w:r>
          </w:p>
        </w:tc>
        <w:tc>
          <w:tcPr>
            <w:tcW w:type="dxa" w:w="3264"/>
          </w:tcPr>
          <w:p>
            <w:r>
              <w:rPr>
                <w:b/>
              </w:rPr>
            </w:r>
            <w:r>
              <w:rPr>
                <w:rFonts w:ascii="Calibri" w:hAnsi="Calibri"/>
                <w:b/>
                <w:sz w:val="18"/>
              </w:rPr>
              <w:t>Fail condition</w:t>
            </w:r>
          </w:p>
        </w:tc>
      </w:tr>
      <w:tr>
        <w:tc>
          <w:tcPr>
            <w:tcW w:type="dxa" w:w="3264"/>
          </w:tcPr>
          <w:p>
            <w:r/>
            <w:r>
              <w:rPr>
                <w:rFonts w:ascii="Calibri" w:hAnsi="Calibri"/>
                <w:sz w:val="18"/>
              </w:rPr>
              <w:t>Content accuracy</w:t>
            </w:r>
          </w:p>
        </w:tc>
        <w:tc>
          <w:tcPr>
            <w:tcW w:type="dxa" w:w="3264"/>
          </w:tcPr>
          <w:p>
            <w:r/>
            <w:r>
              <w:rPr>
                <w:rFonts w:ascii="Calibri" w:hAnsi="Calibri"/>
                <w:sz w:val="18"/>
              </w:rPr>
              <w:t>30%</w:t>
            </w:r>
          </w:p>
        </w:tc>
        <w:tc>
          <w:tcPr>
            <w:tcW w:type="dxa" w:w="3264"/>
          </w:tcPr>
          <w:p>
            <w:r/>
            <w:r>
              <w:rPr>
                <w:rFonts w:ascii="Calibri" w:hAnsi="Calibri"/>
                <w:sz w:val="18"/>
              </w:rPr>
              <w:t xml:space="preserve">Any wrong number, or any uncorrected claim from </w:t>
            </w:r>
            <w:r>
              <w:rPr>
                <w:rFonts w:ascii="Consolas" w:hAnsi="Consolas"/>
                <w:sz w:val="17"/>
              </w:rPr>
              <w:t>risk-disclosure.md</w:t>
            </w:r>
            <w:r>
              <w:rPr>
                <w:rFonts w:ascii="Calibri" w:hAnsi="Calibri"/>
                <w:sz w:val="18"/>
              </w:rPr>
              <w:t xml:space="preserve"> §2</w:t>
            </w:r>
          </w:p>
        </w:tc>
      </w:tr>
      <w:tr>
        <w:tc>
          <w:tcPr>
            <w:tcW w:type="dxa" w:w="3264"/>
          </w:tcPr>
          <w:p>
            <w:r/>
            <w:r>
              <w:rPr>
                <w:rFonts w:ascii="Calibri" w:hAnsi="Calibri"/>
                <w:sz w:val="18"/>
              </w:rPr>
              <w:t>Room mechanics</w:t>
            </w:r>
          </w:p>
        </w:tc>
        <w:tc>
          <w:tcPr>
            <w:tcW w:type="dxa" w:w="3264"/>
          </w:tcPr>
          <w:p>
            <w:r/>
            <w:r>
              <w:rPr>
                <w:rFonts w:ascii="Calibri" w:hAnsi="Calibri"/>
                <w:sz w:val="18"/>
              </w:rPr>
              <w:t>20%</w:t>
            </w:r>
          </w:p>
        </w:tc>
        <w:tc>
          <w:tcPr>
            <w:tcW w:type="dxa" w:w="3264"/>
          </w:tcPr>
          <w:p>
            <w:r/>
            <w:r>
              <w:rPr>
                <w:rFonts w:ascii="Calibri" w:hAnsi="Calibri"/>
                <w:sz w:val="18"/>
              </w:rPr>
              <w:t>No typed check, no calculator moment, or corrected someone publicly</w:t>
            </w:r>
          </w:p>
        </w:tc>
      </w:tr>
      <w:tr>
        <w:tc>
          <w:tcPr>
            <w:tcW w:type="dxa" w:w="3264"/>
          </w:tcPr>
          <w:p>
            <w:r/>
            <w:r>
              <w:rPr>
                <w:rFonts w:ascii="Calibri" w:hAnsi="Calibri"/>
                <w:sz w:val="18"/>
              </w:rPr>
              <w:t>Timing</w:t>
            </w:r>
          </w:p>
        </w:tc>
        <w:tc>
          <w:tcPr>
            <w:tcW w:type="dxa" w:w="3264"/>
          </w:tcPr>
          <w:p>
            <w:r/>
            <w:r>
              <w:rPr>
                <w:rFonts w:ascii="Calibri" w:hAnsi="Calibri"/>
                <w:sz w:val="18"/>
              </w:rPr>
              <w:t>15%</w:t>
            </w:r>
          </w:p>
        </w:tc>
        <w:tc>
          <w:tcPr>
            <w:tcW w:type="dxa" w:w="3264"/>
          </w:tcPr>
          <w:p>
            <w:r/>
            <w:r>
              <w:rPr>
                <w:rFonts w:ascii="Calibri" w:hAnsi="Calibri"/>
                <w:sz w:val="18"/>
              </w:rPr>
              <w:t>More than 50% over the beat's allotted time</w:t>
            </w:r>
          </w:p>
        </w:tc>
      </w:tr>
      <w:tr>
        <w:tc>
          <w:tcPr>
            <w:tcW w:type="dxa" w:w="3264"/>
          </w:tcPr>
          <w:p>
            <w:r/>
            <w:r>
              <w:rPr>
                <w:rFonts w:ascii="Calibri" w:hAnsi="Calibri"/>
                <w:sz w:val="18"/>
              </w:rPr>
              <w:t>Local analogy</w:t>
            </w:r>
          </w:p>
        </w:tc>
        <w:tc>
          <w:tcPr>
            <w:tcW w:type="dxa" w:w="3264"/>
          </w:tcPr>
          <w:p>
            <w:r/>
            <w:r>
              <w:rPr>
                <w:rFonts w:ascii="Calibri" w:hAnsi="Calibri"/>
                <w:sz w:val="18"/>
              </w:rPr>
              <w:t>15%</w:t>
            </w:r>
          </w:p>
        </w:tc>
        <w:tc>
          <w:tcPr>
            <w:tcW w:type="dxa" w:w="3264"/>
          </w:tcPr>
          <w:p>
            <w:r/>
            <w:r>
              <w:rPr>
                <w:rFonts w:ascii="Calibri" w:hAnsi="Calibri"/>
                <w:sz w:val="18"/>
              </w:rPr>
              <w:t>Borrowed the trainer's analogy instead of bringing their own</w:t>
            </w:r>
          </w:p>
        </w:tc>
      </w:tr>
      <w:tr>
        <w:tc>
          <w:tcPr>
            <w:tcW w:type="dxa" w:w="3264"/>
          </w:tcPr>
          <w:p>
            <w:r/>
            <w:r>
              <w:rPr>
                <w:rFonts w:ascii="Calibri" w:hAnsi="Calibri"/>
                <w:sz w:val="18"/>
              </w:rPr>
              <w:t>Honesty</w:t>
            </w:r>
          </w:p>
        </w:tc>
        <w:tc>
          <w:tcPr>
            <w:tcW w:type="dxa" w:w="3264"/>
          </w:tcPr>
          <w:p>
            <w:r/>
            <w:r>
              <w:rPr>
                <w:rFonts w:ascii="Calibri" w:hAnsi="Calibri"/>
                <w:sz w:val="18"/>
              </w:rPr>
              <w:t>20%</w:t>
            </w:r>
          </w:p>
        </w:tc>
        <w:tc>
          <w:tcPr>
            <w:tcW w:type="dxa" w:w="3264"/>
          </w:tcPr>
          <w:p>
            <w:r/>
            <w:r>
              <w:rPr>
                <w:rFonts w:ascii="Calibri" w:hAnsi="Calibri"/>
                <w:b/>
                <w:sz w:val="18"/>
              </w:rPr>
              <w:t>Any return claim. Automatic fail for the whole certification.</w:t>
            </w:r>
          </w:p>
        </w:tc>
      </w:tr>
    </w:tbl>
    <w:p/>
    <w:p>
      <w:pPr>
        <w:spacing w:after="120"/>
      </w:pPr>
      <w:r>
        <w:rPr>
          <w:rFonts w:ascii="Calibri" w:hAnsi="Calibri"/>
          <w:sz w:val="21"/>
        </w:rPr>
        <w:t>Two beats. Both must pass. A candidate who fails one re-teaches it at the next certification workshop; a candidate who makes a return claim does not certify.</w:t>
      </w:r>
    </w:p>
    <w:p>
      <w:pPr>
        <w:spacing w:before="320"/>
      </w:pPr>
      <w:r>
        <w:rPr>
          <w:rFonts w:ascii="Cambria" w:hAnsi="Cambria"/>
          <w:b/>
          <w:color w:val="141C36"/>
          <w:sz w:val="30"/>
        </w:rPr>
        <w:t xml:space="preserve">BLOCK E · THE EXECUTION SESSION — 90 min · </w:t>
      </w:r>
      <w:r>
        <w:rPr>
          <w:rFonts w:ascii="Cambria" w:hAnsi="Cambria"/>
          <w:b/>
          <w:color w:val="141C36"/>
          <w:sz w:val="30"/>
        </w:rPr>
        <w:t>[SCORED]</w:t>
      </w:r>
    </w:p>
    <w:p>
      <w:pPr>
        <w:spacing w:after="120"/>
      </w:pPr>
      <w:r>
        <w:rPr>
          <w:rFonts w:ascii="Calibri" w:hAnsi="Calibri"/>
          <w:i/>
          <w:color w:val="5B6480"/>
          <w:sz w:val="21"/>
        </w:rPr>
        <w:t>Simulated Level 2 execution module. Candidates run Part 8 with trainers playing participants — including three planted problems, unannounced:</w:t>
      </w:r>
    </w:p>
    <w:p>
      <w:pPr>
        <w:pStyle w:val="ListNumber"/>
      </w:pPr>
      <w:r>
        <w:rPr>
          <w:rFonts w:ascii="Calibri" w:hAnsi="Calibri"/>
          <w:sz w:val="21"/>
        </w:rPr>
        <w:t>A participant who arrives unverified and asks to "just watch".</w:t>
      </w:r>
    </w:p>
    <w:p>
      <w:pPr>
        <w:pStyle w:val="ListNumber"/>
      </w:pPr>
      <w:r>
        <w:rPr>
          <w:rFonts w:ascii="Calibri" w:hAnsi="Calibri"/>
          <w:sz w:val="21"/>
        </w:rPr>
        <w:t>A participant about to send on the wrong network.</w:t>
      </w:r>
    </w:p>
    <w:p>
      <w:pPr>
        <w:pStyle w:val="ListNumber"/>
      </w:pPr>
      <w:r>
        <w:rPr>
          <w:rFonts w:ascii="Calibri" w:hAnsi="Calibri"/>
          <w:sz w:val="21"/>
        </w:rPr>
        <w:t>A participant who quietly sets 65% LTV because "the app said 78 was fine".</w:t>
      </w:r>
    </w:p>
    <w:p>
      <w:pPr>
        <w:spacing w:after="120"/>
      </w:pPr>
      <w:r>
        <w:rPr>
          <w:rFonts w:ascii="Calibri" w:hAnsi="Calibri"/>
          <w:b/>
          <w:sz w:val="21"/>
        </w:rPr>
        <w:t>Scored on:</w:t>
      </w:r>
      <w:r>
        <w:rPr>
          <w:rFonts w:ascii="Calibri" w:hAnsi="Calibri"/>
          <w:sz w:val="21"/>
        </w:rPr>
        <w:t xml:space="preserve"> did they hold the pre-flight gate warmly and firmly · did the six-word checklist catch the network error before send · did they catch the LTV without shaming the person · did they keep the other seven pods moving while handling it.</w:t>
      </w:r>
    </w:p>
    <w:p>
      <w:pPr>
        <w:spacing w:after="120"/>
      </w:pPr>
      <w:r>
        <w:rPr>
          <w:rFonts w:ascii="Calibri" w:hAnsi="Calibri"/>
          <w:sz w:val="21"/>
        </w:rPr>
        <w:t>The third problem is the one candidates fail. The instinct is to stop the room and make an example. The correct move is to fix it quietly with that person and address the principle to everyone afterwards.</w:t>
      </w:r>
    </w:p>
    <w:p>
      <w:pPr>
        <w:spacing w:before="320"/>
      </w:pPr>
      <w:r>
        <w:rPr>
          <w:rFonts w:ascii="Cambria" w:hAnsi="Cambria"/>
          <w:b/>
          <w:color w:val="141C36"/>
          <w:sz w:val="30"/>
        </w:rPr>
        <w:t>BLOCK F · CERTIFICATION — 30 min · slides 10–11</w:t>
      </w:r>
    </w:p>
    <w:p>
      <w:pPr>
        <w:spacing w:before="240"/>
      </w:pPr>
      <w:r>
        <w:rPr>
          <w:rFonts w:ascii="Calibri" w:hAnsi="Calibri"/>
          <w:b/>
          <w:color w:val="A0711E"/>
          <w:sz w:val="24"/>
        </w:rPr>
        <w:t>F1 · What certification permits</w:t>
      </w:r>
    </w:p>
    <w:p>
      <w:pPr>
        <w:spacing w:after="120"/>
      </w:pPr>
      <w:r>
        <w:rPr>
          <w:rFonts w:ascii="Calibri" w:hAnsi="Calibri"/>
          <w:b/>
          <w:sz w:val="21"/>
        </w:rPr>
        <w:t>Certified to run:</w:t>
      </w:r>
      <w:r>
        <w:rPr>
          <w:rFonts w:ascii="Calibri" w:hAnsi="Calibri"/>
          <w:sz w:val="21"/>
        </w:rPr>
        <w:t xml:space="preserve"> Level 0 solo · Level 1 solo · Level 2 modules as lead with coaches assigned · Level 3 Immersion co-facilitated with a certified lead for the first two cohorts. </w:t>
      </w:r>
      <w:r>
        <w:rPr>
          <w:rFonts w:ascii="Calibri" w:hAnsi="Calibri"/>
          <w:b/>
          <w:sz w:val="21"/>
        </w:rPr>
        <w:t>Never Level 4</w:t>
      </w:r>
      <w:r>
        <w:rPr>
          <w:rFonts w:ascii="Calibri" w:hAnsi="Calibri"/>
          <w:sz w:val="21"/>
        </w:rPr>
        <w:t xml:space="preserve"> — mentorship is faculty only.</w:t>
      </w:r>
    </w:p>
    <w:p>
      <w:pPr>
        <w:spacing w:after="120"/>
      </w:pPr>
      <w:r>
        <w:rPr>
          <w:rFonts w:ascii="Calibri" w:hAnsi="Calibri"/>
          <w:b/>
          <w:sz w:val="21"/>
        </w:rPr>
        <w:t>Not permitted, ever:</w:t>
      </w:r>
      <w:r>
        <w:rPr>
          <w:rFonts w:ascii="Calibri" w:hAnsi="Calibri"/>
          <w:sz w:val="21"/>
        </w:rPr>
        <w:t xml:space="preserve"> certifying other facilitators · altering the LTV ceilings, the reserve rule, the gates, or the disclosure · running an execution session below the one-coach-per-eight ratio · making a return claim.</w:t>
      </w:r>
    </w:p>
    <w:p>
      <w:pPr>
        <w:spacing w:before="240"/>
      </w:pPr>
      <w:r>
        <w:rPr>
          <w:rFonts w:ascii="Calibri" w:hAnsi="Calibri"/>
          <w:b/>
          <w:color w:val="A0711E"/>
          <w:sz w:val="24"/>
        </w:rPr>
        <w:t>F2 · Standing obligations</w:t>
      </w:r>
    </w:p>
    <w:p>
      <w:pPr>
        <w:pStyle w:val="ListBullet"/>
      </w:pPr>
      <w:r>
        <w:rPr>
          <w:rFonts w:ascii="Calibri" w:hAnsi="Calibri"/>
          <w:sz w:val="21"/>
        </w:rPr>
        <w:t>Submit cohort variables for every cohort you run.</w:t>
      </w:r>
    </w:p>
    <w:p>
      <w:pPr>
        <w:pStyle w:val="ListBullet"/>
      </w:pPr>
      <w:r>
        <w:rPr>
          <w:rFonts w:ascii="Calibri" w:hAnsi="Calibri"/>
          <w:sz w:val="21"/>
        </w:rPr>
        <w:t>Verify the capital preservation figures before every cohort and correct the shared file when they have drifted.</w:t>
      </w:r>
    </w:p>
    <w:p>
      <w:pPr>
        <w:pStyle w:val="ListBullet"/>
      </w:pPr>
      <w:r>
        <w:rPr>
          <w:rFonts w:ascii="Calibri" w:hAnsi="Calibri"/>
          <w:sz w:val="21"/>
        </w:rPr>
        <w:t xml:space="preserve">Report every participant liquidation to the programme lead within 48 hours, with the position card and the alarm history. </w:t>
      </w:r>
      <w:r>
        <w:rPr>
          <w:rFonts w:ascii="Calibri" w:hAnsi="Calibri"/>
          <w:b/>
          <w:sz w:val="21"/>
        </w:rPr>
        <w:t>No blame attaches to a facilitator for a liquidation</w:t>
      </w:r>
      <w:r>
        <w:rPr>
          <w:rFonts w:ascii="Calibri" w:hAnsi="Calibri"/>
          <w:sz w:val="21"/>
        </w:rPr>
        <w:t xml:space="preserve"> — it attaches to not reporting one. We cannot improve the defense modules from cohorts we never hear about.</w:t>
      </w:r>
    </w:p>
    <w:p>
      <w:pPr>
        <w:pStyle w:val="ListBullet"/>
      </w:pPr>
      <w:r>
        <w:rPr>
          <w:rFonts w:ascii="Calibri" w:hAnsi="Calibri"/>
          <w:sz w:val="21"/>
        </w:rPr>
        <w:t>Re-certify annually.</w:t>
      </w:r>
    </w:p>
    <w:p>
      <w:pPr>
        <w:pStyle w:val="ListBullet"/>
      </w:pPr>
      <w:r>
        <w:rPr>
          <w:rFonts w:ascii="Calibri" w:hAnsi="Calibri"/>
          <w:sz w:val="21"/>
        </w:rPr>
        <w:t xml:space="preserve">Re-read </w:t>
      </w:r>
      <w:r>
        <w:rPr>
          <w:rFonts w:ascii="Consolas" w:hAnsi="Consolas"/>
          <w:sz w:val="20"/>
        </w:rPr>
        <w:t>risk-disclosure.md</w:t>
      </w:r>
      <w:r>
        <w:rPr>
          <w:rFonts w:ascii="Calibri" w:hAnsi="Calibri"/>
          <w:sz w:val="21"/>
        </w:rPr>
        <w:t xml:space="preserve"> before every cohort. It changes as the platform changes.</w:t>
      </w:r>
    </w:p>
    <w:p>
      <w:pPr>
        <w:spacing w:before="240"/>
      </w:pPr>
      <w:r>
        <w:rPr>
          <w:rFonts w:ascii="Calibri" w:hAnsi="Calibri"/>
          <w:b/>
          <w:color w:val="A0711E"/>
          <w:sz w:val="24"/>
        </w:rPr>
        <w:t>F3 · Close</w:t>
      </w:r>
    </w:p>
    <w:p>
      <w:pPr>
        <w:spacing w:after="60"/>
        <w:ind w:left="461"/>
      </w:pPr>
      <w:r>
        <w:rPr>
          <w:rFonts w:ascii="Calibri" w:hAnsi="Calibri"/>
          <w:color w:val="141C36"/>
          <w:sz w:val="23"/>
        </w:rPr>
        <w:t>You are now one of the few people who can teach leverage to beginners without hurting them. That's a real thing to be able to do and it comes with a real obligation.</w:t>
      </w:r>
    </w:p>
    <w:p>
      <w:pPr>
        <w:spacing w:after="40"/>
      </w:pPr>
    </w:p>
    <w:p>
      <w:pPr>
        <w:spacing w:after="60"/>
        <w:ind w:left="461"/>
      </w:pPr>
      <w:r>
        <w:rPr>
          <w:rFonts w:ascii="Calibri" w:hAnsi="Calibri"/>
          <w:color w:val="141C36"/>
          <w:sz w:val="23"/>
        </w:rPr>
        <w:t>The programme's reputation is not built in the cohorts where Bitcoin goes up. It's built in the one where it falls 60% and your participants are still holding, because you made them write a number on a card and set four alarms while nothing was wrong.</w:t>
      </w:r>
    </w:p>
    <w:p>
      <w:pPr>
        <w:spacing w:after="40"/>
      </w:pPr>
    </w:p>
    <w:p>
      <w:pPr>
        <w:spacing w:after="60"/>
        <w:ind w:left="461"/>
      </w:pPr>
      <w:r>
        <w:rPr>
          <w:rFonts w:ascii="Calibri" w:hAnsi="Calibri"/>
          <w:color w:val="141C36"/>
          <w:sz w:val="23"/>
        </w:rPr>
        <w:t>Go run a room.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