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6A5F" w14:textId="65083132" w:rsidR="00995611" w:rsidRPr="00995611" w:rsidRDefault="00995611" w:rsidP="00995611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995611">
        <w:rPr>
          <w:rFonts w:ascii="Times New Roman" w:hAnsi="Times New Roman" w:cs="Times New Roman"/>
          <w:b/>
          <w:bCs/>
          <w:sz w:val="24"/>
          <w:szCs w:val="28"/>
        </w:rPr>
        <w:t>Behavioral Data Information</w:t>
      </w:r>
    </w:p>
    <w:p w14:paraId="065430D8" w14:textId="66E29499" w:rsidR="00995611" w:rsidRPr="00995611" w:rsidRDefault="00995611">
      <w:pPr>
        <w:rPr>
          <w:rFonts w:ascii="Times New Roman" w:hAnsi="Times New Roman" w:cs="Times New Roman"/>
          <w:sz w:val="22"/>
          <w:szCs w:val="24"/>
        </w:rPr>
      </w:pPr>
    </w:p>
    <w:p w14:paraId="53FF3DAD" w14:textId="77777777" w:rsidR="009006A6" w:rsidRDefault="00995611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K</w:t>
      </w:r>
      <w:r>
        <w:rPr>
          <w:rFonts w:ascii="Times New Roman" w:hAnsi="Times New Roman" w:cs="Times New Roman"/>
          <w:sz w:val="22"/>
          <w:szCs w:val="24"/>
        </w:rPr>
        <w:t>ey</w:t>
      </w:r>
      <w:r w:rsidRPr="00995611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behavioral</w:t>
      </w:r>
      <w:r>
        <w:rPr>
          <w:rFonts w:ascii="Times New Roman" w:hAnsi="Times New Roman" w:cs="Times New Roman"/>
          <w:sz w:val="22"/>
          <w:szCs w:val="24"/>
        </w:rPr>
        <w:t xml:space="preserve"> variables were shown in the “overall scores”</w:t>
      </w:r>
      <w:r w:rsidRPr="00995611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sheet</w:t>
      </w:r>
      <w:r>
        <w:rPr>
          <w:rFonts w:ascii="Times New Roman" w:hAnsi="Times New Roman" w:cs="Times New Roman"/>
          <w:sz w:val="22"/>
          <w:szCs w:val="24"/>
        </w:rPr>
        <w:t>, followed by data sheets collected from tasks 1-3 (details of different tasks could be found in Table 1)</w:t>
      </w:r>
      <w:r>
        <w:rPr>
          <w:rFonts w:ascii="Times New Roman" w:hAnsi="Times New Roman" w:cs="Times New Roman" w:hint="eastAsia"/>
          <w:sz w:val="22"/>
          <w:szCs w:val="24"/>
        </w:rPr>
        <w:t>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</w:p>
    <w:p w14:paraId="224D0AE0" w14:textId="00A6FE4F" w:rsidR="009006A6" w:rsidRDefault="009006A6">
      <w:pPr>
        <w:rPr>
          <w:rFonts w:ascii="Times New Roman" w:hAnsi="Times New Roman" w:cs="Times New Roman"/>
          <w:sz w:val="22"/>
          <w:szCs w:val="24"/>
        </w:rPr>
      </w:pPr>
    </w:p>
    <w:p w14:paraId="2176D965" w14:textId="235BC577" w:rsidR="009006A6" w:rsidRPr="009006A6" w:rsidRDefault="00283A71">
      <w:pPr>
        <w:rPr>
          <w:rFonts w:ascii="Times New Roman" w:hAnsi="Times New Roman" w:cs="Times New Roman" w:hint="eastAsia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T</w:t>
      </w:r>
      <w:r w:rsidR="009006A6" w:rsidRPr="009006A6">
        <w:rPr>
          <w:rFonts w:ascii="Times New Roman" w:hAnsi="Times New Roman" w:cs="Times New Roman"/>
          <w:b/>
          <w:bCs/>
          <w:sz w:val="22"/>
          <w:szCs w:val="24"/>
        </w:rPr>
        <w:t>asks 1 and 2</w:t>
      </w:r>
    </w:p>
    <w:p w14:paraId="2A6E48AE" w14:textId="6A9FFC10" w:rsidR="009006A6" w:rsidRPr="009006A6" w:rsidRDefault="009006A6" w:rsidP="009006A6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</w:t>
      </w:r>
      <w:r w:rsidR="00995611">
        <w:rPr>
          <w:rFonts w:ascii="Times New Roman" w:hAnsi="Times New Roman" w:cs="Times New Roman"/>
          <w:sz w:val="22"/>
          <w:szCs w:val="24"/>
        </w:rPr>
        <w:t>he number “1” mean</w:t>
      </w:r>
      <w:r>
        <w:rPr>
          <w:rFonts w:ascii="Times New Roman" w:hAnsi="Times New Roman" w:cs="Times New Roman"/>
          <w:sz w:val="22"/>
          <w:szCs w:val="24"/>
        </w:rPr>
        <w:t>s</w:t>
      </w:r>
      <w:r w:rsidR="00995611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the </w:t>
      </w:r>
      <w:r w:rsidR="00995611">
        <w:rPr>
          <w:rFonts w:ascii="Times New Roman" w:hAnsi="Times New Roman" w:cs="Times New Roman"/>
          <w:sz w:val="22"/>
          <w:szCs w:val="24"/>
        </w:rPr>
        <w:t>individual chose to lie in this situation while</w:t>
      </w:r>
      <w:r>
        <w:rPr>
          <w:rFonts w:ascii="Times New Roman" w:hAnsi="Times New Roman" w:cs="Times New Roman"/>
          <w:sz w:val="22"/>
          <w:szCs w:val="24"/>
        </w:rPr>
        <w:t xml:space="preserve"> the </w:t>
      </w:r>
      <w:r w:rsidR="00995611">
        <w:rPr>
          <w:rFonts w:ascii="Times New Roman" w:hAnsi="Times New Roman" w:cs="Times New Roman"/>
          <w:sz w:val="22"/>
          <w:szCs w:val="24"/>
        </w:rPr>
        <w:t>number “0” indicate</w:t>
      </w:r>
      <w:r>
        <w:rPr>
          <w:rFonts w:ascii="Times New Roman" w:hAnsi="Times New Roman" w:cs="Times New Roman"/>
          <w:sz w:val="22"/>
          <w:szCs w:val="24"/>
        </w:rPr>
        <w:t>s</w:t>
      </w:r>
      <w:r w:rsidR="00995611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an</w:t>
      </w:r>
      <w:r w:rsidR="00995611">
        <w:rPr>
          <w:rFonts w:ascii="Times New Roman" w:hAnsi="Times New Roman" w:cs="Times New Roman"/>
          <w:sz w:val="22"/>
          <w:szCs w:val="24"/>
        </w:rPr>
        <w:t xml:space="preserve"> honest choice</w:t>
      </w:r>
      <w:r>
        <w:rPr>
          <w:rFonts w:ascii="Times New Roman" w:hAnsi="Times New Roman" w:cs="Times New Roman"/>
          <w:sz w:val="22"/>
          <w:szCs w:val="24"/>
        </w:rPr>
        <w:t>, thus original deceptive scores were calculated by the sum of them</w:t>
      </w:r>
      <w:r w:rsidR="00995611">
        <w:rPr>
          <w:rFonts w:ascii="Times New Roman" w:hAnsi="Times New Roman" w:cs="Times New Roman"/>
          <w:sz w:val="22"/>
          <w:szCs w:val="24"/>
        </w:rPr>
        <w:t xml:space="preserve">. </w:t>
      </w:r>
      <w:r>
        <w:rPr>
          <w:rFonts w:ascii="Times New Roman" w:hAnsi="Times New Roman" w:cs="Times New Roman"/>
          <w:sz w:val="22"/>
          <w:szCs w:val="24"/>
        </w:rPr>
        <w:t xml:space="preserve">Task 1 included three types of unsolvable questions, </w:t>
      </w:r>
      <w:r w:rsidRPr="009006A6">
        <w:rPr>
          <w:rFonts w:ascii="Times New Roman" w:hAnsi="Times New Roman" w:cs="Times New Roman"/>
          <w:sz w:val="22"/>
          <w:szCs w:val="24"/>
        </w:rPr>
        <w:t>the adding-to-10 matrix puzzle task</w:t>
      </w:r>
      <w:r>
        <w:rPr>
          <w:rFonts w:ascii="Times New Roman" w:hAnsi="Times New Roman" w:cs="Times New Roman"/>
          <w:sz w:val="22"/>
          <w:szCs w:val="24"/>
        </w:rPr>
        <w:t xml:space="preserve">, </w:t>
      </w:r>
      <w:r w:rsidRPr="009006A6">
        <w:rPr>
          <w:rFonts w:ascii="Times New Roman" w:hAnsi="Times New Roman" w:cs="Times New Roman"/>
          <w:sz w:val="22"/>
          <w:szCs w:val="24"/>
        </w:rPr>
        <w:t>the</w:t>
      </w:r>
      <w:r w:rsidRPr="009006A6">
        <w:rPr>
          <w:rFonts w:ascii="Times New Roman" w:hAnsi="Times New Roman" w:cs="Times New Roman" w:hint="eastAsia"/>
          <w:sz w:val="22"/>
          <w:szCs w:val="24"/>
        </w:rPr>
        <w:t xml:space="preserve"> d</w:t>
      </w:r>
      <w:r w:rsidRPr="009006A6">
        <w:rPr>
          <w:rFonts w:ascii="Times New Roman" w:hAnsi="Times New Roman" w:cs="Times New Roman"/>
          <w:sz w:val="22"/>
          <w:szCs w:val="24"/>
        </w:rPr>
        <w:t>ifference spotting</w:t>
      </w:r>
      <w:r w:rsidRPr="009006A6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9006A6">
        <w:rPr>
          <w:rFonts w:ascii="Times New Roman" w:hAnsi="Times New Roman" w:cs="Times New Roman"/>
          <w:sz w:val="22"/>
          <w:szCs w:val="24"/>
        </w:rPr>
        <w:t>puzzle task</w:t>
      </w:r>
      <w:r>
        <w:rPr>
          <w:rFonts w:ascii="Times New Roman" w:hAnsi="Times New Roman" w:cs="Times New Roman"/>
          <w:sz w:val="22"/>
          <w:szCs w:val="24"/>
        </w:rPr>
        <w:t xml:space="preserve">, and </w:t>
      </w:r>
      <w:r w:rsidRPr="009006A6">
        <w:rPr>
          <w:rFonts w:ascii="Times New Roman" w:hAnsi="Times New Roman" w:cs="Times New Roman"/>
          <w:sz w:val="22"/>
          <w:szCs w:val="24"/>
        </w:rPr>
        <w:t xml:space="preserve">the </w:t>
      </w:r>
      <w:r w:rsidRPr="009006A6">
        <w:rPr>
          <w:rFonts w:ascii="Times New Roman" w:hAnsi="Times New Roman" w:cs="Times New Roman" w:hint="eastAsia"/>
          <w:sz w:val="22"/>
          <w:szCs w:val="24"/>
        </w:rPr>
        <w:t xml:space="preserve">Chinese </w:t>
      </w:r>
      <w:r w:rsidRPr="009006A6">
        <w:rPr>
          <w:rFonts w:ascii="Times New Roman" w:hAnsi="Times New Roman" w:cs="Times New Roman"/>
          <w:sz w:val="22"/>
          <w:szCs w:val="24"/>
        </w:rPr>
        <w:t>idiom</w:t>
      </w:r>
      <w:r w:rsidRPr="009006A6">
        <w:rPr>
          <w:rFonts w:ascii="Times New Roman" w:hAnsi="Times New Roman" w:cs="Times New Roman" w:hint="eastAsia"/>
          <w:sz w:val="22"/>
          <w:szCs w:val="24"/>
        </w:rPr>
        <w:t>s</w:t>
      </w:r>
      <w:r w:rsidRPr="009006A6">
        <w:rPr>
          <w:rFonts w:ascii="Times New Roman" w:hAnsi="Times New Roman" w:cs="Times New Roman"/>
          <w:sz w:val="22"/>
          <w:szCs w:val="24"/>
        </w:rPr>
        <w:t xml:space="preserve"> puzzle task</w:t>
      </w:r>
      <w:r>
        <w:rPr>
          <w:rFonts w:ascii="Times New Roman" w:hAnsi="Times New Roman" w:cs="Times New Roman"/>
          <w:sz w:val="22"/>
          <w:szCs w:val="24"/>
        </w:rPr>
        <w:t xml:space="preserve">. Unsolvable questions were randomly presented in task a-d. So in each unsolvable task, trials 1-9 didn’t refer to the same question. </w:t>
      </w:r>
      <w:r w:rsidR="00283A71">
        <w:rPr>
          <w:rFonts w:ascii="Times New Roman" w:hAnsi="Times New Roman" w:cs="Times New Roman"/>
          <w:sz w:val="22"/>
          <w:szCs w:val="24"/>
        </w:rPr>
        <w:t>By contrast, trials 1-12 in the revised sender-receiver game and dictator game (task 2) referred to the same conditions, and details could be found in Table S16.</w:t>
      </w:r>
    </w:p>
    <w:p w14:paraId="75CED7D0" w14:textId="1695EB93" w:rsidR="00995611" w:rsidRDefault="00995611">
      <w:pPr>
        <w:rPr>
          <w:rFonts w:ascii="Times New Roman" w:hAnsi="Times New Roman" w:cs="Times New Roman"/>
          <w:sz w:val="22"/>
          <w:szCs w:val="24"/>
        </w:rPr>
      </w:pPr>
    </w:p>
    <w:p w14:paraId="107B2040" w14:textId="5E90F36A" w:rsidR="00283A71" w:rsidRDefault="00283A71">
      <w:pPr>
        <w:rPr>
          <w:rFonts w:ascii="Times New Roman" w:hAnsi="Times New Roman" w:cs="Times New Roman"/>
          <w:sz w:val="22"/>
          <w:szCs w:val="24"/>
        </w:rPr>
      </w:pPr>
    </w:p>
    <w:p w14:paraId="79D7243D" w14:textId="17A620C4" w:rsidR="00283A71" w:rsidRPr="00283A71" w:rsidRDefault="00283A71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283A71">
        <w:rPr>
          <w:rFonts w:ascii="Times New Roman" w:hAnsi="Times New Roman" w:cs="Times New Roman"/>
          <w:b/>
          <w:bCs/>
          <w:sz w:val="22"/>
          <w:szCs w:val="24"/>
        </w:rPr>
        <w:t>Task 3</w:t>
      </w:r>
    </w:p>
    <w:p w14:paraId="246F0DC0" w14:textId="014D3836" w:rsidR="00995611" w:rsidRDefault="00283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4"/>
        </w:rPr>
        <w:t xml:space="preserve">The numbers in task 3 were participants’ self-reported lying frequencies to different receivers including </w:t>
      </w:r>
      <w:r>
        <w:rPr>
          <w:rFonts w:ascii="Times New Roman" w:hAnsi="Times New Roman" w:cs="Times New Roman"/>
        </w:rPr>
        <w:t>family members, friends, colleagues or classmates, acquaintances (‘people you do not know but see occasionally, e.g., store clerk’), and complete strangers</w:t>
      </w:r>
      <w:r>
        <w:rPr>
          <w:rFonts w:ascii="Times New Roman" w:hAnsi="Times New Roman" w:cs="Times New Roman"/>
        </w:rPr>
        <w:t>, out of pro-self or pro-other motivations.</w:t>
      </w:r>
    </w:p>
    <w:p w14:paraId="0A722C50" w14:textId="591AB17C" w:rsidR="00283A71" w:rsidRDefault="00283A71">
      <w:pPr>
        <w:rPr>
          <w:rFonts w:ascii="Times New Roman" w:hAnsi="Times New Roman" w:cs="Times New Roman"/>
        </w:rPr>
      </w:pPr>
    </w:p>
    <w:p w14:paraId="7017BEC5" w14:textId="2955B51B" w:rsidR="00283A71" w:rsidRPr="00283A71" w:rsidRDefault="00283A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etails of different tasks had shown in Method.</w:t>
      </w:r>
    </w:p>
    <w:p w14:paraId="358F5A38" w14:textId="76A80C07" w:rsidR="00995611" w:rsidRPr="00283A71" w:rsidRDefault="00995611">
      <w:pPr>
        <w:rPr>
          <w:rFonts w:ascii="Times New Roman" w:hAnsi="Times New Roman" w:cs="Times New Roman"/>
          <w:sz w:val="22"/>
          <w:szCs w:val="24"/>
        </w:rPr>
      </w:pPr>
    </w:p>
    <w:sectPr w:rsidR="00995611" w:rsidRPr="00283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0ADA" w14:textId="77777777" w:rsidR="00FF621D" w:rsidRDefault="00FF621D" w:rsidP="00995611">
      <w:r>
        <w:separator/>
      </w:r>
    </w:p>
  </w:endnote>
  <w:endnote w:type="continuationSeparator" w:id="0">
    <w:p w14:paraId="14986569" w14:textId="77777777" w:rsidR="00FF621D" w:rsidRDefault="00FF621D" w:rsidP="0099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2C9B" w14:textId="77777777" w:rsidR="00FF621D" w:rsidRDefault="00FF621D" w:rsidP="00995611">
      <w:r>
        <w:separator/>
      </w:r>
    </w:p>
  </w:footnote>
  <w:footnote w:type="continuationSeparator" w:id="0">
    <w:p w14:paraId="1B1BDD40" w14:textId="77777777" w:rsidR="00FF621D" w:rsidRDefault="00FF621D" w:rsidP="00995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F5"/>
    <w:rsid w:val="00283A71"/>
    <w:rsid w:val="008D4227"/>
    <w:rsid w:val="009006A6"/>
    <w:rsid w:val="00995611"/>
    <w:rsid w:val="00BA02F5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79E15"/>
  <w15:chartTrackingRefBased/>
  <w15:docId w15:val="{136A8633-8BFC-4E25-AFBF-E69AF131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180</Words>
  <Characters>1041</Characters>
  <Application>Microsoft Office Word</Application>
  <DocSecurity>0</DocSecurity>
  <Lines>15</Lines>
  <Paragraphs>2</Paragraphs>
  <ScaleCrop>false</ScaleCrop>
  <Company>中山大学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晓丽</dc:creator>
  <cp:keywords/>
  <dc:description/>
  <cp:lastModifiedBy>晓丽</cp:lastModifiedBy>
  <cp:revision>2</cp:revision>
  <dcterms:created xsi:type="dcterms:W3CDTF">2022-10-22T06:42:00Z</dcterms:created>
  <dcterms:modified xsi:type="dcterms:W3CDTF">2022-10-22T07:19:00Z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78cbeb8962cd638073d343261ae3ae836e32ebc085c689e4aac0fdacfedaa832</vt:lpwstr>
  </property>
</Properties>
</file>