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F590BC7" w:rsidRDefault="5CB84088" w14:paraId="704C0E10" w14:noSpellErr="1" w14:textId="6E1D18FB">
      <w:pPr>
        <w:jc w:val="center"/>
        <w:rPr>
          <w:rFonts w:ascii="Arial" w:hAnsi="Arial" w:eastAsia="Arial" w:cs="Arial"/>
          <w:sz w:val="32"/>
          <w:szCs w:val="32"/>
        </w:rPr>
      </w:pPr>
      <w:r w:rsidRPr="2F590BC7" w:rsidR="2F590BC7">
        <w:rPr>
          <w:rFonts w:ascii="Arial" w:hAnsi="Arial" w:eastAsia="Arial" w:cs="Arial"/>
          <w:sz w:val="32"/>
          <w:szCs w:val="32"/>
        </w:rPr>
        <w:t>01</w:t>
      </w:r>
      <w:r w:rsidRPr="2F590BC7" w:rsidR="2F590BC7">
        <w:rPr>
          <w:rFonts w:ascii="Arial" w:hAnsi="Arial" w:eastAsia="Arial" w:cs="Arial"/>
          <w:sz w:val="32"/>
          <w:szCs w:val="32"/>
        </w:rPr>
        <w:t>/0</w:t>
      </w:r>
      <w:r w:rsidRPr="2F590BC7" w:rsidR="2F590BC7">
        <w:rPr>
          <w:rFonts w:ascii="Arial" w:hAnsi="Arial" w:eastAsia="Arial" w:cs="Arial"/>
          <w:sz w:val="32"/>
          <w:szCs w:val="32"/>
        </w:rPr>
        <w:t>6</w:t>
      </w:r>
      <w:r w:rsidRPr="2F590BC7" w:rsidR="2F590BC7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  <w:rPr/>
      </w:pPr>
      <w:bookmarkStart w:name="_3dy6vkm" w:colFirst="0" w:colLast="0" w:id="6"/>
      <w:bookmarkStart w:name="_Toc511299036" w:id="7"/>
      <w:bookmarkEnd w:id="6"/>
      <w:r w:rsidR="2F590BC7">
        <w:rPr/>
        <w:t xml:space="preserve">New Features </w:t>
      </w:r>
      <w:bookmarkEnd w:id="7"/>
    </w:p>
    <w:bookmarkStart w:name="_Hlk513993401" w:id="8"/>
    <w:bookmarkEnd w:id="8"/>
    <w:p w:rsidR="560D3277" w:rsidP="2F590BC7" w:rsidRDefault="560D3277" w14:paraId="0DBA4F80" w14:textId="0A24B067" w14:noSpellErr="1">
      <w:pPr>
        <w:pStyle w:val="Normal"/>
        <w:spacing w:line="259" w:lineRule="auto"/>
        <w:ind w:left="0" w:firstLine="0"/>
      </w:pPr>
    </w:p>
    <w:p w:rsidR="560D3277" w:rsidP="560D3277" w:rsidRDefault="560D3277" w14:noSpellErr="1" w14:paraId="7E39E850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2F590BC7" w:rsidR="2F590BC7">
        <w:rPr>
          <w:b w:val="1"/>
          <w:bCs w:val="1"/>
        </w:rPr>
        <w:t xml:space="preserve">Feature Description: </w:t>
      </w:r>
    </w:p>
    <w:p w:rsidR="560D3277" w:rsidP="560D3277" w:rsidRDefault="560D3277" w14:noSpellErr="1" w14:paraId="0068A270" w14:textId="0ACF1D1B">
      <w:pPr>
        <w:pStyle w:val="Normal"/>
        <w:spacing w:line="259" w:lineRule="auto"/>
        <w:ind w:left="0" w:firstLine="720"/>
      </w:pP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Externalize the end date for bugs based on the Teams and not be generic</w:t>
      </w:r>
    </w:p>
    <w:p w:rsidR="560D3277" w:rsidP="560D3277" w:rsidRDefault="560D3277" w14:noSpellErr="1" w14:paraId="7100CA35" w14:textId="7A0EA348">
      <w:pPr>
        <w:ind w:firstLine="720"/>
        <w:rPr>
          <w:b w:val="1"/>
          <w:bCs w:val="1"/>
        </w:rPr>
      </w:pPr>
    </w:p>
    <w:p w:rsidR="560D3277" w:rsidP="560D3277" w:rsidRDefault="560D3277" w14:noSpellErr="1" w14:paraId="1B519B57" w14:textId="5723F408">
      <w:pPr>
        <w:ind w:firstLine="720"/>
        <w:rPr>
          <w:b w:val="1"/>
          <w:bCs w:val="1"/>
        </w:rPr>
      </w:pPr>
      <w:r w:rsidRPr="560D3277" w:rsidR="560D3277">
        <w:rPr>
          <w:b w:val="1"/>
          <w:bCs w:val="1"/>
        </w:rPr>
        <w:t>UI Changes</w:t>
      </w:r>
      <w:r w:rsidRPr="560D3277" w:rsidR="560D3277">
        <w:rPr>
          <w:b w:val="1"/>
          <w:bCs w:val="1"/>
        </w:rPr>
        <w:t>:</w:t>
      </w:r>
    </w:p>
    <w:p w:rsidR="560D3277" w:rsidP="560D3277" w:rsidRDefault="560D3277" w14:noSpellErr="1" w14:paraId="692F0008" w14:textId="4F7F812C">
      <w:pPr>
        <w:pStyle w:val="ListParagraph"/>
        <w:numPr>
          <w:ilvl w:val="1"/>
          <w:numId w:val="16"/>
        </w:numPr>
        <w:rPr>
          <w:color w:val="000000" w:themeColor="text1" w:themeTint="FF" w:themeShade="FF"/>
          <w:sz w:val="24"/>
          <w:szCs w:val="24"/>
        </w:rPr>
      </w:pP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Days </w:t>
      </w:r>
      <w:proofErr w:type="gramStart"/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proofErr w:type="gramEnd"/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Other Category Bugs and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Days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Service Request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fields are retired from the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preferences UI</w:t>
      </w:r>
    </w:p>
    <w:p w:rsidR="560D3277" w:rsidP="560D3277" w:rsidRDefault="560D3277" w14:paraId="2AEB0BAC" w14:textId="2E4316AB">
      <w:pPr>
        <w:pStyle w:val="Normal"/>
        <w:ind w:left="1080" w:firstLine="720"/>
      </w:pPr>
      <w:r>
        <w:drawing>
          <wp:inline wp14:editId="4F822F38" wp14:anchorId="25FF4EC8">
            <wp:extent cx="5057775" cy="990600"/>
            <wp:effectExtent l="0" t="0" r="0" b="0"/>
            <wp:docPr id="998292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c70b6a9d58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D3277" w:rsidP="560D3277" w:rsidRDefault="560D3277" w14:noSpellErr="1" w14:paraId="69CA6F05" w14:textId="17022D8F">
      <w:pPr>
        <w:pStyle w:val="ListParagraph"/>
        <w:numPr>
          <w:ilvl w:val="1"/>
          <w:numId w:val="1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60D3277" w:rsidR="560D3277">
        <w:rPr>
          <w:noProof w:val="0"/>
          <w:lang w:val="en-US"/>
        </w:rPr>
        <w:t>Days For "Task Type</w:t>
      </w:r>
      <w:r w:rsidRPr="560D3277" w:rsidR="560D3277">
        <w:rPr>
          <w:noProof w:val="0"/>
          <w:lang w:val="en-US"/>
        </w:rPr>
        <w:t xml:space="preserve">" </w:t>
      </w:r>
      <w:r w:rsidRPr="560D3277" w:rsidR="560D3277">
        <w:rPr>
          <w:noProof w:val="0"/>
          <w:lang w:val="en-US"/>
        </w:rPr>
        <w:t xml:space="preserve">Category Bugs field is introduced, you can setup no. of days for individual task type here. It </w:t>
      </w:r>
      <w:r w:rsidRPr="560D3277" w:rsidR="560D3277">
        <w:rPr>
          <w:noProof w:val="0"/>
          <w:lang w:val="en-US"/>
        </w:rPr>
        <w:t>contains</w:t>
      </w:r>
      <w:r w:rsidRPr="560D3277" w:rsidR="560D3277">
        <w:rPr>
          <w:noProof w:val="0"/>
          <w:lang w:val="en-US"/>
        </w:rPr>
        <w:t xml:space="preserve"> list of bug types except top categories</w:t>
      </w:r>
    </w:p>
    <w:p w:rsidR="560D3277" w:rsidP="560D3277" w:rsidRDefault="560D3277" w14:noSpellErr="1" w14:paraId="51BE3E12" w14:textId="0348294F">
      <w:pPr>
        <w:pStyle w:val="ListParagraph"/>
        <w:numPr>
          <w:ilvl w:val="1"/>
          <w:numId w:val="1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Days </w:t>
      </w:r>
      <w:proofErr w:type="gramStart"/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proofErr w:type="gramEnd"/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Service Request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field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automatically copied to Service R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equest task type and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Days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Other Category Bugs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field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automatically copied to </w:t>
      </w: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Default</w:t>
      </w:r>
    </w:p>
    <w:p w:rsidR="560D3277" w:rsidP="560D3277" w:rsidRDefault="560D3277" w14:noSpellErr="1" w14:paraId="3FF2FD29" w14:textId="15481356">
      <w:pPr>
        <w:pStyle w:val="ListParagraph"/>
        <w:numPr>
          <w:ilvl w:val="1"/>
          <w:numId w:val="1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any of the task type value is not mentioned it will take Default value for end date calculation.</w:t>
      </w:r>
    </w:p>
    <w:p w:rsidR="560D3277" w:rsidP="560D3277" w:rsidRDefault="560D3277" w14:paraId="3A1CCF0F" w14:textId="005E942E">
      <w:pPr>
        <w:pStyle w:val="Normal"/>
        <w:ind w:left="1080" w:firstLine="720"/>
      </w:pPr>
      <w:r>
        <w:drawing>
          <wp:inline wp14:editId="0CE49A50" wp14:anchorId="191CA4C3">
            <wp:extent cx="4953000" cy="824618"/>
            <wp:effectExtent l="0" t="0" r="0" b="0"/>
            <wp:docPr id="21369150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a2dda3c173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D3277" w:rsidP="560D3277" w:rsidRDefault="560D3277" w14:noSpellErr="1" w14:paraId="1941B828" w14:textId="65F19C4B">
      <w:pPr>
        <w:pStyle w:val="ListParagraph"/>
        <w:numPr>
          <w:ilvl w:val="1"/>
          <w:numId w:val="1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60D3277" w:rsidR="560D32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Please review all the values in system preference and click save</w:t>
      </w:r>
    </w:p>
    <w:p w:rsidR="560D3277" w:rsidP="2F590BC7" w:rsidRDefault="560D3277" w14:paraId="00494713" w14:noSpellErr="1" w14:textId="23F06BF5">
      <w:pPr>
        <w:pStyle w:val="Normal"/>
        <w:spacing w:line="259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0D3277" w:rsidP="560D3277" w:rsidRDefault="560D3277" w14:noSpellErr="1" w14:paraId="6D9DD21D" w14:textId="1DE4C149">
      <w:pPr>
        <w:pStyle w:val="Normal"/>
        <w:spacing w:line="259" w:lineRule="auto"/>
        <w:ind w:left="0" w:firstLine="0"/>
      </w:pP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  <w:rPr/>
      </w:pPr>
      <w:bookmarkStart w:name="_Toc511299037" w:id="9"/>
      <w:r w:rsidR="55C0597C">
        <w:rPr/>
        <w:t>Bug Fixes</w:t>
      </w:r>
      <w:bookmarkEnd w:id="9"/>
    </w:p>
    <w:p w:rsidR="55C0597C" w:rsidP="55C0597C" w:rsidRDefault="55C0597C" w14:noSpellErr="1" w14:paraId="528972B5" w14:textId="71D41AFE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55C0597C" w:rsidR="55C0597C">
        <w:rPr>
          <w:b w:val="1"/>
          <w:bCs w:val="1"/>
        </w:rPr>
        <w:t xml:space="preserve">Bug </w:t>
      </w:r>
      <w:r w:rsidRPr="55C0597C" w:rsidR="55C0597C">
        <w:rPr>
          <w:b w:val="1"/>
          <w:bCs w:val="1"/>
        </w:rPr>
        <w:t xml:space="preserve">Description: </w:t>
      </w:r>
    </w:p>
    <w:p w:rsidR="09296EAA" w:rsidP="55C0597C" w:rsidRDefault="09296EAA" w14:paraId="56E56783" w14:textId="593A098D">
      <w:pPr>
        <w:pStyle w:val="Normal"/>
        <w:spacing w:after="160" w:line="259" w:lineRule="auto"/>
        <w:ind w:firstLine="720"/>
        <w:rPr>
          <w:b w:val="0"/>
          <w:bCs w:val="0"/>
          <w:color w:val="auto"/>
          <w:u w:val="single"/>
        </w:rPr>
      </w:pPr>
      <w:hyperlink r:id="R228c53ba980b407b">
        <w:r w:rsidRPr="55C0597C" w:rsidR="55C059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 xml:space="preserve">Export to excel is not working in the </w:t>
        </w:r>
        <w:r w:rsidRPr="55C0597C" w:rsidR="55C059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request</w:t>
        </w:r>
        <w:r w:rsidRPr="55C0597C" w:rsidR="55C059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 xml:space="preserve"> when we have sprint numbers and Program </w:t>
        </w:r>
        <w:r w:rsidRPr="55C0597C" w:rsidR="55C059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Incremen</w:t>
        </w:r>
        <w:r w:rsidRPr="55C0597C" w:rsidR="55C059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t</w:t>
        </w:r>
      </w:hyperlink>
      <w:r w:rsidRPr="55C0597C" w:rsidR="55C0597C">
        <w:rPr>
          <w:b w:val="0"/>
          <w:bCs w:val="0"/>
          <w:color w:val="auto"/>
          <w:u w:val="none"/>
        </w:rPr>
        <w:t>.</w:t>
      </w:r>
    </w:p>
    <w:p w:rsidR="55C0597C" w:rsidP="55C0597C" w:rsidRDefault="55C0597C" w14:noSpellErr="1" w14:paraId="797D0432" w14:textId="7A1BF3B9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r w:rsidRPr="55C0597C" w:rsidR="55C059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It was seen when the custom fields column </w:t>
      </w:r>
      <w:r w:rsidRPr="55C0597C" w:rsidR="55C059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is</w:t>
      </w:r>
      <w:r w:rsidRPr="55C0597C" w:rsidR="55C059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selected and export to excel is done in RT. Then it was not working because of the long descript</w:t>
      </w:r>
      <w:r w:rsidRPr="55C0597C" w:rsidR="55C059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ion for custom fields was not handled. Its fixed now.</w:t>
      </w: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6110656"/>
    <w:rsid w:val="0843E786"/>
    <w:rsid w:val="09296EAA"/>
    <w:rsid w:val="0B297F2A"/>
    <w:rsid w:val="0F1538A2"/>
    <w:rsid w:val="22F5CD3B"/>
    <w:rsid w:val="2E670CDE"/>
    <w:rsid w:val="2F590BC7"/>
    <w:rsid w:val="33F6BE56"/>
    <w:rsid w:val="4DA1D21A"/>
    <w:rsid w:val="54F9F96A"/>
    <w:rsid w:val="55C0597C"/>
    <w:rsid w:val="560D3277"/>
    <w:rsid w:val="5ABF3B37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b.png" Id="R52c70b6a9d584214" /><Relationship Type="http://schemas.openxmlformats.org/officeDocument/2006/relationships/image" Target="/media/imagec.png" Id="R7ba2dda3c1734db2" /><Relationship Type="http://schemas.openxmlformats.org/officeDocument/2006/relationships/hyperlink" Target="https://github.com/EagleShare/EEM/issues/11" TargetMode="External" Id="R228c53ba980b407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8</revision>
  <dcterms:created xsi:type="dcterms:W3CDTF">2018-05-13T11:26:00.0000000Z</dcterms:created>
  <dcterms:modified xsi:type="dcterms:W3CDTF">2018-06-01T09:32:34.0456080Z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