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bz275ei07fh" w:id="0"/>
      <w:bookmarkEnd w:id="0"/>
      <w:r w:rsidDel="00000000" w:rsidR="00000000" w:rsidRPr="00000000">
        <w:rPr>
          <w:rtl w:val="0"/>
        </w:rPr>
        <w:t xml:space="preserve">La Montagne / The Mountain : Document de Conception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sz w:val="52"/>
          <w:szCs w:val="52"/>
        </w:rPr>
      </w:pPr>
      <w:bookmarkStart w:colFirst="0" w:colLast="0" w:name="_lw6yw1vgnm7c" w:id="1"/>
      <w:bookmarkEnd w:id="1"/>
      <w:r w:rsidDel="00000000" w:rsidR="00000000" w:rsidRPr="00000000">
        <w:rPr>
          <w:sz w:val="52"/>
          <w:szCs w:val="52"/>
          <w:rtl w:val="0"/>
        </w:rPr>
        <w:t xml:space="preserve">Projet Synthèse - 420-C61-VM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ajdhani Light" w:cs="Rajdhani Light" w:eastAsia="Rajdhani Light" w:hAnsi="Rajdhani Light"/>
          <w:sz w:val="32"/>
          <w:szCs w:val="32"/>
        </w:rPr>
      </w:pPr>
      <w:r w:rsidDel="00000000" w:rsidR="00000000" w:rsidRPr="00000000">
        <w:rPr>
          <w:rFonts w:ascii="Rajdhani Light" w:cs="Rajdhani Light" w:eastAsia="Rajdhani Light" w:hAnsi="Rajdhani Light"/>
          <w:sz w:val="44"/>
          <w:szCs w:val="44"/>
          <w:rtl w:val="0"/>
        </w:rPr>
        <w:t xml:space="preserve">Travail Présenté à:</w:t>
      </w:r>
      <w:r w:rsidDel="00000000" w:rsidR="00000000" w:rsidRPr="00000000">
        <w:rPr>
          <w:rtl w:val="0"/>
        </w:rPr>
      </w:r>
    </w:p>
    <w:p w:rsidR="00000000" w:rsidDel="00000000" w:rsidP="00000000" w:rsidRDefault="00000000" w:rsidRPr="00000000" w14:paraId="00000008">
      <w:pPr>
        <w:rPr>
          <w:rFonts w:ascii="Rajdhani" w:cs="Rajdhani" w:eastAsia="Rajdhani" w:hAnsi="Rajdhani"/>
          <w:sz w:val="32"/>
          <w:szCs w:val="32"/>
        </w:rPr>
      </w:pPr>
      <w:r w:rsidDel="00000000" w:rsidR="00000000" w:rsidRPr="00000000">
        <w:rPr>
          <w:rFonts w:ascii="Rajdhani" w:cs="Rajdhani" w:eastAsia="Rajdhani" w:hAnsi="Rajdhani"/>
          <w:sz w:val="32"/>
          <w:szCs w:val="32"/>
          <w:rtl w:val="0"/>
        </w:rPr>
        <w:t xml:space="preserve">Pierre-Paul Monty</w:t>
      </w:r>
    </w:p>
    <w:p w:rsidR="00000000" w:rsidDel="00000000" w:rsidP="00000000" w:rsidRDefault="00000000" w:rsidRPr="00000000" w14:paraId="00000009">
      <w:pPr>
        <w:rPr>
          <w:rFonts w:ascii="Rajdhani Light" w:cs="Rajdhani Light" w:eastAsia="Rajdhani Light" w:hAnsi="Rajdhani Light"/>
          <w:sz w:val="32"/>
          <w:szCs w:val="32"/>
        </w:rPr>
      </w:pPr>
      <w:r w:rsidDel="00000000" w:rsidR="00000000" w:rsidRPr="00000000">
        <w:rPr>
          <w:rtl w:val="0"/>
        </w:rPr>
      </w:r>
    </w:p>
    <w:p w:rsidR="00000000" w:rsidDel="00000000" w:rsidP="00000000" w:rsidRDefault="00000000" w:rsidRPr="00000000" w14:paraId="0000000A">
      <w:pPr>
        <w:rPr>
          <w:rFonts w:ascii="Rajdhani Light" w:cs="Rajdhani Light" w:eastAsia="Rajdhani Light" w:hAnsi="Rajdhani Light"/>
          <w:sz w:val="32"/>
          <w:szCs w:val="32"/>
        </w:rPr>
      </w:pPr>
      <w:r w:rsidDel="00000000" w:rsidR="00000000" w:rsidRPr="00000000">
        <w:rPr>
          <w:rtl w:val="0"/>
        </w:rPr>
      </w:r>
    </w:p>
    <w:p w:rsidR="00000000" w:rsidDel="00000000" w:rsidP="00000000" w:rsidRDefault="00000000" w:rsidRPr="00000000" w14:paraId="0000000B">
      <w:pPr>
        <w:rPr>
          <w:rFonts w:ascii="Rajdhani Light" w:cs="Rajdhani Light" w:eastAsia="Rajdhani Light" w:hAnsi="Rajdhani Light"/>
          <w:sz w:val="32"/>
          <w:szCs w:val="32"/>
        </w:rPr>
      </w:pPr>
      <w:r w:rsidDel="00000000" w:rsidR="00000000" w:rsidRPr="00000000">
        <w:rPr>
          <w:rFonts w:ascii="Rajdhani Light" w:cs="Rajdhani Light" w:eastAsia="Rajdhani Light" w:hAnsi="Rajdhani Light"/>
          <w:sz w:val="44"/>
          <w:szCs w:val="44"/>
          <w:rtl w:val="0"/>
        </w:rPr>
        <w:t xml:space="preserve">Par:</w:t>
      </w: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Samuel Bergeron-Lagacé et Jean-Marc Bouchard</w:t>
      </w:r>
    </w:p>
    <w:p w:rsidR="00000000" w:rsidDel="00000000" w:rsidP="00000000" w:rsidRDefault="00000000" w:rsidRPr="00000000" w14:paraId="0000000D">
      <w:pPr>
        <w:rPr>
          <w:rFonts w:ascii="Rajdhani Light" w:cs="Rajdhani Light" w:eastAsia="Rajdhani Light" w:hAnsi="Rajdhani Light"/>
          <w:sz w:val="32"/>
          <w:szCs w:val="32"/>
        </w:rPr>
      </w:pPr>
      <w:r w:rsidDel="00000000" w:rsidR="00000000" w:rsidRPr="00000000">
        <w:rPr>
          <w:rtl w:val="0"/>
        </w:rPr>
      </w:r>
    </w:p>
    <w:p w:rsidR="00000000" w:rsidDel="00000000" w:rsidP="00000000" w:rsidRDefault="00000000" w:rsidRPr="00000000" w14:paraId="0000000E">
      <w:pPr>
        <w:rPr>
          <w:rFonts w:ascii="Rajdhani Light" w:cs="Rajdhani Light" w:eastAsia="Rajdhani Light" w:hAnsi="Rajdhani Light"/>
          <w:sz w:val="32"/>
          <w:szCs w:val="32"/>
        </w:rPr>
      </w:pPr>
      <w:r w:rsidDel="00000000" w:rsidR="00000000" w:rsidRPr="00000000">
        <w:rPr>
          <w:rtl w:val="0"/>
        </w:rPr>
      </w:r>
    </w:p>
    <w:p w:rsidR="00000000" w:rsidDel="00000000" w:rsidP="00000000" w:rsidRDefault="00000000" w:rsidRPr="00000000" w14:paraId="0000000F">
      <w:pPr>
        <w:rPr>
          <w:rFonts w:ascii="Rajdhani Light" w:cs="Rajdhani Light" w:eastAsia="Rajdhani Light" w:hAnsi="Rajdhani Light"/>
          <w:sz w:val="32"/>
          <w:szCs w:val="32"/>
        </w:rPr>
      </w:pPr>
      <w:r w:rsidDel="00000000" w:rsidR="00000000" w:rsidRPr="00000000">
        <w:rPr>
          <w:rtl w:val="0"/>
        </w:rPr>
      </w:r>
    </w:p>
    <w:p w:rsidR="00000000" w:rsidDel="00000000" w:rsidP="00000000" w:rsidRDefault="00000000" w:rsidRPr="00000000" w14:paraId="00000010">
      <w:pPr>
        <w:rPr>
          <w:rFonts w:ascii="Rajdhani Light" w:cs="Rajdhani Light" w:eastAsia="Rajdhani Light" w:hAnsi="Rajdhani Light"/>
          <w:sz w:val="32"/>
          <w:szCs w:val="32"/>
        </w:rPr>
      </w:pPr>
      <w:r w:rsidDel="00000000" w:rsidR="00000000" w:rsidRPr="00000000">
        <w:rPr>
          <w:rFonts w:ascii="Rajdhani Light" w:cs="Rajdhani Light" w:eastAsia="Rajdhani Light" w:hAnsi="Rajdhani Light"/>
          <w:sz w:val="32"/>
          <w:szCs w:val="32"/>
          <w:rtl w:val="0"/>
        </w:rPr>
        <w:t xml:space="preserve">FEVRIER 2026</w:t>
      </w:r>
    </w:p>
    <w:p w:rsidR="00000000" w:rsidDel="00000000" w:rsidP="00000000" w:rsidRDefault="00000000" w:rsidRPr="00000000" w14:paraId="00000011">
      <w:pPr>
        <w:pStyle w:val="Heading1"/>
        <w:rPr/>
      </w:pPr>
      <w:bookmarkStart w:colFirst="0" w:colLast="0" w:name="_b0acologlwz" w:id="2"/>
      <w:bookmarkEnd w:id="2"/>
      <w:r w:rsidDel="00000000" w:rsidR="00000000" w:rsidRPr="00000000">
        <w:rPr>
          <w:rtl w:val="0"/>
        </w:rPr>
        <w:t xml:space="preserve">Table des Matières</w:t>
      </w:r>
    </w:p>
    <w:sdt>
      <w:sdtPr>
        <w:id w:val="-870954281"/>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0acologlwz">
            <w:r w:rsidDel="00000000" w:rsidR="00000000" w:rsidRPr="00000000">
              <w:rPr>
                <w:rFonts w:ascii="Rajdhani" w:cs="Rajdhani" w:eastAsia="Rajdhani" w:hAnsi="Rajdhani"/>
                <w:b w:val="1"/>
                <w:bCs w:val="1"/>
                <w:i w:val="0"/>
                <w:iCs w:val="0"/>
                <w:smallCaps w:val="0"/>
                <w:strike w:val="0"/>
                <w:color w:val="000000"/>
                <w:sz w:val="26"/>
                <w:szCs w:val="26"/>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i2vuvyll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017vipd9i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Diagrammes de cas d’usage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iwsnqz95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Diagrammes de classe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s4gebm1h1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Modèle(s) relationnel(s)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nbc7j7lqz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Maquettes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z68jk8k3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Éléments de conception</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y3x0ausw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des structures de données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nuv21px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b5rno1wo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lqyigypj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0hbaaf53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savedGames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z6va4zoo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des patrons de conception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5uf18b9y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Composite (Object Tree)</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dsurz6c8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Flyweight</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jcnr37sl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yl46fqrz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8tfbv8nb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individuelle du projet de recherche de Veille technologique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tai2vuvyll4v" w:id="3"/>
      <w:bookmarkEnd w:id="3"/>
      <w:r w:rsidDel="00000000" w:rsidR="00000000" w:rsidRPr="00000000">
        <w:rPr>
          <w:rtl w:val="0"/>
        </w:rPr>
        <w:t xml:space="preserve">Introduction</w:t>
      </w:r>
    </w:p>
    <w:p w:rsidR="00000000" w:rsidDel="00000000" w:rsidP="00000000" w:rsidRDefault="00000000" w:rsidRPr="00000000" w14:paraId="00000026">
      <w:pPr>
        <w:rPr/>
      </w:pPr>
      <w:r w:rsidDel="00000000" w:rsidR="00000000" w:rsidRPr="00000000">
        <w:rPr>
          <w:rtl w:val="0"/>
        </w:rPr>
        <w:t xml:space="preserve">La Montagne (ou The Mountain) est un jeu vidéo 3D en vue première personne multijoueur, mettant en vedette les Pingouins Gentoo. Le ou les joueurs pourront vivre l’expérience d’être un ou un groupe de pingouins s’éloignant de leur colonie, pour atteindre ` La Montagne` . Entre la montagne et la colonie, plusieurs éléments sur la carte seront disponibles pour l’interaction multijoueur, tel qu’un laboratoire de recherche, les restants d’une ancienne base secrète, ainsi que des otaries ou des léopards de mer pour créer un système d’ennemis.</w:t>
      </w:r>
    </w:p>
    <w:p w:rsidR="00000000" w:rsidDel="00000000" w:rsidP="00000000" w:rsidRDefault="00000000" w:rsidRPr="00000000" w14:paraId="00000027">
      <w:pPr>
        <w:pStyle w:val="Heading1"/>
        <w:rPr/>
      </w:pPr>
      <w:bookmarkStart w:colFirst="0" w:colLast="0" w:name="_k017vipd9imd" w:id="4"/>
      <w:bookmarkEnd w:id="4"/>
      <w:r w:rsidDel="00000000" w:rsidR="00000000" w:rsidRPr="00000000">
        <w:rPr>
          <w:rtl w:val="0"/>
        </w:rPr>
        <w:t xml:space="preserve">Diagrammes de cas d’usage</w:t>
      </w:r>
    </w:p>
    <w:p w:rsidR="00000000" w:rsidDel="00000000" w:rsidP="00000000" w:rsidRDefault="00000000" w:rsidRPr="00000000" w14:paraId="00000028">
      <w:pPr>
        <w:rPr/>
      </w:pPr>
      <w:r w:rsidDel="00000000" w:rsidR="00000000" w:rsidRPr="00000000">
        <w:rPr/>
        <w:drawing>
          <wp:inline distB="114300" distT="114300" distL="114300" distR="114300">
            <wp:extent cx="5943600" cy="70612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Prendre compte que ce diagramme de cas d’usage représente le MVP de notre projet</w:t>
      </w:r>
    </w:p>
    <w:p w:rsidR="00000000" w:rsidDel="00000000" w:rsidP="00000000" w:rsidRDefault="00000000" w:rsidRPr="00000000" w14:paraId="0000002A">
      <w:pPr>
        <w:pStyle w:val="Heading1"/>
        <w:rPr/>
      </w:pPr>
      <w:bookmarkStart w:colFirst="0" w:colLast="0" w:name="_sviwsnqz95sa" w:id="5"/>
      <w:bookmarkEnd w:id="5"/>
      <w:r w:rsidDel="00000000" w:rsidR="00000000" w:rsidRPr="00000000">
        <w:rPr>
          <w:rtl w:val="0"/>
        </w:rPr>
        <w:t xml:space="preserve">Diagrammes de classe</w:t>
      </w:r>
    </w:p>
    <w:p w:rsidR="00000000" w:rsidDel="00000000" w:rsidP="00000000" w:rsidRDefault="00000000" w:rsidRPr="00000000" w14:paraId="0000002B">
      <w:pPr>
        <w:rPr/>
      </w:pPr>
      <w:r w:rsidDel="00000000" w:rsidR="00000000" w:rsidRPr="00000000">
        <w:rPr>
          <w:rtl w:val="0"/>
        </w:rPr>
        <w:t xml:space="preserve">Diagramme de Classe - Personnage</w:t>
      </w:r>
    </w:p>
    <w:p w:rsidR="00000000" w:rsidDel="00000000" w:rsidP="00000000" w:rsidRDefault="00000000" w:rsidRPr="00000000" w14:paraId="0000002C">
      <w:pPr>
        <w:rPr/>
      </w:pPr>
      <w:r w:rsidDel="00000000" w:rsidR="00000000" w:rsidRPr="00000000">
        <w:rPr>
          <w:rtl w:val="0"/>
        </w:rPr>
        <w:t xml:space="preserve">Le personnage de base est un assortiment de Node3D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3424398" cy="4961486"/>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24398" cy="496148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pPr>
      <w:bookmarkStart w:colFirst="0" w:colLast="0" w:name="_yfs4gebm1h1p" w:id="6"/>
      <w:bookmarkEnd w:id="6"/>
      <w:r w:rsidDel="00000000" w:rsidR="00000000" w:rsidRPr="00000000">
        <w:rPr>
          <w:rtl w:val="0"/>
        </w:rPr>
        <w:t xml:space="preserve">Modèle(s) relationnel(s)</w:t>
      </w:r>
    </w:p>
    <w:p w:rsidR="00000000" w:rsidDel="00000000" w:rsidP="00000000" w:rsidRDefault="00000000" w:rsidRPr="00000000" w14:paraId="00000030">
      <w:pPr>
        <w:rPr/>
      </w:pPr>
      <w:r w:rsidDel="00000000" w:rsidR="00000000" w:rsidRPr="00000000">
        <w:rPr>
          <w:rtl w:val="0"/>
        </w:rPr>
        <w:t xml:space="preserve">Avec l’aide d’IA Génératrice et de techniques multijoueurs standards, nous avons conceptualisé l’interface réseau du jeu. Cela nous permet de savoir comment créer la logique physique du jeu et la répliquer à nos clients</w:t>
      </w:r>
    </w:p>
    <w:p w:rsidR="00000000" w:rsidDel="00000000" w:rsidP="00000000" w:rsidRDefault="00000000" w:rsidRPr="00000000" w14:paraId="00000031">
      <w:pPr>
        <w:rPr/>
      </w:pPr>
      <w:r w:rsidDel="00000000" w:rsidR="00000000" w:rsidRPr="00000000">
        <w:rPr>
          <w:rtl w:val="0"/>
        </w:rPr>
        <w:t xml:space="preserve">Explication des catégories de relations: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Clients : Les joueurs</w:t>
      </w:r>
    </w:p>
    <w:p w:rsidR="00000000" w:rsidDel="00000000" w:rsidP="00000000" w:rsidRDefault="00000000" w:rsidRPr="00000000" w14:paraId="00000033">
      <w:pPr>
        <w:rPr/>
      </w:pPr>
      <w:r w:rsidDel="00000000" w:rsidR="00000000" w:rsidRPr="00000000">
        <w:rPr/>
        <w:drawing>
          <wp:inline distB="114300" distT="114300" distL="114300" distR="114300">
            <wp:extent cx="6138863" cy="510772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38863" cy="51077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pPr>
      <w:bookmarkStart w:colFirst="0" w:colLast="0" w:name="_onbc7j7lqzfr" w:id="7"/>
      <w:bookmarkEnd w:id="7"/>
      <w:r w:rsidDel="00000000" w:rsidR="00000000" w:rsidRPr="00000000">
        <w:rPr>
          <w:rtl w:val="0"/>
        </w:rPr>
        <w:t xml:space="preserve">Maquettes</w:t>
      </w:r>
    </w:p>
    <w:p w:rsidR="00000000" w:rsidDel="00000000" w:rsidP="00000000" w:rsidRDefault="00000000" w:rsidRPr="00000000" w14:paraId="00000035">
      <w:pPr>
        <w:rPr/>
      </w:pPr>
      <w:r w:rsidDel="00000000" w:rsidR="00000000" w:rsidRPr="00000000">
        <w:rPr>
          <w:rtl w:val="0"/>
        </w:rPr>
        <w:t xml:space="preserve">Les maquettes ont été fabriquées avec l’aide du Logiciel Libre-Source </w:t>
      </w:r>
      <w:hyperlink r:id="rId9">
        <w:r w:rsidDel="00000000" w:rsidR="00000000" w:rsidRPr="00000000">
          <w:rPr>
            <w:color w:val="1155cc"/>
            <w:u w:val="single"/>
            <w:rtl w:val="0"/>
          </w:rPr>
          <w:t xml:space="preserve">Penpot</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drawing>
          <wp:inline distB="114300" distT="114300" distL="114300" distR="114300">
            <wp:extent cx="5943600" cy="3479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79800"/>
                    </a:xfrm>
                    <a:prstGeom prst="rect"/>
                    <a:ln/>
                  </pic:spPr>
                </pic:pic>
              </a:graphicData>
            </a:graphic>
          </wp:inline>
        </w:drawing>
      </w:r>
      <w:r w:rsidDel="00000000" w:rsidR="00000000" w:rsidRPr="00000000">
        <w:rPr/>
        <w:drawing>
          <wp:inline distB="114300" distT="114300" distL="114300" distR="114300">
            <wp:extent cx="5943600" cy="34798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479800"/>
                    </a:xfrm>
                    <a:prstGeom prst="rect"/>
                    <a:ln/>
                  </pic:spPr>
                </pic:pic>
              </a:graphicData>
            </a:graphic>
          </wp:inline>
        </w:drawing>
      </w:r>
      <w:r w:rsidDel="00000000" w:rsidR="00000000" w:rsidRPr="00000000">
        <w:rPr/>
        <w:drawing>
          <wp:inline distB="114300" distT="114300" distL="114300" distR="114300">
            <wp:extent cx="5943600" cy="34798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drawing>
          <wp:inline distB="114300" distT="114300" distL="114300" distR="114300">
            <wp:extent cx="5943600" cy="34798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34036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34036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rPr/>
      </w:pPr>
      <w:bookmarkStart w:colFirst="0" w:colLast="0" w:name="_fsz68jk8k3o2" w:id="8"/>
      <w:bookmarkEnd w:id="8"/>
      <w:r w:rsidDel="00000000" w:rsidR="00000000" w:rsidRPr="00000000">
        <w:rPr>
          <w:rtl w:val="0"/>
        </w:rPr>
        <w:t xml:space="preserve">Éléments de conception</w:t>
      </w:r>
    </w:p>
    <w:p w:rsidR="00000000" w:rsidDel="00000000" w:rsidP="00000000" w:rsidRDefault="00000000" w:rsidRPr="00000000" w14:paraId="00000039">
      <w:pPr>
        <w:spacing w:after="200" w:lineRule="auto"/>
        <w:rPr/>
      </w:pPr>
      <w:r w:rsidDel="00000000" w:rsidR="00000000" w:rsidRPr="00000000">
        <w:rPr>
          <w:rtl w:val="0"/>
        </w:rPr>
        <w:t xml:space="preserve"> </w:t>
      </w:r>
    </w:p>
    <w:p w:rsidR="00000000" w:rsidDel="00000000" w:rsidP="00000000" w:rsidRDefault="00000000" w:rsidRPr="00000000" w14:paraId="0000003A">
      <w:pPr>
        <w:pStyle w:val="Heading2"/>
        <w:rPr/>
      </w:pPr>
      <w:bookmarkStart w:colFirst="0" w:colLast="0" w:name="_ayy3x0auswl4" w:id="9"/>
      <w:bookmarkEnd w:id="9"/>
      <w:r w:rsidDel="00000000" w:rsidR="00000000" w:rsidRPr="00000000">
        <w:rPr>
          <w:rtl w:val="0"/>
        </w:rPr>
        <w:t xml:space="preserve">Justification des structures de données</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t xml:space="preserve"> </w:t>
      </w:r>
      <w:r w:rsidDel="00000000" w:rsidR="00000000" w:rsidRPr="00000000">
        <w:rPr/>
        <w:drawing>
          <wp:inline distB="114300" distT="114300" distL="114300" distR="114300">
            <wp:extent cx="5650127" cy="4394543"/>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50127" cy="439454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rPr/>
      </w:pPr>
      <w:bookmarkStart w:colFirst="0" w:colLast="0" w:name="_rdnuv21pxv1n" w:id="10"/>
      <w:bookmarkEnd w:id="10"/>
      <w:r w:rsidDel="00000000" w:rsidR="00000000" w:rsidRPr="00000000">
        <w:rPr>
          <w:rtl w:val="0"/>
        </w:rPr>
        <w:t xml:space="preserve">credits</w:t>
      </w:r>
    </w:p>
    <w:p w:rsidR="00000000" w:rsidDel="00000000" w:rsidP="00000000" w:rsidRDefault="00000000" w:rsidRPr="00000000" w14:paraId="0000003D">
      <w:pPr>
        <w:rPr/>
      </w:pPr>
      <w:r w:rsidDel="00000000" w:rsidR="00000000" w:rsidRPr="00000000">
        <w:rPr>
          <w:rtl w:val="0"/>
        </w:rPr>
        <w:t xml:space="preserve">La collection credits sera utilisée pour stocker les informations affichées dans la section des crédits du jeu. Chaque document représente une personne ayant contribué au projet et contiendra son nom ainsi que son rôle (designer/programmeur etc…). Lorsqu’un joueur ouvre le menu des crédits dans le jeu, l’application récupère ces données depuis Firestore et les affiche à l’écran. De cette façon les personnes qui contribuent au projet n’auront pas besoin de hardcoder leur nom dans la page credit.</w:t>
      </w:r>
    </w:p>
    <w:p w:rsidR="00000000" w:rsidDel="00000000" w:rsidP="00000000" w:rsidRDefault="00000000" w:rsidRPr="00000000" w14:paraId="0000003E">
      <w:pPr>
        <w:pStyle w:val="Heading2"/>
        <w:rPr/>
      </w:pPr>
      <w:bookmarkStart w:colFirst="0" w:colLast="0" w:name="_myb5rno1wopz" w:id="11"/>
      <w:bookmarkEnd w:id="11"/>
      <w:r w:rsidDel="00000000" w:rsidR="00000000" w:rsidRPr="00000000">
        <w:rPr>
          <w:rtl w:val="0"/>
        </w:rPr>
        <w:t xml:space="preserve">profiles</w:t>
      </w:r>
    </w:p>
    <w:p w:rsidR="00000000" w:rsidDel="00000000" w:rsidP="00000000" w:rsidRDefault="00000000" w:rsidRPr="00000000" w14:paraId="0000003F">
      <w:pPr>
        <w:rPr/>
      </w:pPr>
      <w:r w:rsidDel="00000000" w:rsidR="00000000" w:rsidRPr="00000000">
        <w:rPr>
          <w:rtl w:val="0"/>
        </w:rPr>
        <w:t xml:space="preserve">La collection profiles sera utilisée pour stocker les informations associées à chaque joueur, pour l’instant, son nom d’utilisateur. Chaque document correspond à un utilisateur et possède le même identifiant unique (uid) que celui généré par Firebase Authentication quand l’utilisateur se créer un compte. Lorsque le joueur se connecte, le jeu utilise cet identifiant pour récupérer son username et l’afficher dans l’interface, par exemple dans le menu ou en partie. Cette structure permet d’associer un nom d’utilisateur personnalisé à chaque compte tout en laissant Firebase gérer de façon sécurisée l’authentification.</w:t>
      </w:r>
    </w:p>
    <w:p w:rsidR="00000000" w:rsidDel="00000000" w:rsidP="00000000" w:rsidRDefault="00000000" w:rsidRPr="00000000" w14:paraId="00000040">
      <w:pPr>
        <w:rPr>
          <w:u w:val="single"/>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rtl w:val="0"/>
        </w:rPr>
      </w:r>
    </w:p>
    <w:p w:rsidR="00000000" w:rsidDel="00000000" w:rsidP="00000000" w:rsidRDefault="00000000" w:rsidRPr="00000000" w14:paraId="00000042">
      <w:pPr>
        <w:pStyle w:val="Heading2"/>
        <w:rPr/>
      </w:pPr>
      <w:bookmarkStart w:colFirst="0" w:colLast="0" w:name="_cjlqyigypj1j" w:id="12"/>
      <w:bookmarkEnd w:id="12"/>
      <w:r w:rsidDel="00000000" w:rsidR="00000000" w:rsidRPr="00000000">
        <w:rPr>
          <w:rtl w:val="0"/>
        </w:rPr>
        <w:t xml:space="preserve">news</w:t>
      </w:r>
    </w:p>
    <w:p w:rsidR="00000000" w:rsidDel="00000000" w:rsidP="00000000" w:rsidRDefault="00000000" w:rsidRPr="00000000" w14:paraId="00000043">
      <w:pPr>
        <w:rPr/>
      </w:pPr>
      <w:r w:rsidDel="00000000" w:rsidR="00000000" w:rsidRPr="00000000">
        <w:rPr>
          <w:rtl w:val="0"/>
        </w:rPr>
        <w:t xml:space="preserve">La collection news sera utilisée pour stocker les annonces et informations affichées dans le menu principal du jeu. Chaque document contiendra un titre, un message et une date de publication. Lorsque le joueur ouvre le menu principal, le jeu récupère ces données depuis Firestore afin de montrer les nouvelles récentes. Cette approche permet de modifier ou d’ajouter des annonces facilement sans avoir à hardcoder les nouvelles dans la page de news.</w:t>
      </w:r>
    </w:p>
    <w:p w:rsidR="00000000" w:rsidDel="00000000" w:rsidP="00000000" w:rsidRDefault="00000000" w:rsidRPr="00000000" w14:paraId="00000044">
      <w:pPr>
        <w:pStyle w:val="Heading2"/>
        <w:rPr/>
      </w:pPr>
      <w:bookmarkStart w:colFirst="0" w:colLast="0" w:name="_e90hbaaf53jy" w:id="13"/>
      <w:bookmarkEnd w:id="13"/>
      <w:r w:rsidDel="00000000" w:rsidR="00000000" w:rsidRPr="00000000">
        <w:rPr>
          <w:rtl w:val="0"/>
        </w:rPr>
        <w:t xml:space="preserve">savedGames</w:t>
      </w:r>
    </w:p>
    <w:p w:rsidR="00000000" w:rsidDel="00000000" w:rsidP="00000000" w:rsidRDefault="00000000" w:rsidRPr="00000000" w14:paraId="00000045">
      <w:pPr>
        <w:rPr/>
      </w:pPr>
      <w:r w:rsidDel="00000000" w:rsidR="00000000" w:rsidRPr="00000000">
        <w:rPr>
          <w:rtl w:val="0"/>
        </w:rPr>
        <w:t xml:space="preserve">La collection savedGames sera utilisée pour stocker les sauvegardes des parties, permettant aux joueurs de reprendre leur progression en chargeant une partie. Chaque document représente une sauvegarde créée par l’hôte de la partie et contient des informations générales comme le uid de l’hôte, le niveau actuel et la date. Le document contient également des structures de type map permettant de sauvegarder des données plus complexes. Par exemple, la structure levelStates enregistre l’état des différents objets du niveau, comme les leviers, portes ou boutons, sous forme de dictionnaire (exemple: "lever_1": true, "door_2": "open"... etc…). Une autre structure, playerPositions, permet de sauvegarder la position des joueurs sous forme de coordonnées (x, y, z). L’utilisation de ce format map permet de regrouper plusieurs informations liées dans un seul document et facilite la restauration de l’état du niveau lors du chargement d’une partie.</w:t>
      </w:r>
    </w:p>
    <w:p w:rsidR="00000000" w:rsidDel="00000000" w:rsidP="00000000" w:rsidRDefault="00000000" w:rsidRPr="00000000" w14:paraId="00000046">
      <w:pPr>
        <w:spacing w:after="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pStyle w:val="Heading2"/>
        <w:rPr/>
      </w:pPr>
      <w:bookmarkStart w:colFirst="0" w:colLast="0" w:name="_atz6va4zooig" w:id="14"/>
      <w:bookmarkEnd w:id="14"/>
      <w:r w:rsidDel="00000000" w:rsidR="00000000" w:rsidRPr="00000000">
        <w:rPr>
          <w:rtl w:val="0"/>
        </w:rPr>
        <w:t xml:space="preserve">Justification des patrons de conception</w:t>
      </w:r>
    </w:p>
    <w:p w:rsidR="00000000" w:rsidDel="00000000" w:rsidP="00000000" w:rsidRDefault="00000000" w:rsidRPr="00000000" w14:paraId="00000048">
      <w:pPr>
        <w:pStyle w:val="Heading2"/>
        <w:spacing w:after="200" w:lineRule="auto"/>
        <w:rPr/>
      </w:pPr>
      <w:bookmarkStart w:colFirst="0" w:colLast="0" w:name="_dwivvqo7aqt4" w:id="15"/>
      <w:bookmarkEnd w:id="15"/>
      <w:r w:rsidDel="00000000" w:rsidR="00000000" w:rsidRPr="00000000">
        <w:rPr>
          <w:rtl w:val="0"/>
        </w:rPr>
        <w:t xml:space="preserve"> </w:t>
      </w:r>
    </w:p>
    <w:p w:rsidR="00000000" w:rsidDel="00000000" w:rsidP="00000000" w:rsidRDefault="00000000" w:rsidRPr="00000000" w14:paraId="00000049">
      <w:pPr>
        <w:pStyle w:val="Heading3"/>
        <w:keepNext w:val="0"/>
        <w:keepLines w:val="0"/>
        <w:rPr/>
      </w:pPr>
      <w:bookmarkStart w:colFirst="0" w:colLast="0" w:name="_cm5uf18b9yk6" w:id="16"/>
      <w:bookmarkEnd w:id="16"/>
      <w:r w:rsidDel="00000000" w:rsidR="00000000" w:rsidRPr="00000000">
        <w:rPr>
          <w:rtl w:val="0"/>
        </w:rPr>
        <w:t xml:space="preserve">Composite (Object Tree)</w:t>
      </w:r>
    </w:p>
    <w:p w:rsidR="00000000" w:rsidDel="00000000" w:rsidP="00000000" w:rsidRDefault="00000000" w:rsidRPr="00000000" w14:paraId="0000004A">
      <w:pPr>
        <w:rPr/>
      </w:pPr>
      <w:r w:rsidDel="00000000" w:rsidR="00000000" w:rsidRPr="00000000">
        <w:rPr>
          <w:rtl w:val="0"/>
        </w:rPr>
        <w:t xml:space="preserve">L’utilisation du patron de conception composite est primordial pour notre développement de jeu. Ce choix est largement justifié par notre choix d'engins de jeu, Godot, qui </w:t>
      </w:r>
      <w:hyperlink r:id="rId23">
        <w:r w:rsidDel="00000000" w:rsidR="00000000" w:rsidRPr="00000000">
          <w:rPr>
            <w:color w:val="1155cc"/>
            <w:u w:val="single"/>
            <w:rtl w:val="0"/>
          </w:rPr>
          <w:t xml:space="preserve">incorpore ce patron de conception dans</w:t>
        </w:r>
      </w:hyperlink>
      <w:r w:rsidDel="00000000" w:rsidR="00000000" w:rsidRPr="00000000">
        <w:rPr>
          <w:rtl w:val="0"/>
        </w:rPr>
        <w:t xml:space="preserve"> le cœur de l’engin. Autrement, la notion d’héritage par parenté est extrèmement pratique pour la création de jeu vidéos, ou nous pourrons créer des </w:t>
      </w:r>
      <w:hyperlink r:id="rId24">
        <w:r w:rsidDel="00000000" w:rsidR="00000000" w:rsidRPr="00000000">
          <w:rPr>
            <w:color w:val="1155cc"/>
            <w:u w:val="single"/>
            <w:rtl w:val="0"/>
          </w:rPr>
          <w:t xml:space="preserve">Squelettes</w:t>
        </w:r>
      </w:hyperlink>
      <w:r w:rsidDel="00000000" w:rsidR="00000000" w:rsidRPr="00000000">
        <w:rPr>
          <w:rtl w:val="0"/>
        </w:rPr>
        <w:t xml:space="preserve"> qui suivront une hiérarchie physique dans le monde, ainsi que des effets de groupe (Si un joueur touché dans un équipe reçois un effet, l’appliquer au parent pour que tous les enfants le reçoivent)</w:t>
      </w:r>
      <w:r w:rsidDel="00000000" w:rsidR="00000000" w:rsidRPr="00000000">
        <w:rPr>
          <w:rtl w:val="0"/>
        </w:rPr>
      </w:r>
    </w:p>
    <w:p w:rsidR="00000000" w:rsidDel="00000000" w:rsidP="00000000" w:rsidRDefault="00000000" w:rsidRPr="00000000" w14:paraId="0000004B">
      <w:pPr>
        <w:pStyle w:val="Heading2"/>
        <w:spacing w:after="200" w:lineRule="auto"/>
        <w:rPr/>
      </w:pPr>
      <w:bookmarkStart w:colFirst="0" w:colLast="0" w:name="_n34db2s1ss1n" w:id="17"/>
      <w:bookmarkEnd w:id="17"/>
      <w:r w:rsidDel="00000000" w:rsidR="00000000" w:rsidRPr="00000000">
        <w:rPr>
          <w:rtl w:val="0"/>
        </w:rPr>
      </w:r>
    </w:p>
    <w:p w:rsidR="00000000" w:rsidDel="00000000" w:rsidP="00000000" w:rsidRDefault="00000000" w:rsidRPr="00000000" w14:paraId="0000004C">
      <w:pPr>
        <w:pStyle w:val="Heading3"/>
        <w:keepNext w:val="0"/>
        <w:keepLines w:val="0"/>
        <w:spacing w:before="160" w:lineRule="auto"/>
        <w:rPr/>
      </w:pPr>
      <w:bookmarkStart w:colFirst="0" w:colLast="0" w:name="_gljcnr37slm3" w:id="18"/>
      <w:bookmarkEnd w:id="18"/>
      <w:r w:rsidDel="00000000" w:rsidR="00000000" w:rsidRPr="00000000">
        <w:rPr>
          <w:rtl w:val="0"/>
        </w:rPr>
        <w:t xml:space="preserve">State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 patron de Conception </w:t>
      </w:r>
      <w:r w:rsidDel="00000000" w:rsidR="00000000" w:rsidRPr="00000000">
        <w:rPr>
          <w:i w:val="1"/>
          <w:iCs w:val="1"/>
          <w:rtl w:val="0"/>
        </w:rPr>
        <w:t xml:space="preserve">State</w:t>
      </w:r>
      <w:r w:rsidDel="00000000" w:rsidR="00000000" w:rsidRPr="00000000">
        <w:rPr>
          <w:rtl w:val="0"/>
        </w:rPr>
        <w:t xml:space="preserve"> est important pour garder plusieurs états différents dans notre jeu vidéo. Ce patron évite les ennuis en planifiant les permissions de chaque état, pour ensuite créer une machine à états finis. .Il sera utilisé pour plusieurs choses:</w:t>
      </w:r>
    </w:p>
    <w:p w:rsidR="00000000" w:rsidDel="00000000" w:rsidP="00000000" w:rsidRDefault="00000000" w:rsidRPr="00000000" w14:paraId="0000004E">
      <w:pPr>
        <w:numPr>
          <w:ilvl w:val="0"/>
          <w:numId w:val="2"/>
        </w:numPr>
        <w:spacing w:after="0" w:afterAutospacing="0"/>
        <w:ind w:left="720" w:hanging="360"/>
        <w:rPr>
          <w:u w:val="none"/>
        </w:rPr>
      </w:pPr>
      <w:r w:rsidDel="00000000" w:rsidR="00000000" w:rsidRPr="00000000">
        <w:rPr>
          <w:b w:val="1"/>
          <w:bCs w:val="1"/>
          <w:rtl w:val="0"/>
        </w:rPr>
        <w:t xml:space="preserve">Lier des pointeurs a des ressources (STATE MACHINE)</w:t>
      </w:r>
      <w:r w:rsidDel="00000000" w:rsidR="00000000" w:rsidRPr="00000000">
        <w:rPr>
          <w:rtl w:val="0"/>
        </w:rPr>
        <w:t xml:space="preserve">: On pourrait créer des états d’animation de personnage, tels que RUNNING, IDLE, ATTACK, JUMP,CROUCH, etc. et adapter l’animation selon les classes de personnages. Cela permet:</w:t>
      </w:r>
    </w:p>
    <w:p w:rsidR="00000000" w:rsidDel="00000000" w:rsidP="00000000" w:rsidRDefault="00000000" w:rsidRPr="00000000" w14:paraId="0000004F">
      <w:pPr>
        <w:numPr>
          <w:ilvl w:val="1"/>
          <w:numId w:val="2"/>
        </w:numPr>
        <w:spacing w:after="0" w:afterAutospacing="0"/>
        <w:ind w:left="1440" w:hanging="360"/>
        <w:rPr>
          <w:u w:val="none"/>
        </w:rPr>
      </w:pPr>
      <w:r w:rsidDel="00000000" w:rsidR="00000000" w:rsidRPr="00000000">
        <w:rPr>
          <w:rtl w:val="0"/>
        </w:rPr>
        <w:t xml:space="preserve">De détecter l’état des joueurs de façon externe (eg. la scène principale gèle tous les pingouins qui sont en état IDLE pendant 5 secondes, etc.)</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N’envoyer que l’état au serveur pour que le client crée les animations et le contenu et optimise le jeu.</w:t>
      </w:r>
    </w:p>
    <w:p w:rsidR="00000000" w:rsidDel="00000000" w:rsidP="00000000" w:rsidRDefault="00000000" w:rsidRPr="00000000" w14:paraId="00000051">
      <w:pPr>
        <w:ind w:left="0" w:firstLine="0"/>
        <w:rPr/>
      </w:pPr>
      <w:r w:rsidDel="00000000" w:rsidR="00000000" w:rsidRPr="00000000">
        <w:rPr>
          <w:rtl w:val="0"/>
        </w:rPr>
        <w:t xml:space="preserve">- </w:t>
      </w:r>
      <w:r w:rsidDel="00000000" w:rsidR="00000000" w:rsidRPr="00000000">
        <w:rPr>
          <w:b w:val="1"/>
          <w:bCs w:val="1"/>
          <w:rtl w:val="0"/>
        </w:rPr>
        <w:t xml:space="preserve">Gérer l’état général du jeu </w:t>
      </w:r>
      <w:r w:rsidDel="00000000" w:rsidR="00000000" w:rsidRPr="00000000">
        <w:rPr>
          <w:rtl w:val="0"/>
        </w:rPr>
        <w:t xml:space="preserve">: Avec le patron </w:t>
      </w:r>
      <w:r w:rsidDel="00000000" w:rsidR="00000000" w:rsidRPr="00000000">
        <w:rPr>
          <w:i w:val="1"/>
          <w:iCs w:val="1"/>
          <w:rtl w:val="0"/>
        </w:rPr>
        <w:t xml:space="preserve">State</w:t>
      </w:r>
      <w:r w:rsidDel="00000000" w:rsidR="00000000" w:rsidRPr="00000000">
        <w:rPr>
          <w:rtl w:val="0"/>
        </w:rPr>
        <w:t xml:space="preserve">, on pourra définir plusieurs états comme IN_GAME, IN_MENUS, IN_SETTINGS, etc. pour définir l’état du joueur. Cet état pourrait être divulgué au serveur pour alerter les autres pingouins que le joueur est dans ses menus.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3"/>
        <w:rPr/>
      </w:pPr>
      <w:bookmarkStart w:colFirst="0" w:colLast="0" w:name="_ssyl46fqrzfs" w:id="19"/>
      <w:bookmarkEnd w:id="19"/>
      <w:r w:rsidDel="00000000" w:rsidR="00000000" w:rsidRPr="00000000">
        <w:rPr>
          <w:rtl w:val="0"/>
        </w:rPr>
        <w:t xml:space="preserve">Command</w:t>
      </w:r>
    </w:p>
    <w:p w:rsidR="00000000" w:rsidDel="00000000" w:rsidP="00000000" w:rsidRDefault="00000000" w:rsidRPr="00000000" w14:paraId="00000055">
      <w:pPr>
        <w:rPr/>
      </w:pPr>
      <w:r w:rsidDel="00000000" w:rsidR="00000000" w:rsidRPr="00000000">
        <w:rPr>
          <w:rtl w:val="0"/>
        </w:rPr>
        <w:t xml:space="preserve">Le patron de conception Command sera utilisé pour contrôler les interactions entre les joueurs et le serveur. Nous pourrons envoyer les commandes des joueurs, avec un timestamp, permettant de synchroniser les commandes des joueurs au serveur, même avec délai. Cette simplification des commandes peut également être appliquée au UI, pour définir des actions prédéfinies comme </w:t>
      </w:r>
      <w:r w:rsidDel="00000000" w:rsidR="00000000" w:rsidRPr="00000000">
        <w:rPr>
          <w:i w:val="1"/>
          <w:iCs w:val="1"/>
          <w:rtl w:val="0"/>
        </w:rPr>
        <w:t xml:space="preserve">SAVE</w:t>
      </w:r>
      <w:r w:rsidDel="00000000" w:rsidR="00000000" w:rsidRPr="00000000">
        <w:rPr>
          <w:rtl w:val="0"/>
        </w:rPr>
        <w:t xml:space="preserve">, </w:t>
      </w:r>
      <w:r w:rsidDel="00000000" w:rsidR="00000000" w:rsidRPr="00000000">
        <w:rPr>
          <w:i w:val="1"/>
          <w:iCs w:val="1"/>
          <w:rtl w:val="0"/>
        </w:rPr>
        <w:t xml:space="preserve">LOAD_GAME</w:t>
      </w:r>
      <w:r w:rsidDel="00000000" w:rsidR="00000000" w:rsidRPr="00000000">
        <w:rPr>
          <w:rtl w:val="0"/>
        </w:rPr>
        <w:t xml:space="preserve">, et pouvoir l’appliquer à plusieurs composantes d’interface différentes, ou même durant le gameplay. Bien sûr, les commandes du jeu suivent le patron Command, mais sont gérées par Godot lui-même.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go8tfbv8nbwn" w:id="20"/>
      <w:bookmarkEnd w:id="20"/>
      <w:r w:rsidDel="00000000" w:rsidR="00000000" w:rsidRPr="00000000">
        <w:rPr>
          <w:rtl w:val="0"/>
        </w:rPr>
        <w:t xml:space="preserve">Intégration individuelle du projet de recherche de Veille technologique</w:t>
      </w:r>
    </w:p>
    <w:p w:rsidR="00000000" w:rsidDel="00000000" w:rsidP="00000000" w:rsidRDefault="00000000" w:rsidRPr="00000000" w14:paraId="00000058">
      <w:pPr>
        <w:rPr/>
      </w:pPr>
      <w:r w:rsidDel="00000000" w:rsidR="00000000" w:rsidRPr="00000000">
        <w:rPr>
          <w:rtl w:val="0"/>
        </w:rPr>
        <w:t xml:space="preserve">Pour l’intégration de Godot 3D dans le projet, il est assez évident que notre engin de jeu sera Godot Engine. De plus, nous allons pousser l’utilisation de nouvelles Nodes, tels que </w:t>
      </w:r>
      <w:r w:rsidDel="00000000" w:rsidR="00000000" w:rsidRPr="00000000">
        <w:rPr>
          <w:i w:val="1"/>
          <w:iCs w:val="1"/>
          <w:rtl w:val="0"/>
        </w:rPr>
        <w:t xml:space="preserve">GridMap</w:t>
      </w:r>
      <w:r w:rsidDel="00000000" w:rsidR="00000000" w:rsidRPr="00000000">
        <w:rPr>
          <w:rtl w:val="0"/>
        </w:rPr>
        <w:t xml:space="preserve">, </w:t>
      </w:r>
      <w:r w:rsidDel="00000000" w:rsidR="00000000" w:rsidRPr="00000000">
        <w:rPr>
          <w:i w:val="1"/>
          <w:iCs w:val="1"/>
          <w:rtl w:val="0"/>
        </w:rPr>
        <w:t xml:space="preserve">CharacterBody3D</w:t>
      </w:r>
      <w:r w:rsidDel="00000000" w:rsidR="00000000" w:rsidRPr="00000000">
        <w:rPr>
          <w:rtl w:val="0"/>
        </w:rPr>
        <w:t xml:space="preserve">, et autres, afin de créer une expérience utilisant l’engin le plus possible. Nous allons beaucoup pousser sur la physique 3D afin de pouvoir concrètement pousser le monde 3D dans le jeu.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Firebase est une plateforme Backend-as-a-Service (BaaS) développée par google qui permet de facilement intégrer la gestion de l’authentification, le stockage de données avec Firestore et la gestion sécurisée des utilisateurs. Dans le contexte de notre jeu, firebase sera utilisé pour notre login pour que les utilisateurs puissent se créer des compte et se connecter sur leur compte a partir de différents ordinateurs. Il y aura aussi une certaine sécurité pour empêcher le “spam” de création de compte en intégrant la vérification par courriel. Nous utiliserons aussi firestore pour sauvegarder l’etats des parties et pour charger les parties lorsqu’on reprend une partie. En bref, il nous permettra de rapidement instaurer une architecture pour le login et la base de données afin qu’on puissent passer plus de temps à faire le jeu en tant que tel. Et il pourra facilement être scalable et facile à remplacer plus tard.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Changements effectués au document:</w:t>
      </w:r>
    </w:p>
    <w:p w:rsidR="00000000" w:rsidDel="00000000" w:rsidP="00000000" w:rsidRDefault="00000000" w:rsidRPr="00000000" w14:paraId="0000005D">
      <w:pPr>
        <w:rPr/>
      </w:pPr>
      <w:r w:rsidDel="00000000" w:rsidR="00000000" w:rsidRPr="00000000">
        <w:rPr>
          <w:rtl w:val="0"/>
        </w:rPr>
        <w:t xml:space="preserve">2/03/2026 12:00 - Jean-Marc : Changement du  patron de conception Flyweight pour le patron de conception Command, car Flyweight, autant qu’il est économe sur la mémoire, est vorace sur la puissance CPU. Certains tests préliminaires ont montré une performance atroce comparé à une interface Réseau standard (Tests générés par IA). Le patron de conception </w:t>
      </w:r>
      <w:r w:rsidDel="00000000" w:rsidR="00000000" w:rsidRPr="00000000">
        <w:rPr>
          <w:i w:val="1"/>
          <w:iCs w:val="1"/>
          <w:rtl w:val="0"/>
        </w:rPr>
        <w:t xml:space="preserve">Command</w:t>
      </w:r>
      <w:r w:rsidDel="00000000" w:rsidR="00000000" w:rsidRPr="00000000">
        <w:rPr>
          <w:rtl w:val="0"/>
        </w:rPr>
        <w:t xml:space="preserve"> peut être élargi pour aussi contrôler les commandes des joueurs et assurer la synchronisation des joueurs avec le serveur.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2026-04-04 - Samuel bergeron</w:t>
      </w:r>
    </w:p>
    <w:p w:rsidR="00000000" w:rsidDel="00000000" w:rsidP="00000000" w:rsidRDefault="00000000" w:rsidRPr="00000000" w14:paraId="00000060">
      <w:pPr>
        <w:rPr/>
      </w:pPr>
      <w:r w:rsidDel="00000000" w:rsidR="00000000" w:rsidRPr="00000000">
        <w:rPr>
          <w:rtl w:val="0"/>
        </w:rPr>
        <w:t xml:space="preserve">Ajout du paragraphe de firebase explication de l'intégration de la technologie.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jdhani Light">
    <w:embedRegular w:fontKey="{00000000-0000-0000-0000-000000000000}" r:id="rId1" w:subsetted="0"/>
    <w:embedBold w:fontKey="{00000000-0000-0000-0000-000000000000}" r:id="rId2" w:subsetted="0"/>
  </w:font>
  <w:font w:name="Rajdhani SemiBold">
    <w:embedRegular w:fontKey="{00000000-0000-0000-0000-000000000000}" r:id="rId3" w:subsetted="0"/>
    <w:embedBold w:fontKey="{00000000-0000-0000-0000-000000000000}" r:id="rId4" w:subsetted="0"/>
  </w:font>
  <w:font w:name="Rajdhani Medium">
    <w:embedRegular w:fontKey="{00000000-0000-0000-0000-000000000000}" r:id="rId5" w:subsetted="0"/>
    <w:embedBold w:fontKey="{00000000-0000-0000-0000-000000000000}" r:id="rId6" w:subsetted="0"/>
  </w:font>
  <w:font w:name="Rajdhani">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jdhani" w:cs="Rajdhani" w:eastAsia="Rajdhani" w:hAnsi="Rajdhani"/>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ajdhani Medium" w:cs="Rajdhani Medium" w:eastAsia="Rajdhani Medium" w:hAnsi="Rajdhani Medium"/>
      <w:sz w:val="64"/>
      <w:szCs w:val="64"/>
    </w:rPr>
  </w:style>
  <w:style w:type="paragraph" w:styleId="Heading2">
    <w:name w:val="heading 2"/>
    <w:basedOn w:val="Normal"/>
    <w:next w:val="Normal"/>
    <w:pPr>
      <w:keepNext w:val="1"/>
      <w:keepLines w:val="1"/>
      <w:spacing w:after="120" w:before="360" w:lineRule="auto"/>
    </w:pPr>
    <w:rPr>
      <w:rFonts w:ascii="Rajdhani SemiBold" w:cs="Rajdhani SemiBold" w:eastAsia="Rajdhani SemiBold" w:hAnsi="Rajdhani SemiBold"/>
      <w:sz w:val="40"/>
      <w:szCs w:val="40"/>
    </w:rPr>
  </w:style>
  <w:style w:type="paragraph" w:styleId="Heading3">
    <w:name w:val="heading 3"/>
    <w:basedOn w:val="Normal"/>
    <w:next w:val="Normal"/>
    <w:pPr>
      <w:keepNext w:val="1"/>
      <w:keepLines w:val="1"/>
      <w:spacing w:after="80" w:before="160" w:lineRule="auto"/>
    </w:pPr>
    <w:rPr>
      <w:rFonts w:ascii="Rajdhani Medium" w:cs="Rajdhani Medium" w:eastAsia="Rajdhani Medium" w:hAnsi="Rajdhani Medium"/>
      <w:color w:val="434343"/>
      <w:sz w:val="36"/>
      <w:szCs w:val="3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ajdhani SemiBold" w:cs="Rajdhani SemiBold" w:eastAsia="Rajdhani SemiBold" w:hAnsi="Rajdhani SemiBold"/>
      <w:sz w:val="76"/>
      <w:szCs w:val="76"/>
    </w:rPr>
  </w:style>
  <w:style w:type="paragraph" w:styleId="Subtitle">
    <w:name w:val="Subtitle"/>
    <w:basedOn w:val="Normal"/>
    <w:next w:val="Normal"/>
    <w:pPr>
      <w:keepNext w:val="1"/>
      <w:keepLines w:val="1"/>
      <w:spacing w:after="320" w:lineRule="auto"/>
    </w:pPr>
    <w:rPr>
      <w:rFonts w:ascii="Rajdhani" w:cs="Rajdhani" w:eastAsia="Rajdhani" w:hAnsi="Rajdhani"/>
      <w:color w:val="666666"/>
      <w:sz w:val="40"/>
      <w:szCs w:val="4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8.png"/><Relationship Id="rId22" Type="http://schemas.openxmlformats.org/officeDocument/2006/relationships/image" Target="media/image5.png"/><Relationship Id="rId10" Type="http://schemas.openxmlformats.org/officeDocument/2006/relationships/image" Target="media/image1.png"/><Relationship Id="rId21" Type="http://schemas.openxmlformats.org/officeDocument/2006/relationships/image" Target="media/image12.png"/><Relationship Id="rId13" Type="http://schemas.openxmlformats.org/officeDocument/2006/relationships/image" Target="media/image2.png"/><Relationship Id="rId24" Type="http://schemas.openxmlformats.org/officeDocument/2006/relationships/hyperlink" Target="https://docs.godotengine.org/en/stable/classes/class_skeleton3d.html" TargetMode="External"/><Relationship Id="rId12" Type="http://schemas.openxmlformats.org/officeDocument/2006/relationships/image" Target="media/image3.png"/><Relationship Id="rId23" Type="http://schemas.openxmlformats.org/officeDocument/2006/relationships/hyperlink" Target="https://docs.godotengine.org/en/stable/getting_started/introduction/godot_design_philosoph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npot.app" TargetMode="External"/><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4.png"/><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ajdhaniLight-regular.ttf"/><Relationship Id="rId2" Type="http://schemas.openxmlformats.org/officeDocument/2006/relationships/font" Target="fonts/RajdhaniLight-bold.ttf"/><Relationship Id="rId3" Type="http://schemas.openxmlformats.org/officeDocument/2006/relationships/font" Target="fonts/RajdhaniSemiBold-regular.ttf"/><Relationship Id="rId4" Type="http://schemas.openxmlformats.org/officeDocument/2006/relationships/font" Target="fonts/RajdhaniSemiBold-bold.ttf"/><Relationship Id="rId5" Type="http://schemas.openxmlformats.org/officeDocument/2006/relationships/font" Target="fonts/RajdhaniMedium-regular.ttf"/><Relationship Id="rId6" Type="http://schemas.openxmlformats.org/officeDocument/2006/relationships/font" Target="fonts/RajdhaniMedium-bold.ttf"/><Relationship Id="rId7" Type="http://schemas.openxmlformats.org/officeDocument/2006/relationships/font" Target="fonts/Rajdhani-regular.ttf"/><Relationship Id="rId8" Type="http://schemas.openxmlformats.org/officeDocument/2006/relationships/font" Target="fonts/Rajdhan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