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pStyle w:val="Heading1"/>
      </w:pPr>
      <w:r>
        <w:t xml:space="preserve">1. Sans bordures ni style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L1 C1</w:t>
            </w:r>
          </w:p>
        </w:tc>
        <w:tc>
          <w:tcPr>
            <w:tcW w:w="3000" w:type="dxa"/>
          </w:tcPr>
          <w:p>
            <w:r>
              <w:t>L1 C2</w:t>
            </w:r>
          </w:p>
        </w:tc>
        <w:tc>
          <w:tcPr>
            <w:tcW w:w="3000" w:type="dxa"/>
          </w:tcPr>
          <w:p>
            <w:r>
              <w:t>L1 C3</w:t>
            </w:r>
          </w:p>
        </w:tc>
      </w:tr>
      <w:tr>
        <w:tc>
          <w:tcPr>
            <w:tcW w:w="3000" w:type="dxa"/>
          </w:tcPr>
          <w:p>
            <w:r>
              <w:t>L2 C1</w:t>
            </w:r>
          </w:p>
        </w:tc>
        <w:tc>
          <w:tcPr>
            <w:tcW w:w="3000" w:type="dxa"/>
          </w:tcPr>
          <w:p>
            <w:r>
              <w:t>L2 C2</w:t>
            </w:r>
          </w:p>
        </w:tc>
        <w:tc>
          <w:tcPr>
            <w:tcW w:w="3000" w:type="dxa"/>
          </w:tcPr>
          <w:p>
            <w:r>
              <w:t>L2 C3</w:t>
            </w:r>
          </w:p>
        </w:tc>
      </w:tr>
    </w:tbl>
    <w:p>
      <w:pPr>
        <w:pStyle w:val="Heading1"/>
      </w:pPr>
      <w:r>
        <w:t xml:space="preserve">2. Style « Table Grid 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L1 C1</w:t>
            </w:r>
          </w:p>
        </w:tc>
        <w:tc>
          <w:tcPr>
            <w:tcW w:w="3000" w:type="dxa"/>
          </w:tcPr>
          <w:p>
            <w:r>
              <w:t>L1 C2</w:t>
            </w:r>
          </w:p>
        </w:tc>
        <w:tc>
          <w:tcPr>
            <w:tcW w:w="3000" w:type="dxa"/>
          </w:tcPr>
          <w:p>
            <w:r>
              <w:t>L1 C3</w:t>
            </w:r>
          </w:p>
        </w:tc>
      </w:tr>
      <w:tr>
        <w:tc>
          <w:tcPr>
            <w:tcW w:w="3000" w:type="dxa"/>
          </w:tcPr>
          <w:p>
            <w:r>
              <w:t>L2 C1</w:t>
            </w:r>
          </w:p>
        </w:tc>
        <w:tc>
          <w:tcPr>
            <w:tcW w:w="3000" w:type="dxa"/>
          </w:tcPr>
          <w:p>
            <w:r>
              <w:t>L2 C2</w:t>
            </w:r>
          </w:p>
        </w:tc>
        <w:tc>
          <w:tcPr>
            <w:tcW w:w="3000" w:type="dxa"/>
          </w:tcPr>
          <w:p>
            <w:r>
              <w:t>L2 C3</w:t>
            </w:r>
          </w:p>
        </w:tc>
      </w:tr>
    </w:tbl>
    <w:p>
      <w:pPr>
        <w:pStyle w:val="Heading1"/>
      </w:pPr>
      <w:r>
        <w:t xml:space="preserve">3. Bordure de cellule (L2 C2, double rouge en bas), sans style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L1 C1</w:t>
            </w:r>
          </w:p>
        </w:tc>
        <w:tc>
          <w:tcPr>
            <w:tcW w:w="3000" w:type="dxa"/>
          </w:tcPr>
          <w:p>
            <w:r>
              <w:t>L1 C2</w:t>
            </w:r>
          </w:p>
        </w:tc>
        <w:tc>
          <w:tcPr>
            <w:tcW w:w="3000" w:type="dxa"/>
          </w:tcPr>
          <w:p>
            <w:r>
              <w:t>L1 C3</w:t>
            </w:r>
          </w:p>
        </w:tc>
      </w:tr>
      <w:tr>
        <w:tc>
          <w:tcPr>
            <w:tcW w:w="3000" w:type="dxa"/>
          </w:tcPr>
          <w:p>
            <w:r>
              <w:t>L2 C1</w:t>
            </w:r>
          </w:p>
        </w:tc>
        <w:tc>
          <w:tcPr>
            <w:tcW w:w="3000" w:type="dxa"/>
            <w:tcBorders>
              <w:bottom w:val="double" w:sz="6" w:space="0" w:color="C00000"/>
            </w:tcBorders>
          </w:tcPr>
          <w:p>
            <w:r>
              <w:t>L2 C2</w:t>
            </w:r>
          </w:p>
        </w:tc>
        <w:tc>
          <w:tcPr>
            <w:tcW w:w="3000" w:type="dxa"/>
          </w:tcPr>
          <w:p>
            <w:r>
              <w:t>L2 C3</w:t>
            </w:r>
          </w:p>
        </w:tc>
      </w:tr>
      <w:tr>
        <w:tc>
          <w:tcPr>
            <w:tcW w:w="3000" w:type="dxa"/>
          </w:tcPr>
          <w:p>
            <w:r>
              <w:t>L3 C1</w:t>
            </w:r>
          </w:p>
        </w:tc>
        <w:tc>
          <w:tcPr>
            <w:tcW w:w="3000" w:type="dxa"/>
          </w:tcPr>
          <w:p>
            <w:r>
              <w:t>L3 C2</w:t>
            </w:r>
          </w:p>
        </w:tc>
        <w:tc>
          <w:tcPr>
            <w:tcW w:w="3000" w:type="dxa"/>
          </w:tcPr>
          <w:p>
            <w:r>
              <w:t>L3 C3</w:t>
            </w:r>
          </w:p>
        </w:tc>
      </w:tr>
    </w:tbl>
    <w:p>
      <w:pPr>
        <w:pStyle w:val="Heading1"/>
      </w:pPr>
      <w:r>
        <w:t xml:space="preserve">4. Style à bandes, première ligne en en-tête, largeur 100 %</w:t>
      </w:r>
    </w:p>
    <w:tbl>
      <w:tblPr>
        <w:tblStyle w:val="BandedAccent1"/>
        <w:tblW w:w="5000" w:type="pct"/>
        <w:jc w:val="center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>L1 C1</w:t>
            </w:r>
          </w:p>
        </w:tc>
        <w:tc>
          <w:tcPr>
            <w:tcW w:w="3000" w:type="dxa"/>
          </w:tcPr>
          <w:p>
            <w:r>
              <w:t>L1 C2</w:t>
            </w:r>
          </w:p>
        </w:tc>
        <w:tc>
          <w:tcPr>
            <w:tcW w:w="3000" w:type="dxa"/>
          </w:tcPr>
          <w:p>
            <w:r>
              <w:t>L1 C3</w:t>
            </w:r>
          </w:p>
        </w:tc>
      </w:tr>
      <w:tr>
        <w:tc>
          <w:tcPr>
            <w:tcW w:w="3000" w:type="dxa"/>
          </w:tcPr>
          <w:p>
            <w:r>
              <w:t>L2 C1</w:t>
            </w:r>
          </w:p>
        </w:tc>
        <w:tc>
          <w:tcPr>
            <w:tcW w:w="3000" w:type="dxa"/>
          </w:tcPr>
          <w:p>
            <w:r>
              <w:t>L2 C2</w:t>
            </w:r>
          </w:p>
        </w:tc>
        <w:tc>
          <w:tcPr>
            <w:tcW w:w="3000" w:type="dxa"/>
          </w:tcPr>
          <w:p>
            <w:r>
              <w:t>L2 C3</w:t>
            </w:r>
          </w:p>
        </w:tc>
      </w:tr>
      <w:tr>
        <w:tc>
          <w:tcPr>
            <w:tcW w:w="3000" w:type="dxa"/>
          </w:tcPr>
          <w:p>
            <w:r>
              <w:t>L3 C1</w:t>
            </w:r>
          </w:p>
        </w:tc>
        <w:tc>
          <w:tcPr>
            <w:tcW w:w="3000" w:type="dxa"/>
          </w:tcPr>
          <w:p>
            <w:r>
              <w:t>L3 C2</w:t>
            </w:r>
          </w:p>
        </w:tc>
        <w:tc>
          <w:tcPr>
            <w:tcW w:w="3000" w:type="dxa"/>
          </w:tcPr>
          <w:p>
            <w:r>
              <w:t>L3 C3</w:t>
            </w:r>
          </w:p>
        </w:tc>
      </w:tr>
      <w:tr>
        <w:tc>
          <w:tcPr>
            <w:tcW w:w="3000" w:type="dxa"/>
          </w:tcPr>
          <w:p>
            <w:r>
              <w:t>L4 C1</w:t>
            </w:r>
          </w:p>
        </w:tc>
        <w:tc>
          <w:tcPr>
            <w:tcW w:w="3000" w:type="dxa"/>
          </w:tcPr>
          <w:p>
            <w:r>
              <w:t>L4 C2</w:t>
            </w:r>
          </w:p>
        </w:tc>
        <w:tc>
          <w:tcPr>
            <w:tcW w:w="3000" w:type="dxa"/>
          </w:tcPr>
          <w:p>
            <w:r>
              <w:t>L4 C3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Theme="majorHAnsi" w:hAnsiTheme="majorHAnsi"/>
      <w:color w:val="2F5496"/>
      <w:sz w:val="32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dedAccent1">
    <w:name w:val="Banded Accent 1"/>
    <w:basedOn w:val="TableNormal"/>
    <w:pPr>
      <w:spacing w:after="0" w:line="240" w:lineRule="auto"/>
    </w:pPr>
    <w:tblPr>
      <w:tblStyleRowBandSize w:val="1"/>
      <w:tblBorders>
        <w:bottom w:val="single" w:sz="8" w:space="0" w:color="4472C4"/>
      </w:tblBorders>
    </w:tblPr>
    <w:tblStylePr w:type="firstRow">
      <w:rPr>
        <w:b/>
        <w:color w:val="FFFFFF"/>
      </w:rPr>
      <w:tcPr>
        <w:shd w:val="clear" w:color="auto" w:fill="4472C4"/>
      </w:tcPr>
    </w:tblStylePr>
    <w:tblStylePr w:type="band1Horz"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ixture">
  <a:themeElements>
    <a:clrScheme name="Fixtur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ixtur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Fixtur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